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 w:ascii="微软雅黑" w:hAnsi="微软雅黑" w:cs="微软雅黑"/>
          <w:b/>
          <w:bCs/>
          <w:color w:val="FF0000"/>
          <w:sz w:val="48"/>
          <w:szCs w:val="48"/>
          <w:highlight w:val="none"/>
          <w:u w:val="none"/>
          <w:lang w:val="en-US" w:eastAsia="zh-CN"/>
        </w:rPr>
      </w:pPr>
      <w:r>
        <w:rPr>
          <w:rFonts w:hint="eastAsia" w:ascii="微软雅黑" w:hAnsi="微软雅黑" w:cs="微软雅黑"/>
          <w:b/>
          <w:bCs/>
          <w:color w:val="FF0000"/>
          <w:sz w:val="48"/>
          <w:szCs w:val="48"/>
          <w:highlight w:val="none"/>
          <w:u w:val="none"/>
          <w:lang w:val="en-US" w:eastAsia="zh-CN"/>
        </w:rPr>
        <w:t>第一章</w:t>
      </w:r>
    </w:p>
    <w:p>
      <w:pPr>
        <w:spacing w:line="220" w:lineRule="atLeast"/>
        <w:jc w:val="left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32"/>
          <w:szCs w:val="32"/>
          <w:lang w:val="en-US" w:eastAsia="zh-CN"/>
        </w:rPr>
        <w:t>设计稿设计规范：</w:t>
      </w:r>
    </w:p>
    <w:p>
      <w:pPr>
        <w:spacing w:line="220" w:lineRule="atLeast"/>
        <w:jc w:val="center"/>
        <w:rPr>
          <w:rFonts w:hint="eastAsia" w:ascii="微软雅黑" w:hAnsi="微软雅黑" w:cs="微软雅黑"/>
          <w:b/>
          <w:bCs/>
          <w:color w:val="FF0000"/>
          <w:sz w:val="48"/>
          <w:szCs w:val="48"/>
          <w:highlight w:val="none"/>
          <w:u w:val="none"/>
          <w:lang w:val="en-US" w:eastAsia="zh-CN"/>
        </w:rPr>
      </w:pPr>
      <w:r>
        <w:rPr>
          <w:rFonts w:hint="eastAsia" w:ascii="微软雅黑" w:hAnsi="微软雅黑" w:cs="微软雅黑"/>
          <w:b/>
          <w:bCs/>
          <w:color w:val="FF0000"/>
          <w:sz w:val="48"/>
          <w:szCs w:val="48"/>
          <w:highlight w:val="none"/>
          <w:u w:val="none"/>
          <w:lang w:val="en-US" w:eastAsia="zh-CN"/>
        </w:rPr>
        <w:drawing>
          <wp:inline distT="0" distB="0" distL="114300" distR="114300">
            <wp:extent cx="4119880" cy="7330440"/>
            <wp:effectExtent l="0" t="0" r="13970" b="3810"/>
            <wp:docPr id="1" name="图片 1" descr="Top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op2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73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left"/>
        <w:rPr>
          <w:rFonts w:hint="eastAsia" w:ascii="微软雅黑" w:hAnsi="微软雅黑" w:cs="微软雅黑"/>
          <w:b/>
          <w:bCs/>
          <w:color w:val="FF0000"/>
          <w:sz w:val="48"/>
          <w:szCs w:val="48"/>
          <w:highlight w:val="none"/>
          <w:u w:val="none"/>
          <w:lang w:val="en-US" w:eastAsia="zh-CN"/>
        </w:rPr>
      </w:pPr>
      <w:r>
        <w:rPr>
          <w:rFonts w:hint="eastAsia" w:ascii="微软雅黑" w:hAnsi="微软雅黑" w:cs="微软雅黑"/>
          <w:b/>
          <w:bCs/>
          <w:color w:val="FF0000"/>
          <w:sz w:val="48"/>
          <w:szCs w:val="48"/>
          <w:highlight w:val="none"/>
          <w:u w:val="none"/>
          <w:lang w:val="en-US" w:eastAsia="zh-CN"/>
        </w:rPr>
        <w:t xml:space="preserve">         </w:t>
      </w:r>
      <w:r>
        <w:rPr>
          <w:rFonts w:hint="eastAsia" w:ascii="微软雅黑" w:hAnsi="微软雅黑" w:cs="微软雅黑"/>
          <w:b w:val="0"/>
          <w:bCs w:val="0"/>
          <w:color w:val="7F7F7F" w:themeColor="background1" w:themeShade="80"/>
          <w:sz w:val="24"/>
          <w:szCs w:val="24"/>
          <w:highlight w:val="none"/>
          <w:u w:val="none"/>
          <w:lang w:val="en-US" w:eastAsia="zh-CN"/>
        </w:rPr>
        <w:t>根据ip6的 “物理像素”尺寸设计， 宽750pX高1334px</w:t>
      </w:r>
      <w:bookmarkStart w:id="0" w:name="_GoBack"/>
      <w:bookmarkEnd w:id="0"/>
    </w:p>
    <w:p>
      <w:pPr>
        <w:spacing w:line="220" w:lineRule="atLeast"/>
        <w:jc w:val="center"/>
        <w:rPr>
          <w:rFonts w:hint="eastAsia" w:ascii="微软雅黑" w:hAnsi="微软雅黑" w:eastAsia="微软雅黑" w:cs="微软雅黑"/>
          <w:b/>
          <w:bCs/>
          <w:color w:val="FF0000"/>
          <w:sz w:val="48"/>
          <w:szCs w:val="48"/>
          <w:highlight w:val="none"/>
          <w:u w:val="none"/>
          <w:lang w:val="en-US" w:eastAsia="zh-CN"/>
        </w:rPr>
      </w:pPr>
      <w:r>
        <w:rPr>
          <w:rFonts w:hint="eastAsia" w:ascii="微软雅黑" w:hAnsi="微软雅黑" w:cs="微软雅黑"/>
          <w:b/>
          <w:bCs/>
          <w:color w:val="FF0000"/>
          <w:sz w:val="48"/>
          <w:szCs w:val="48"/>
          <w:highlight w:val="none"/>
          <w:u w:val="none"/>
          <w:lang w:val="en-US" w:eastAsia="zh-CN"/>
        </w:rPr>
        <w:t>第三章</w:t>
      </w:r>
    </w:p>
    <w:p>
      <w:pPr>
        <w:spacing w:line="220" w:lineRule="atLeast"/>
        <w:jc w:val="left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32"/>
          <w:szCs w:val="32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lex弹性布局</w:t>
      </w:r>
      <w:r>
        <w:rPr>
          <w:rFonts w:hint="eastAsia" w:ascii="微软雅黑" w:hAnsi="微软雅黑" w:cs="微软雅黑"/>
          <w:b/>
          <w:bCs/>
          <w:sz w:val="32"/>
          <w:szCs w:val="32"/>
          <w:lang w:val="en-US" w:eastAsia="zh-CN"/>
        </w:rPr>
        <w:t>：</w:t>
      </w:r>
    </w:p>
    <w:p>
      <w:pPr>
        <w:spacing w:line="220" w:lineRule="atLeast"/>
        <w:ind w:firstLine="220" w:firstLineChars="100"/>
        <w:jc w:val="both"/>
        <w:rPr>
          <w:rFonts w:hint="eastAsia" w:ascii="微软雅黑" w:hAnsi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2"/>
          <w:szCs w:val="22"/>
          <w:lang w:val="en-US" w:eastAsia="zh-CN"/>
        </w:rPr>
        <w:t>1：Flex弹性盒元素为块元素， 宽度继承父级的宽度， 高度由内容撑开。</w:t>
      </w:r>
    </w:p>
    <w:p>
      <w:pPr>
        <w:spacing w:line="220" w:lineRule="atLeast"/>
        <w:ind w:left="220" w:leftChars="100" w:firstLine="0" w:firstLineChars="0"/>
        <w:jc w:val="both"/>
        <w:rPr>
          <w:rFonts w:hint="eastAsia" w:ascii="微软雅黑" w:hAnsi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2"/>
          <w:szCs w:val="22"/>
          <w:lang w:val="en-US" w:eastAsia="zh-CN"/>
        </w:rPr>
        <w:t>2：项目（子元素）无论是块元素还是内联元素或内联块元素，在水平布局的</w:t>
      </w:r>
      <w:r>
        <w:rPr>
          <w:rFonts w:hint="eastAsia" w:ascii="微软雅黑" w:hAnsi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cs="微软雅黑"/>
          <w:b w:val="0"/>
          <w:bCs w:val="0"/>
          <w:sz w:val="22"/>
          <w:szCs w:val="22"/>
          <w:lang w:val="en-US" w:eastAsia="zh-CN"/>
        </w:rPr>
        <w:t>情况下都会变成内联块元素；在垂直 ( 列 ) 布局的情况下，都会变成块元素。</w:t>
      </w:r>
    </w:p>
    <w:p>
      <w:pPr>
        <w:spacing w:line="220" w:lineRule="atLeast"/>
        <w:ind w:left="220" w:leftChars="100" w:firstLine="0" w:firstLineChars="0"/>
        <w:jc w:val="both"/>
        <w:rPr>
          <w:rFonts w:hint="eastAsia" w:ascii="微软雅黑" w:hAnsi="微软雅黑" w:cs="微软雅黑"/>
          <w:b w:val="0"/>
          <w:bCs w:val="0"/>
          <w:color w:val="002060"/>
          <w:sz w:val="22"/>
          <w:szCs w:val="22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2"/>
          <w:szCs w:val="22"/>
          <w:lang w:val="en-US" w:eastAsia="zh-CN"/>
        </w:rPr>
        <w:t>3：</w:t>
      </w:r>
      <w:r>
        <w:rPr>
          <w:rFonts w:hint="eastAsia" w:ascii="微软雅黑" w:hAnsi="微软雅黑" w:cs="微软雅黑"/>
          <w:b/>
          <w:bCs/>
          <w:sz w:val="22"/>
          <w:szCs w:val="22"/>
          <w:lang w:val="en-US" w:eastAsia="zh-CN"/>
        </w:rPr>
        <w:t>水平布局：</w:t>
      </w:r>
      <w:r>
        <w:rPr>
          <w:rFonts w:hint="eastAsia" w:ascii="微软雅黑" w:hAnsi="微软雅黑" w:cs="微软雅黑"/>
          <w:b w:val="0"/>
          <w:bCs w:val="0"/>
          <w:sz w:val="22"/>
          <w:szCs w:val="22"/>
          <w:lang w:val="en-US" w:eastAsia="zh-CN"/>
        </w:rPr>
        <w:t>项目（子元素）的高度继承父级的高度， 项目如果没设宽度，</w:t>
      </w:r>
      <w:r>
        <w:rPr>
          <w:rFonts w:hint="eastAsia" w:ascii="微软雅黑" w:hAnsi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cs="微软雅黑"/>
          <w:b w:val="0"/>
          <w:bCs w:val="0"/>
          <w:sz w:val="22"/>
          <w:szCs w:val="22"/>
          <w:lang w:val="en-US" w:eastAsia="zh-CN"/>
        </w:rPr>
        <w:t xml:space="preserve">宽度则由内容撑开，但同一行的元素的宽度只会平分父元素的宽度，同一行的元素的宽度加起来绝对不会超过父级的高度。 </w:t>
      </w:r>
      <w:r>
        <w:rPr>
          <w:rFonts w:hint="eastAsia" w:ascii="微软雅黑" w:hAnsi="微软雅黑" w:cs="微软雅黑"/>
          <w:b/>
          <w:bCs/>
          <w:color w:val="FF0000"/>
          <w:sz w:val="22"/>
          <w:szCs w:val="22"/>
          <w:lang w:val="en-US" w:eastAsia="zh-CN"/>
        </w:rPr>
        <w:t>例如</w:t>
      </w:r>
      <w:r>
        <w:rPr>
          <w:rFonts w:hint="eastAsia" w:ascii="微软雅黑" w:hAnsi="微软雅黑" w:cs="微软雅黑"/>
          <w:b/>
          <w:bCs/>
          <w:color w:val="FF0000"/>
          <w:sz w:val="22"/>
          <w:szCs w:val="22"/>
          <w:highlight w:val="none"/>
          <w:lang w:val="en-US" w:eastAsia="zh-CN"/>
        </w:rPr>
        <w:t>：</w:t>
      </w:r>
      <w:r>
        <w:rPr>
          <w:rFonts w:hint="eastAsia" w:ascii="微软雅黑" w:hAnsi="微软雅黑" w:cs="微软雅黑"/>
          <w:b w:val="0"/>
          <w:bCs w:val="0"/>
          <w:color w:val="auto"/>
          <w:sz w:val="22"/>
          <w:szCs w:val="22"/>
          <w:highlight w:val="none"/>
          <w:lang w:val="en-US" w:eastAsia="zh-CN"/>
        </w:rPr>
        <w:t>在ip6下，</w:t>
      </w:r>
      <w:r>
        <w:rPr>
          <w:rFonts w:hint="eastAsia" w:ascii="微软雅黑" w:hAnsi="微软雅黑" w:cs="微软雅黑"/>
          <w:b w:val="0"/>
          <w:bCs w:val="0"/>
          <w:sz w:val="22"/>
          <w:szCs w:val="22"/>
          <w:lang w:val="en-US" w:eastAsia="zh-CN"/>
        </w:rPr>
        <w:t xml:space="preserve">同一行有5个元素， 每一个元素的宽度是700px，则程序会自动将每一个元素的宽度给变小， 每一个元素的宽度加起来等于父元素的宽度。 </w:t>
      </w:r>
      <w:r>
        <w:rPr>
          <w:rFonts w:hint="eastAsia" w:ascii="微软雅黑" w:hAnsi="微软雅黑" w:cs="微软雅黑"/>
          <w:b/>
          <w:bCs/>
          <w:color w:val="002060"/>
          <w:sz w:val="22"/>
          <w:szCs w:val="22"/>
          <w:lang w:val="en-US" w:eastAsia="zh-CN"/>
        </w:rPr>
        <w:t>总而言之就是：小的话就小，超过的话就等于。</w:t>
      </w:r>
    </w:p>
    <w:p>
      <w:pPr>
        <w:spacing w:line="220" w:lineRule="atLeast"/>
        <w:ind w:left="220" w:leftChars="100" w:firstLine="0" w:firstLineChars="0"/>
        <w:jc w:val="both"/>
        <w:rPr>
          <w:rFonts w:hint="eastAsia" w:ascii="微软雅黑" w:hAnsi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2"/>
          <w:szCs w:val="22"/>
          <w:lang w:val="en-US" w:eastAsia="zh-CN"/>
        </w:rPr>
        <w:t>4：</w:t>
      </w:r>
      <w:r>
        <w:rPr>
          <w:rFonts w:hint="eastAsia" w:ascii="微软雅黑" w:hAnsi="微软雅黑" w:cs="微软雅黑"/>
          <w:b/>
          <w:bCs/>
          <w:sz w:val="22"/>
          <w:szCs w:val="22"/>
          <w:lang w:val="en-US" w:eastAsia="zh-CN"/>
        </w:rPr>
        <w:t>垂直（列）布局：</w:t>
      </w:r>
      <w:r>
        <w:rPr>
          <w:rFonts w:hint="eastAsia" w:ascii="微软雅黑" w:hAnsi="微软雅黑" w:cs="微软雅黑"/>
          <w:b w:val="0"/>
          <w:bCs w:val="0"/>
          <w:sz w:val="22"/>
          <w:szCs w:val="22"/>
          <w:lang w:val="en-US" w:eastAsia="zh-CN"/>
        </w:rPr>
        <w:t>项目 ( 子元素 ) 的宽度继承父级的宽度，项目如果没设高</w:t>
      </w:r>
      <w:r>
        <w:rPr>
          <w:rFonts w:hint="eastAsia" w:ascii="微软雅黑" w:hAnsi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cs="微软雅黑"/>
          <w:b w:val="0"/>
          <w:bCs w:val="0"/>
          <w:sz w:val="22"/>
          <w:szCs w:val="22"/>
          <w:lang w:val="en-US" w:eastAsia="zh-CN"/>
        </w:rPr>
        <w:t>度，高度则由内容撑开。</w:t>
      </w:r>
    </w:p>
    <w:p>
      <w:pPr>
        <w:spacing w:line="220" w:lineRule="atLeast"/>
        <w:jc w:val="both"/>
        <w:rPr>
          <w:rFonts w:hint="eastAsia" w:ascii="微软雅黑" w:hAnsi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spacing w:line="220" w:lineRule="atLeast"/>
        <w:jc w:val="both"/>
        <w:rPr>
          <w:rFonts w:hint="eastAsia" w:ascii="微软雅黑" w:hAnsi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32"/>
          <w:szCs w:val="32"/>
          <w:lang w:val="en-US" w:eastAsia="zh-CN"/>
        </w:rPr>
        <w:t>项目块元素的特性：</w:t>
      </w:r>
    </w:p>
    <w:p>
      <w:pPr>
        <w:spacing w:line="220" w:lineRule="atLeast"/>
        <w:ind w:firstLine="260"/>
        <w:jc w:val="both"/>
        <w:rPr>
          <w:rFonts w:hint="eastAsia" w:ascii="微软雅黑" w:hAnsi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2"/>
          <w:szCs w:val="22"/>
          <w:lang w:val="en-US" w:eastAsia="zh-CN"/>
        </w:rPr>
        <w:t>1：独占一行</w:t>
      </w:r>
    </w:p>
    <w:p>
      <w:pPr>
        <w:spacing w:line="220" w:lineRule="atLeast"/>
        <w:ind w:firstLine="260"/>
        <w:jc w:val="both"/>
        <w:rPr>
          <w:rFonts w:hint="eastAsia" w:ascii="微软雅黑" w:hAnsi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2"/>
          <w:szCs w:val="22"/>
          <w:lang w:val="en-US" w:eastAsia="zh-CN"/>
        </w:rPr>
        <w:t>2：没设置宽度，宽度继承父级</w:t>
      </w:r>
    </w:p>
    <w:p>
      <w:pPr>
        <w:spacing w:line="220" w:lineRule="atLeast"/>
        <w:ind w:firstLine="260"/>
        <w:jc w:val="both"/>
        <w:rPr>
          <w:rFonts w:hint="eastAsia" w:ascii="微软雅黑" w:hAnsi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spacing w:line="220" w:lineRule="atLeast"/>
        <w:jc w:val="both"/>
        <w:rPr>
          <w:rFonts w:hint="eastAsia" w:ascii="微软雅黑" w:hAnsi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32"/>
          <w:szCs w:val="32"/>
          <w:lang w:val="en-US" w:eastAsia="zh-CN"/>
        </w:rPr>
        <w:t>项目内联块元素的特性：</w:t>
      </w:r>
    </w:p>
    <w:p>
      <w:pPr>
        <w:spacing w:line="220" w:lineRule="atLeast"/>
        <w:ind w:firstLine="260"/>
        <w:jc w:val="both"/>
        <w:rPr>
          <w:rFonts w:hint="eastAsia" w:ascii="微软雅黑" w:hAnsi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2"/>
          <w:szCs w:val="22"/>
          <w:lang w:val="en-US" w:eastAsia="zh-CN"/>
        </w:rPr>
        <w:t>1：没设置高度，高度继承父级</w:t>
      </w:r>
    </w:p>
    <w:p>
      <w:pPr>
        <w:spacing w:line="220" w:lineRule="atLeast"/>
        <w:jc w:val="both"/>
        <w:rPr>
          <w:rFonts w:hint="eastAsia" w:ascii="微软雅黑" w:hAnsi="微软雅黑" w:cs="微软雅黑"/>
          <w:b w:val="0"/>
          <w:bCs w:val="0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D31D50"/>
    <w:rsid w:val="01597118"/>
    <w:rsid w:val="039C1A3B"/>
    <w:rsid w:val="03CF1786"/>
    <w:rsid w:val="03DE3898"/>
    <w:rsid w:val="048B7F11"/>
    <w:rsid w:val="04E14066"/>
    <w:rsid w:val="05173B80"/>
    <w:rsid w:val="05B73144"/>
    <w:rsid w:val="066C29BF"/>
    <w:rsid w:val="066E4F90"/>
    <w:rsid w:val="07230245"/>
    <w:rsid w:val="07432A65"/>
    <w:rsid w:val="080F153A"/>
    <w:rsid w:val="09960EBF"/>
    <w:rsid w:val="0A3722A9"/>
    <w:rsid w:val="0B1D0AA3"/>
    <w:rsid w:val="0B6812CE"/>
    <w:rsid w:val="0BFB6091"/>
    <w:rsid w:val="0C9C3C3F"/>
    <w:rsid w:val="0D8672BC"/>
    <w:rsid w:val="0DA05880"/>
    <w:rsid w:val="0E0E035E"/>
    <w:rsid w:val="0E347AFC"/>
    <w:rsid w:val="10260EE3"/>
    <w:rsid w:val="105633F4"/>
    <w:rsid w:val="10C20530"/>
    <w:rsid w:val="11033B36"/>
    <w:rsid w:val="11D129E8"/>
    <w:rsid w:val="12D81D28"/>
    <w:rsid w:val="13BF4DF5"/>
    <w:rsid w:val="15E07309"/>
    <w:rsid w:val="16BB3D43"/>
    <w:rsid w:val="17A0726D"/>
    <w:rsid w:val="188C753A"/>
    <w:rsid w:val="1B243940"/>
    <w:rsid w:val="1B277AA7"/>
    <w:rsid w:val="1C532590"/>
    <w:rsid w:val="1DEF01B9"/>
    <w:rsid w:val="1EA65BCD"/>
    <w:rsid w:val="1F431E50"/>
    <w:rsid w:val="20BB461D"/>
    <w:rsid w:val="21D36F56"/>
    <w:rsid w:val="22AC5F3C"/>
    <w:rsid w:val="23435822"/>
    <w:rsid w:val="23460797"/>
    <w:rsid w:val="25C92072"/>
    <w:rsid w:val="2682661D"/>
    <w:rsid w:val="27B63F5B"/>
    <w:rsid w:val="28927B56"/>
    <w:rsid w:val="2A6B17BA"/>
    <w:rsid w:val="2B453A23"/>
    <w:rsid w:val="2BE13DDA"/>
    <w:rsid w:val="2CA922DE"/>
    <w:rsid w:val="2D0567AE"/>
    <w:rsid w:val="2D1D509C"/>
    <w:rsid w:val="2D9009AF"/>
    <w:rsid w:val="2DFC5BF5"/>
    <w:rsid w:val="2F7E7C6A"/>
    <w:rsid w:val="2FCE1D57"/>
    <w:rsid w:val="309D0496"/>
    <w:rsid w:val="311824EE"/>
    <w:rsid w:val="31EB5E96"/>
    <w:rsid w:val="32044FCE"/>
    <w:rsid w:val="32213EBF"/>
    <w:rsid w:val="32324D98"/>
    <w:rsid w:val="32AE50E5"/>
    <w:rsid w:val="3582782B"/>
    <w:rsid w:val="360A0E1E"/>
    <w:rsid w:val="373F357A"/>
    <w:rsid w:val="386119FC"/>
    <w:rsid w:val="38DA1CC2"/>
    <w:rsid w:val="391C5FCB"/>
    <w:rsid w:val="39246852"/>
    <w:rsid w:val="39800D1B"/>
    <w:rsid w:val="3A62397C"/>
    <w:rsid w:val="3B7D1612"/>
    <w:rsid w:val="3C682AEA"/>
    <w:rsid w:val="3C7F7A6F"/>
    <w:rsid w:val="3DA54991"/>
    <w:rsid w:val="3F334DCE"/>
    <w:rsid w:val="41C62CCD"/>
    <w:rsid w:val="41CF51D3"/>
    <w:rsid w:val="41E26F55"/>
    <w:rsid w:val="44B459E3"/>
    <w:rsid w:val="45012B85"/>
    <w:rsid w:val="457B299A"/>
    <w:rsid w:val="46C90F76"/>
    <w:rsid w:val="48CE7744"/>
    <w:rsid w:val="498F7A9A"/>
    <w:rsid w:val="4A4542C6"/>
    <w:rsid w:val="4AA44C24"/>
    <w:rsid w:val="4B817017"/>
    <w:rsid w:val="4BF01338"/>
    <w:rsid w:val="4CDE5758"/>
    <w:rsid w:val="4E41603A"/>
    <w:rsid w:val="4E7644E7"/>
    <w:rsid w:val="4EAC201A"/>
    <w:rsid w:val="4FFF3981"/>
    <w:rsid w:val="52775A78"/>
    <w:rsid w:val="544A55D7"/>
    <w:rsid w:val="548D2E7B"/>
    <w:rsid w:val="54DA537B"/>
    <w:rsid w:val="55003745"/>
    <w:rsid w:val="56BD53D0"/>
    <w:rsid w:val="573126D2"/>
    <w:rsid w:val="58080C29"/>
    <w:rsid w:val="58783718"/>
    <w:rsid w:val="58EE61F5"/>
    <w:rsid w:val="596B13F8"/>
    <w:rsid w:val="5A0B2664"/>
    <w:rsid w:val="5ED86E5F"/>
    <w:rsid w:val="5F973423"/>
    <w:rsid w:val="5FB55C18"/>
    <w:rsid w:val="61484907"/>
    <w:rsid w:val="62014965"/>
    <w:rsid w:val="620C105B"/>
    <w:rsid w:val="62A15499"/>
    <w:rsid w:val="62F463D6"/>
    <w:rsid w:val="645C65A5"/>
    <w:rsid w:val="650C61A8"/>
    <w:rsid w:val="65507935"/>
    <w:rsid w:val="66080792"/>
    <w:rsid w:val="66A477DF"/>
    <w:rsid w:val="67784311"/>
    <w:rsid w:val="67AE67B1"/>
    <w:rsid w:val="682D1C97"/>
    <w:rsid w:val="688838D6"/>
    <w:rsid w:val="68985CFE"/>
    <w:rsid w:val="6958568D"/>
    <w:rsid w:val="6A4402C7"/>
    <w:rsid w:val="6A933B76"/>
    <w:rsid w:val="6B4B1231"/>
    <w:rsid w:val="6C35298C"/>
    <w:rsid w:val="6CA91426"/>
    <w:rsid w:val="6D14020B"/>
    <w:rsid w:val="6D3344DA"/>
    <w:rsid w:val="6D4751C6"/>
    <w:rsid w:val="6D4C7340"/>
    <w:rsid w:val="6DC5727C"/>
    <w:rsid w:val="6E6E3926"/>
    <w:rsid w:val="6E801290"/>
    <w:rsid w:val="706B040E"/>
    <w:rsid w:val="70F61389"/>
    <w:rsid w:val="723543DB"/>
    <w:rsid w:val="72943F6B"/>
    <w:rsid w:val="72AD5550"/>
    <w:rsid w:val="747B260D"/>
    <w:rsid w:val="74F27AAA"/>
    <w:rsid w:val="769B2ACC"/>
    <w:rsid w:val="77036F06"/>
    <w:rsid w:val="77112148"/>
    <w:rsid w:val="78C037A8"/>
    <w:rsid w:val="78D86779"/>
    <w:rsid w:val="7C8759D0"/>
    <w:rsid w:val="7CA4625E"/>
    <w:rsid w:val="7D91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tianyn</dc:creator>
  <cp:lastModifiedBy>tianyn</cp:lastModifiedBy>
  <dcterms:modified xsi:type="dcterms:W3CDTF">2017-11-21T09:30:00Z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