
<file path=[Content_Types].xml><?xml version="1.0" encoding="utf-8"?>
<Types xmlns="http://schemas.openxmlformats.org/package/2006/content-types">
  <Default Extension="tiff" ContentType="image/tif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记账理财</w:t>
      </w:r>
      <w:r>
        <w:rPr>
          <w:rFonts w:hint="eastAsia"/>
        </w:rPr>
        <w:t>软件</w:t>
      </w:r>
    </w:p>
    <w:p>
      <w:pPr>
        <w:pStyle w:val="2"/>
        <w:jc w:val="center"/>
      </w:pPr>
      <w:r>
        <w:rPr>
          <w:rFonts w:hint="eastAsia"/>
        </w:rPr>
        <w:t>需求分析与概要设计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项目说明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项目目标：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记账理财web应用，支持注册与登录，记录用户的收入支出，支持用户定制自己的收支预算表（支持指定时间段和消费分类），可根据用户的收入支出的结构组成提出个性化建议，可从不同维度（预算、收入、支出等）对用户指定时间段的账目进行报表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软硬件环境需求</w:t>
      </w:r>
    </w:p>
    <w:p>
      <w:pPr>
        <w:pStyle w:val="10"/>
        <w:ind w:left="425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Visual studio2022、mysql、.NET6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使用的关键技术：</w:t>
      </w:r>
    </w:p>
    <w:p>
      <w:pPr>
        <w:pStyle w:val="10"/>
        <w:ind w:left="425" w:firstLine="0" w:firstLineChars="0"/>
      </w:pPr>
      <w:r>
        <w:rPr>
          <w:rFonts w:hint="eastAsia"/>
        </w:rPr>
        <w:t>介绍软件使用到的关键技术，包括技术难点和亮点。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ASP.NET Core 6 Web Api开发技术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数据库mysql技术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系统用例</w:t>
      </w:r>
    </w:p>
    <w:p>
      <w:pPr>
        <w:jc w:val="center"/>
      </w:pPr>
      <w:r>
        <w:drawing>
          <wp:inline distT="0" distB="0" distL="0" distR="0">
            <wp:extent cx="3839845" cy="292417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2516"/>
                    <a:stretch>
                      <a:fillRect/>
                    </a:stretch>
                  </pic:blipFill>
                  <pic:spPr>
                    <a:xfrm>
                      <a:off x="0" y="0"/>
                      <a:ext cx="3843865" cy="29269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系统用例图</w:t>
      </w:r>
    </w:p>
    <w:p>
      <w:pPr>
        <w:pStyle w:val="4"/>
        <w:jc w:val="center"/>
      </w:pPr>
      <w:r>
        <w:rPr>
          <w:rFonts w:hint="eastAsia"/>
          <w:color w:val="FF0000"/>
        </w:rPr>
        <w:t>（用例图使用StarUML绘制，要画出参与者和对应的用例）</w:t>
      </w:r>
    </w:p>
    <w:p>
      <w:pPr>
        <w:jc w:val="center"/>
      </w:pPr>
    </w:p>
    <w:p>
      <w:r>
        <w:t>(</w:t>
      </w:r>
      <w:r>
        <w:rPr>
          <w:rFonts w:hint="eastAsia"/>
          <w:color w:val="FF0000"/>
        </w:rPr>
        <w:t>对用例图中的各个用例进行详细说明，从使用者的角度说明如何使用系统，不用描述软件系统内部如何实现该功能</w:t>
      </w:r>
      <w:r>
        <w:t>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用户注册：用户设定自己的账号密码并填写随机生成的验证码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（2）用户登录：通过账号密码登录系统，若账密不一致会弹出警告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（3）记账：用户使用截图或手动输入方式上传账单，系统会自动导入数据并进行消费分类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（4）查询收支：用户选取某个时间段或某个消费领域查询相应收支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（5）设置收支预算表：用户设定自己在未来某段时间或某个消费领域的收支预算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（6）报表：用户选取某时间段的账单，系统生成报表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（7）理财建议：根据用户最近的具体收支情况给出建议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业务流程</w:t>
      </w:r>
    </w:p>
    <w:p>
      <w:r>
        <w:t>(</w:t>
      </w:r>
      <w:r>
        <w:rPr>
          <w:rFonts w:hint="eastAsia"/>
          <w:color w:val="FF0000"/>
        </w:rPr>
        <w:t>使用UML活动图（使用StarUML）画出系统的使用和操作过程。不用画出所有的使用场景，画出一两个关键用例的使用过程即可</w:t>
      </w:r>
      <w:r>
        <w:t>)</w:t>
      </w:r>
    </w:p>
    <w:p>
      <w:pPr>
        <w:ind w:left="420"/>
      </w:pPr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89910" cy="3594735"/>
            <wp:effectExtent l="0" t="0" r="3810" b="1905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594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>记账</w:t>
      </w:r>
      <w:r>
        <w:rPr>
          <w:rFonts w:hint="eastAsia"/>
        </w:rPr>
        <w:t>流程图</w:t>
      </w:r>
    </w:p>
    <w:p>
      <w:pPr>
        <w:jc w:val="center"/>
      </w:pPr>
    </w:p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功能模块设计</w:t>
      </w:r>
    </w:p>
    <w:p>
      <w:pPr>
        <w:jc w:val="center"/>
      </w:pPr>
      <w:r>
        <w:drawing>
          <wp:inline distT="0" distB="0" distL="114300" distR="114300">
            <wp:extent cx="6668135" cy="3462020"/>
            <wp:effectExtent l="0" t="0" r="6985" b="1270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功能模块图</w:t>
      </w:r>
    </w:p>
    <w:p>
      <w:pPr>
        <w:jc w:val="center"/>
      </w:pP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（对各个功能模块需要完成的事情进行简要介绍。注意和用例图不同，这里偏重于软件内部需要做的处理过程）</w:t>
      </w:r>
    </w:p>
    <w:p>
      <w:pPr>
        <w:jc w:val="center"/>
      </w:pPr>
    </w:p>
    <w:p>
      <w:pPr>
        <w:rPr>
          <w:rFonts w:hint="eastAsia" w:eastAsiaTheme="minorEastAsia"/>
          <w:b w:val="0"/>
          <w:bCs/>
          <w:lang w:eastAsia="zh-CN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核心类图</w:t>
      </w:r>
    </w:p>
    <w:p>
      <w:pPr>
        <w:pStyle w:val="10"/>
        <w:ind w:left="425" w:firstLine="0" w:firstLineChars="0"/>
        <w:jc w:val="left"/>
        <w:rPr>
          <w:color w:val="FF0000"/>
        </w:rPr>
      </w:pPr>
      <w:r>
        <w:rPr>
          <w:rFonts w:hint="eastAsia"/>
          <w:color w:val="FF0000"/>
        </w:rPr>
        <w:t>（画出系统中的关键类，以及相互之间的关系，类图可以使用StarUML画）</w:t>
      </w:r>
    </w:p>
    <w:p>
      <w:pPr>
        <w:ind w:left="42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6145" cy="2942590"/>
            <wp:effectExtent l="0" t="0" r="13335" b="1397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6145" cy="294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核心类图</w:t>
      </w:r>
    </w:p>
    <w:p>
      <w:pPr>
        <w:ind w:left="420"/>
      </w:pP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界面设计</w:t>
      </w: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（画出系统主要操作界面，草图示意图即可）</w:t>
      </w:r>
    </w:p>
    <w:p/>
    <w:p>
      <w:pPr>
        <w:jc w:val="center"/>
      </w:pPr>
      <w:r>
        <w:drawing>
          <wp:inline distT="0" distB="0" distL="0" distR="0">
            <wp:extent cx="4172585" cy="2333625"/>
            <wp:effectExtent l="0" t="0" r="3175" b="133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981" cy="23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系统界面</w:t>
      </w: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4NTY3MGY2ZmM5YThkNGE2NDI4MzMzZDlhMDc2YWYifQ=="/>
  </w:docVars>
  <w:rsids>
    <w:rsidRoot w:val="00D202D1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A5CD9"/>
    <w:rsid w:val="00AB02F4"/>
    <w:rsid w:val="00AB1827"/>
    <w:rsid w:val="00AD075B"/>
    <w:rsid w:val="00AD7365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12797FAC"/>
    <w:rsid w:val="18804A0E"/>
    <w:rsid w:val="34AD60D9"/>
    <w:rsid w:val="53F70E22"/>
    <w:rsid w:val="6364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704</Words>
  <Characters>765</Characters>
  <Lines>6</Lines>
  <Paragraphs>1</Paragraphs>
  <TotalTime>18</TotalTime>
  <ScaleCrop>false</ScaleCrop>
  <LinksUpToDate>false</LinksUpToDate>
  <CharactersWithSpaces>780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2016-11-29T16:15:00Z</dcterms:created>
  <dc:creator>jiaxy</dc:creator>
  <cp:lastModifiedBy>Juslin</cp:lastModifiedBy>
  <dcterms:modified xsi:type="dcterms:W3CDTF">2023-05-12T10:31:54Z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DCF3E38148E34011BEA08084C9C7E0B8</vt:lpwstr>
  </property>
</Properties>
</file>