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BD9AC" w14:textId="77777777" w:rsidR="001D2CBB" w:rsidRPr="001D2CBB" w:rsidRDefault="001D2CBB" w:rsidP="001D2CBB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2672"/>
        <w:gridCol w:w="4950"/>
      </w:tblGrid>
      <w:tr w:rsidR="001D2CBB" w:rsidRPr="001D2CBB" w14:paraId="2FFBCEB8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A5208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  <w:t>ANSI/ISO 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9DFBD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91F8A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  <w:t>Description</w:t>
            </w:r>
          </w:p>
        </w:tc>
      </w:tr>
      <w:tr w:rsidR="001D2CBB" w:rsidRPr="001D2CBB" w14:paraId="1A99436F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363DA9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47FC91A3" wp14:editId="3F6C0091">
                  <wp:extent cx="956945" cy="180975"/>
                  <wp:effectExtent l="0" t="0" r="8255" b="0"/>
                  <wp:docPr id="45" name="Picture 45" descr="lowchart Line.sv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lowchart Line.sv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E86DE9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Flowline (Arrowhead)</w:t>
            </w:r>
            <w:hyperlink r:id="rId6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D649B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Shows the process's order of operation. A line coming from one symbol and pointing at another.</w:t>
            </w:r>
            <w:hyperlink r:id="rId7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Arrowheads are added if the flow is not the standard top-to-bottom, left-to right.</w:t>
            </w:r>
            <w:hyperlink r:id="rId8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</w:tr>
      <w:tr w:rsidR="001D2CBB" w:rsidRPr="001D2CBB" w14:paraId="085D64EB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CCADA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2D5E9929" wp14:editId="2126959C">
                  <wp:extent cx="956945" cy="478155"/>
                  <wp:effectExtent l="0" t="0" r="8255" b="4445"/>
                  <wp:docPr id="44" name="Picture 44" descr="lowchart Terminal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lowchart Terminal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EB249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Terminal</w:t>
            </w:r>
            <w:hyperlink r:id="rId11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A70FE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Indicates the beginning and ending of a program or sub-process. Represented as a </w:t>
            </w:r>
            <w:hyperlink r:id="rId12" w:tooltip="Stadium (geometry)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stadium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,</w:t>
            </w:r>
            <w:hyperlink r:id="rId13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oval or rounded (fillet) rectangle. They usually contain the word "Start" or "End", or another phrase signaling the start or end of a process, such as "submit inquiry" or "receive product".</w:t>
            </w:r>
          </w:p>
        </w:tc>
      </w:tr>
      <w:tr w:rsidR="001D2CBB" w:rsidRPr="001D2CBB" w14:paraId="45CB9264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53808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604641BC" wp14:editId="0254AEC1">
                  <wp:extent cx="956945" cy="478155"/>
                  <wp:effectExtent l="0" t="0" r="8255" b="4445"/>
                  <wp:docPr id="43" name="Picture 43" descr="lowchart Process.sv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lowchart Process.sv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34846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Process</w:t>
            </w:r>
            <w:hyperlink r:id="rId16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87634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Represents a set of operations that changes value, form, or location of data. Represented as a </w:t>
            </w:r>
            <w:hyperlink r:id="rId17" w:tooltip="Rectangle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rectangle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.</w:t>
            </w:r>
            <w:hyperlink r:id="rId18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</w:tr>
      <w:tr w:rsidR="001D2CBB" w:rsidRPr="001D2CBB" w14:paraId="23431A7D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BD694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05C0D358" wp14:editId="51789769">
                  <wp:extent cx="956945" cy="712470"/>
                  <wp:effectExtent l="0" t="0" r="8255" b="0"/>
                  <wp:docPr id="42" name="Picture 42" descr="lowchart Decision.sv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lowchart Decision.sv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3B3D9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Decision</w:t>
            </w:r>
            <w:hyperlink r:id="rId21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75BA1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Shows a conditional operation that determines which one of the two paths the program will take.</w:t>
            </w:r>
            <w:hyperlink r:id="rId22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The operation is commonly a yes/no question or true/false test. Represented as a diamond (</w:t>
            </w:r>
            <w:hyperlink r:id="rId23" w:tooltip="Rhombus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rhombus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).</w:t>
            </w:r>
            <w:hyperlink r:id="rId24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</w:tr>
      <w:tr w:rsidR="001D2CBB" w:rsidRPr="001D2CBB" w14:paraId="05305FC8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BEF92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1A5569B5" wp14:editId="59C515C0">
                  <wp:extent cx="956945" cy="478155"/>
                  <wp:effectExtent l="0" t="0" r="8255" b="4445"/>
                  <wp:docPr id="41" name="Picture 41" descr="lowchart IO.sv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lowchart IO.sv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29CCA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Input/Output</w:t>
            </w:r>
            <w:hyperlink r:id="rId27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5C8AC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Indicates the process of inputting and outputting data,</w:t>
            </w:r>
            <w:hyperlink r:id="rId28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as in entering data or displaying results. Represented as a </w:t>
            </w:r>
            <w:hyperlink r:id="rId29" w:tooltip="Parallelogram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parallelogram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.</w:t>
            </w:r>
            <w:hyperlink r:id="rId30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</w:p>
        </w:tc>
      </w:tr>
      <w:tr w:rsidR="001D2CBB" w:rsidRPr="001D2CBB" w14:paraId="60601207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D72159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78E04E26" wp14:editId="5022FB1E">
                  <wp:extent cx="956945" cy="478155"/>
                  <wp:effectExtent l="0" t="0" r="8255" b="4445"/>
                  <wp:docPr id="40" name="Picture 40" descr="lowchart Annotation.sv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lowchart Annotation.sv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714D1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Annotation</w:t>
            </w:r>
            <w:hyperlink r:id="rId33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(Comment)</w:t>
            </w:r>
            <w:hyperlink r:id="rId34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68CB0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Indicating additional information about a step in the program. Represented as an open rectangle with a dashed or solid line connecting it to the corresponding symbol in the flowchart.</w:t>
            </w:r>
            <w:hyperlink r:id="rId35" w:anchor="cite_note-Myler1998-15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[15]</w:t>
              </w:r>
            </w:hyperlink>
          </w:p>
        </w:tc>
      </w:tr>
      <w:tr w:rsidR="001D2CBB" w:rsidRPr="001D2CBB" w14:paraId="707F16B6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A08B6E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69089CB7" wp14:editId="0A710B20">
                  <wp:extent cx="956945" cy="478155"/>
                  <wp:effectExtent l="0" t="0" r="8255" b="4445"/>
                  <wp:docPr id="39" name="Picture 39" descr="lowchart Predefined Process.svg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lowchart Predefined Process.svg">
                            <a:hlinkClick r:id="rId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1E297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Predefined Process</w:t>
            </w:r>
            <w:hyperlink r:id="rId38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2E7659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Shows named process which is defined elsewhere. Represented as a rectangle with double-struck vertical edges.</w:t>
            </w:r>
            <w:hyperlink r:id="rId39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</w:p>
        </w:tc>
      </w:tr>
      <w:tr w:rsidR="001D2CBB" w:rsidRPr="001D2CBB" w14:paraId="777536C7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730FD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lastRenderedPageBreak/>
              <w:drawing>
                <wp:inline distT="0" distB="0" distL="0" distR="0" wp14:anchorId="2DC47AA8" wp14:editId="65A24310">
                  <wp:extent cx="478155" cy="478155"/>
                  <wp:effectExtent l="0" t="0" r="0" b="0"/>
                  <wp:docPr id="38" name="Picture 38" descr="lowchart Connector.svg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lowchart Connector.svg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F30E8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On-page Connector</w:t>
            </w:r>
            <w:hyperlink r:id="rId42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3E355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Pairs of labeled connectors replace long or confusing lines on a flowchart page. Represented by a small circle with a letter inside.</w:t>
            </w:r>
            <w:hyperlink r:id="rId43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  <w:hyperlink r:id="rId44" w:anchor="cite_note-RFF-18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[18]</w:t>
              </w:r>
            </w:hyperlink>
          </w:p>
        </w:tc>
      </w:tr>
      <w:tr w:rsidR="001D2CBB" w:rsidRPr="001D2CBB" w14:paraId="30318972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36242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1CF3BA52" wp14:editId="4D3F98C8">
                  <wp:extent cx="478155" cy="467995"/>
                  <wp:effectExtent l="0" t="0" r="4445" b="0"/>
                  <wp:docPr id="37" name="Picture 37" descr="ff page connector.pn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ff page connector.pn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D6274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Off-page Connector</w:t>
            </w:r>
            <w:hyperlink r:id="rId47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D6EC3B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A labeled connector for use when the target is on another page. Represented as a </w:t>
            </w:r>
            <w:hyperlink r:id="rId48" w:anchor="Home_plate" w:tooltip="Baseball field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home plate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-shaped </w:t>
            </w:r>
            <w:hyperlink r:id="rId49" w:tooltip="Pentagon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pentagon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.</w:t>
            </w:r>
            <w:hyperlink r:id="rId50" w:anchor="cite_note-ShellyVermaat2011-14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[14]</w:t>
              </w:r>
            </w:hyperlink>
            <w:hyperlink r:id="rId51" w:anchor="cite_note-RFF-18" w:history="1">
              <w:r w:rsidRPr="001D2CBB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  <w:lang w:eastAsia="zh-CN"/>
                </w:rPr>
                <w:t>[18]</w:t>
              </w:r>
            </w:hyperlink>
          </w:p>
        </w:tc>
      </w:tr>
    </w:tbl>
    <w:p w14:paraId="7772B779" w14:textId="77777777" w:rsidR="001D2CBB" w:rsidRPr="001D2CBB" w:rsidRDefault="001D2CBB" w:rsidP="001D2CBB">
      <w:pPr>
        <w:shd w:val="clear" w:color="auto" w:fill="FFFFFF"/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zh-CN"/>
        </w:rPr>
      </w:pPr>
      <w:r w:rsidRPr="001D2CBB"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zh-CN"/>
        </w:rPr>
        <w:t>Other symbols</w:t>
      </w:r>
      <w:r w:rsidRPr="001D2CBB">
        <w:rPr>
          <w:rFonts w:ascii="Helvetica" w:eastAsia="Times New Roman" w:hAnsi="Helvetica" w:cs="Times New Roman"/>
          <w:color w:val="54595D"/>
          <w:lang w:eastAsia="zh-CN"/>
        </w:rPr>
        <w:t>[</w:t>
      </w:r>
      <w:hyperlink r:id="rId52" w:tooltip="Edit section: Other symbols" w:history="1">
        <w:r w:rsidRPr="001D2CBB">
          <w:rPr>
            <w:rFonts w:ascii="Helvetica" w:eastAsia="Times New Roman" w:hAnsi="Helvetica" w:cs="Times New Roman"/>
            <w:color w:val="0B0080"/>
            <w:u w:val="single"/>
            <w:lang w:eastAsia="zh-CN"/>
          </w:rPr>
          <w:t>edit</w:t>
        </w:r>
      </w:hyperlink>
      <w:r w:rsidRPr="001D2CBB">
        <w:rPr>
          <w:rFonts w:ascii="Helvetica" w:eastAsia="Times New Roman" w:hAnsi="Helvetica" w:cs="Times New Roman"/>
          <w:color w:val="54595D"/>
          <w:lang w:eastAsia="zh-CN"/>
        </w:rPr>
        <w:t>]</w:t>
      </w:r>
    </w:p>
    <w:p w14:paraId="06F58DBA" w14:textId="77777777" w:rsidR="001D2CBB" w:rsidRPr="001D2CBB" w:rsidRDefault="001D2CBB" w:rsidP="001D2CBB">
      <w:pPr>
        <w:shd w:val="clear" w:color="auto" w:fill="FFFFFF"/>
        <w:spacing w:before="120" w:after="120"/>
        <w:rPr>
          <w:rFonts w:ascii="Helvetica" w:hAnsi="Helvetica" w:cs="Times New Roman"/>
          <w:color w:val="222222"/>
          <w:sz w:val="21"/>
          <w:szCs w:val="21"/>
          <w:lang w:eastAsia="zh-CN"/>
        </w:rPr>
      </w:pPr>
      <w:r w:rsidRPr="001D2CBB">
        <w:rPr>
          <w:rFonts w:ascii="Helvetica" w:hAnsi="Helvetica" w:cs="Times New Roman"/>
          <w:color w:val="222222"/>
          <w:sz w:val="21"/>
          <w:szCs w:val="21"/>
          <w:lang w:eastAsia="zh-CN"/>
        </w:rPr>
        <w:t>The ANSI/ISO standards include symbols beyond the basic shapes. Some are:</w:t>
      </w:r>
      <w:hyperlink r:id="rId53" w:anchor="cite_note-IBM1970-17" w:history="1">
        <w:r w:rsidRPr="001D2CBB">
          <w:rPr>
            <w:rFonts w:ascii="Helvetica" w:hAnsi="Helvetica" w:cs="Times New Roman"/>
            <w:color w:val="0B0080"/>
            <w:sz w:val="17"/>
            <w:szCs w:val="17"/>
            <w:u w:val="single"/>
            <w:vertAlign w:val="superscript"/>
            <w:lang w:eastAsia="zh-CN"/>
          </w:rPr>
          <w:t>[17]</w:t>
        </w:r>
      </w:hyperlink>
      <w:hyperlink r:id="rId54" w:anchor="cite_note-RFF-18" w:history="1">
        <w:r w:rsidRPr="001D2CBB">
          <w:rPr>
            <w:rFonts w:ascii="Helvetica" w:hAnsi="Helvetica" w:cs="Times New Roman"/>
            <w:color w:val="0B0080"/>
            <w:sz w:val="17"/>
            <w:szCs w:val="17"/>
            <w:u w:val="single"/>
            <w:vertAlign w:val="superscript"/>
            <w:lang w:eastAsia="zh-CN"/>
          </w:rPr>
          <w:t>[18]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762"/>
        <w:gridCol w:w="6335"/>
      </w:tblGrid>
      <w:tr w:rsidR="001D2CBB" w:rsidRPr="001D2CBB" w14:paraId="60941E6F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ADA49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  <w:t>Shape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4E175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A3586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b/>
                <w:bCs/>
                <w:color w:val="222222"/>
                <w:sz w:val="21"/>
                <w:szCs w:val="21"/>
                <w:lang w:eastAsia="zh-CN"/>
              </w:rPr>
              <w:t>Description</w:t>
            </w:r>
          </w:p>
        </w:tc>
      </w:tr>
      <w:tr w:rsidR="001D2CBB" w:rsidRPr="001D2CBB" w14:paraId="5C4DCD26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0707A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1BD504F4" wp14:editId="562BC561">
                  <wp:extent cx="520700" cy="520700"/>
                  <wp:effectExtent l="0" t="0" r="12700" b="12700"/>
                  <wp:docPr id="36" name="Picture 36" descr="lowchart database">
                    <a:hlinkClick xmlns:a="http://schemas.openxmlformats.org/drawingml/2006/main" r:id="rId55" tooltip="&quot;Flowchart databas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lowchart database">
                            <a:hlinkClick r:id="rId55" tooltip="&quot;Flowchart databas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7BE3A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Data File or Database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9A2F7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Data represented by a cylinder (disk drive).</w:t>
            </w:r>
          </w:p>
        </w:tc>
      </w:tr>
      <w:tr w:rsidR="001D2CBB" w:rsidRPr="001D2CBB" w14:paraId="2421855E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4088B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683FF1AD" wp14:editId="78277913">
                  <wp:extent cx="605790" cy="372110"/>
                  <wp:effectExtent l="0" t="0" r="3810" b="8890"/>
                  <wp:docPr id="35" name="Picture 35" descr="lowchart Document">
                    <a:hlinkClick xmlns:a="http://schemas.openxmlformats.org/drawingml/2006/main" r:id="rId57" tooltip="&quot;Flowchart Documen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lowchart Document">
                            <a:hlinkClick r:id="rId57" tooltip="&quot;Flowchart Documen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878E4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285BE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Single documents represented a </w:t>
            </w:r>
            <w:hyperlink r:id="rId59" w:tooltip="Rectangle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rectangle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with a wavy base.</w:t>
            </w:r>
          </w:p>
        </w:tc>
      </w:tr>
      <w:tr w:rsidR="001D2CBB" w:rsidRPr="001D2CBB" w14:paraId="412299F1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63B98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1D5CB814" wp14:editId="090E9995">
                  <wp:extent cx="605790" cy="414655"/>
                  <wp:effectExtent l="0" t="0" r="3810" b="0"/>
                  <wp:docPr id="34" name="Picture 34" descr="lowchart Document multiple">
                    <a:hlinkClick xmlns:a="http://schemas.openxmlformats.org/drawingml/2006/main" r:id="rId60" tooltip="&quot;Flowchart Document multipl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lowchart Document multiple">
                            <a:hlinkClick r:id="rId60" tooltip="&quot;Flowchart Document multipl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B2904E5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D9463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Multiple documents represented stacked </w:t>
            </w:r>
            <w:hyperlink r:id="rId62" w:tooltip="Rectangle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rectangle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with a wavy base.</w:t>
            </w:r>
          </w:p>
        </w:tc>
      </w:tr>
      <w:tr w:rsidR="001D2CBB" w:rsidRPr="001D2CBB" w14:paraId="0898F2B3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895AE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10269318" wp14:editId="32E5A868">
                  <wp:extent cx="638175" cy="393700"/>
                  <wp:effectExtent l="0" t="0" r="0" b="12700"/>
                  <wp:docPr id="33" name="Picture 33" descr="lowchar Manual input">
                    <a:hlinkClick xmlns:a="http://schemas.openxmlformats.org/drawingml/2006/main" r:id="rId63" tooltip="&quot;Flowchar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lowchar Manual input">
                            <a:hlinkClick r:id="rId63" tooltip="&quot;Flowchar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319F7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Manual 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7E5D5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represented by a </w:t>
            </w:r>
            <w:hyperlink r:id="rId65" w:tooltip="Trapezoid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trapezoid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 with the longest parallel side at the top, to represent an operation or adjustment to process that can only be made manually.</w:t>
            </w:r>
          </w:p>
        </w:tc>
      </w:tr>
      <w:tr w:rsidR="001D2CBB" w:rsidRPr="001D2CBB" w14:paraId="1BC40FD1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37A17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2F7A6976" wp14:editId="062C98E1">
                  <wp:extent cx="627380" cy="382905"/>
                  <wp:effectExtent l="0" t="0" r="7620" b="0"/>
                  <wp:docPr id="32" name="Picture 32" descr="lowchart manual input">
                    <a:hlinkClick xmlns:a="http://schemas.openxmlformats.org/drawingml/2006/main" r:id="rId66" tooltip="&quot;Flowchart manual inpu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lowchart manual input">
                            <a:hlinkClick r:id="rId66" tooltip="&quot;Flowchart manual input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8FC5FC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Manual input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B1150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Represented by </w:t>
            </w:r>
            <w:hyperlink r:id="rId68" w:tooltip="Quadrilateral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quadrilateral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, with the top irregularly sloping up from left to right, like the side view of a keyboard.</w:t>
            </w:r>
          </w:p>
        </w:tc>
      </w:tr>
      <w:tr w:rsidR="001D2CBB" w:rsidRPr="001D2CBB" w14:paraId="65CBD35D" w14:textId="77777777" w:rsidTr="001D2C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F922D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noProof/>
                <w:color w:val="0B0080"/>
                <w:sz w:val="21"/>
                <w:szCs w:val="21"/>
                <w:lang w:eastAsia="zh-CN"/>
              </w:rPr>
              <w:drawing>
                <wp:inline distT="0" distB="0" distL="0" distR="0" wp14:anchorId="77F1AE60" wp14:editId="0DBB9363">
                  <wp:extent cx="669925" cy="329565"/>
                  <wp:effectExtent l="0" t="0" r="0" b="635"/>
                  <wp:docPr id="31" name="Picture 31" descr="lowchart Preparation">
                    <a:hlinkClick xmlns:a="http://schemas.openxmlformats.org/drawingml/2006/main" r:id="rId69" tooltip="&quot;Flowchart Prepara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lowchart Preparation">
                            <a:hlinkClick r:id="rId69" tooltip="&quot;Flowchart Prepara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7AC9A" w14:textId="77777777" w:rsidR="001D2CBB" w:rsidRPr="001D2CBB" w:rsidRDefault="001D2CBB" w:rsidP="001D2CBB">
            <w:pPr>
              <w:spacing w:before="240" w:after="240"/>
              <w:jc w:val="center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Preparation or Initialization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56B21" w14:textId="77777777" w:rsidR="001D2CBB" w:rsidRPr="001D2CBB" w:rsidRDefault="001D2CBB" w:rsidP="001D2CBB">
            <w:pPr>
              <w:spacing w:before="240" w:after="240"/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</w:pPr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Represented by an elongated </w:t>
            </w:r>
            <w:hyperlink r:id="rId71" w:tooltip="Hexagon" w:history="1">
              <w:r w:rsidRPr="001D2CBB">
                <w:rPr>
                  <w:rFonts w:ascii="Helvetica" w:eastAsia="Times New Roman" w:hAnsi="Helvetica" w:cs="Times New Roman"/>
                  <w:color w:val="0B0080"/>
                  <w:sz w:val="21"/>
                  <w:szCs w:val="21"/>
                  <w:u w:val="single"/>
                  <w:lang w:eastAsia="zh-CN"/>
                </w:rPr>
                <w:t>hexagon</w:t>
              </w:r>
            </w:hyperlink>
            <w:r w:rsidRPr="001D2CBB">
              <w:rPr>
                <w:rFonts w:ascii="Helvetica" w:eastAsia="Times New Roman" w:hAnsi="Helvetica" w:cs="Times New Roman"/>
                <w:color w:val="222222"/>
                <w:sz w:val="21"/>
                <w:szCs w:val="21"/>
                <w:lang w:eastAsia="zh-CN"/>
              </w:rPr>
              <w:t>, originally used for steps like setting a switch or initializing a routine.</w:t>
            </w:r>
          </w:p>
        </w:tc>
      </w:tr>
    </w:tbl>
    <w:p w14:paraId="577872B9" w14:textId="77777777" w:rsidR="00BC719B" w:rsidRPr="00595EEC" w:rsidRDefault="00595EEC" w:rsidP="001D2CBB">
      <w:pPr>
        <w:shd w:val="clear" w:color="auto" w:fill="FFFFFF"/>
        <w:spacing w:before="72"/>
        <w:outlineLvl w:val="2"/>
        <w:rPr>
          <w:rFonts w:ascii="Helvetica" w:eastAsia="Times New Roman" w:hAnsi="Helvetica" w:cs="Times New Roman"/>
          <w:b/>
          <w:bCs/>
          <w:color w:val="000000"/>
          <w:sz w:val="29"/>
          <w:szCs w:val="29"/>
          <w:lang w:eastAsia="zh-CN"/>
        </w:rPr>
      </w:pPr>
      <w:bookmarkStart w:id="0" w:name="_GoBack"/>
      <w:bookmarkEnd w:id="0"/>
    </w:p>
    <w:sectPr w:rsidR="00BC719B" w:rsidRPr="00595EEC" w:rsidSect="00FB3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64"/>
    <w:rsid w:val="001D2CBB"/>
    <w:rsid w:val="002907F6"/>
    <w:rsid w:val="00595EEC"/>
    <w:rsid w:val="009D3B31"/>
    <w:rsid w:val="00B93964"/>
    <w:rsid w:val="00E41B8E"/>
    <w:rsid w:val="00FB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79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2CB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D2CBB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styleId="a3">
    <w:name w:val="Hyperlink"/>
    <w:basedOn w:val="a0"/>
    <w:uiPriority w:val="99"/>
    <w:semiHidden/>
    <w:unhideWhenUsed/>
    <w:rsid w:val="001D2CBB"/>
    <w:rPr>
      <w:color w:val="0000FF"/>
      <w:u w:val="single"/>
    </w:rPr>
  </w:style>
  <w:style w:type="character" w:customStyle="1" w:styleId="mw-headline">
    <w:name w:val="mw-headline"/>
    <w:basedOn w:val="a0"/>
    <w:rsid w:val="001D2CBB"/>
  </w:style>
  <w:style w:type="character" w:customStyle="1" w:styleId="mw-editsection">
    <w:name w:val="mw-editsection"/>
    <w:basedOn w:val="a0"/>
    <w:rsid w:val="001D2CBB"/>
  </w:style>
  <w:style w:type="character" w:customStyle="1" w:styleId="mw-editsection-bracket">
    <w:name w:val="mw-editsection-bracket"/>
    <w:basedOn w:val="a0"/>
    <w:rsid w:val="001D2CBB"/>
  </w:style>
  <w:style w:type="paragraph" w:styleId="a4">
    <w:name w:val="Normal (Web)"/>
    <w:basedOn w:val="a"/>
    <w:uiPriority w:val="99"/>
    <w:semiHidden/>
    <w:unhideWhenUsed/>
    <w:rsid w:val="001D2CBB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png"/><Relationship Id="rId21" Type="http://schemas.openxmlformats.org/officeDocument/2006/relationships/hyperlink" Target="https://en.wikipedia.org/wiki/Flowchart" TargetMode="External"/><Relationship Id="rId42" Type="http://schemas.openxmlformats.org/officeDocument/2006/relationships/hyperlink" Target="https://en.wikipedia.org/wiki/Flowchart" TargetMode="External"/><Relationship Id="rId47" Type="http://schemas.openxmlformats.org/officeDocument/2006/relationships/hyperlink" Target="https://en.wikipedia.org/wiki/Flowchart" TargetMode="External"/><Relationship Id="rId63" Type="http://schemas.openxmlformats.org/officeDocument/2006/relationships/hyperlink" Target="https://en.wikipedia.org/wiki/File:Flowchar_Manual_input.svg" TargetMode="External"/><Relationship Id="rId68" Type="http://schemas.openxmlformats.org/officeDocument/2006/relationships/hyperlink" Target="https://en.wikipedia.org/wiki/Quadrilatera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lowchart" TargetMode="External"/><Relationship Id="rId29" Type="http://schemas.openxmlformats.org/officeDocument/2006/relationships/hyperlink" Target="https://en.wikipedia.org/wiki/Parallelogram" TargetMode="External"/><Relationship Id="rId11" Type="http://schemas.openxmlformats.org/officeDocument/2006/relationships/hyperlink" Target="https://en.wikipedia.org/wiki/Flowchart" TargetMode="External"/><Relationship Id="rId24" Type="http://schemas.openxmlformats.org/officeDocument/2006/relationships/hyperlink" Target="https://en.wikipedia.org/wiki/Flowchart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7.png"/><Relationship Id="rId40" Type="http://schemas.openxmlformats.org/officeDocument/2006/relationships/hyperlink" Target="https://en.wikipedia.org/wiki/File:Flowchart_Connector.svg" TargetMode="External"/><Relationship Id="rId45" Type="http://schemas.openxmlformats.org/officeDocument/2006/relationships/hyperlink" Target="https://en.wikipedia.org/wiki/File:Off_page_connector.png" TargetMode="External"/><Relationship Id="rId53" Type="http://schemas.openxmlformats.org/officeDocument/2006/relationships/hyperlink" Target="https://en.wikipedia.org/wiki/Flowchart" TargetMode="External"/><Relationship Id="rId58" Type="http://schemas.openxmlformats.org/officeDocument/2006/relationships/image" Target="media/image11.png"/><Relationship Id="rId66" Type="http://schemas.openxmlformats.org/officeDocument/2006/relationships/hyperlink" Target="https://en.wikipedia.org/wiki/File:Flowchart_manual_input.svg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12.png"/><Relationship Id="rId19" Type="http://schemas.openxmlformats.org/officeDocument/2006/relationships/hyperlink" Target="https://en.wikipedia.org/wiki/File:Flowchart_Decision.svg" TargetMode="External"/><Relationship Id="rId14" Type="http://schemas.openxmlformats.org/officeDocument/2006/relationships/hyperlink" Target="https://en.wikipedia.org/wiki/File:Flowchart_Process.svg" TargetMode="External"/><Relationship Id="rId22" Type="http://schemas.openxmlformats.org/officeDocument/2006/relationships/hyperlink" Target="https://en.wikipedia.org/wiki/Flowchart" TargetMode="External"/><Relationship Id="rId27" Type="http://schemas.openxmlformats.org/officeDocument/2006/relationships/hyperlink" Target="https://en.wikipedia.org/wiki/Flowchart" TargetMode="External"/><Relationship Id="rId30" Type="http://schemas.openxmlformats.org/officeDocument/2006/relationships/hyperlink" Target="https://en.wikipedia.org/wiki/Flowchart" TargetMode="External"/><Relationship Id="rId35" Type="http://schemas.openxmlformats.org/officeDocument/2006/relationships/hyperlink" Target="https://en.wikipedia.org/wiki/Flowchart" TargetMode="External"/><Relationship Id="rId43" Type="http://schemas.openxmlformats.org/officeDocument/2006/relationships/hyperlink" Target="https://en.wikipedia.org/wiki/Flowchart" TargetMode="External"/><Relationship Id="rId48" Type="http://schemas.openxmlformats.org/officeDocument/2006/relationships/hyperlink" Target="https://en.wikipedia.org/wiki/Baseball_field" TargetMode="External"/><Relationship Id="rId56" Type="http://schemas.openxmlformats.org/officeDocument/2006/relationships/image" Target="media/image10.png"/><Relationship Id="rId64" Type="http://schemas.openxmlformats.org/officeDocument/2006/relationships/image" Target="media/image13.png"/><Relationship Id="rId69" Type="http://schemas.openxmlformats.org/officeDocument/2006/relationships/hyperlink" Target="https://en.wikipedia.org/wiki/File:Flowchart_Preparation.svg" TargetMode="External"/><Relationship Id="rId8" Type="http://schemas.openxmlformats.org/officeDocument/2006/relationships/hyperlink" Target="https://en.wikipedia.org/wiki/Flowchart" TargetMode="External"/><Relationship Id="rId51" Type="http://schemas.openxmlformats.org/officeDocument/2006/relationships/hyperlink" Target="https://en.wikipedia.org/wiki/Flowchart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tadium_(geometry)" TargetMode="External"/><Relationship Id="rId17" Type="http://schemas.openxmlformats.org/officeDocument/2006/relationships/hyperlink" Target="https://en.wikipedia.org/wiki/Rectangle" TargetMode="External"/><Relationship Id="rId25" Type="http://schemas.openxmlformats.org/officeDocument/2006/relationships/hyperlink" Target="https://en.wikipedia.org/wiki/File:Flowchart_IO.svg" TargetMode="External"/><Relationship Id="rId33" Type="http://schemas.openxmlformats.org/officeDocument/2006/relationships/hyperlink" Target="https://en.wikipedia.org/wiki/Flowchart" TargetMode="External"/><Relationship Id="rId38" Type="http://schemas.openxmlformats.org/officeDocument/2006/relationships/hyperlink" Target="https://en.wikipedia.org/wiki/Flowchart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s://en.wikipedia.org/wiki/Rectangle" TargetMode="External"/><Relationship Id="rId67" Type="http://schemas.openxmlformats.org/officeDocument/2006/relationships/image" Target="media/image14.png"/><Relationship Id="rId20" Type="http://schemas.openxmlformats.org/officeDocument/2006/relationships/image" Target="media/image4.png"/><Relationship Id="rId41" Type="http://schemas.openxmlformats.org/officeDocument/2006/relationships/image" Target="media/image8.png"/><Relationship Id="rId54" Type="http://schemas.openxmlformats.org/officeDocument/2006/relationships/hyperlink" Target="https://en.wikipedia.org/wiki/Flowchart" TargetMode="External"/><Relationship Id="rId62" Type="http://schemas.openxmlformats.org/officeDocument/2006/relationships/hyperlink" Target="https://en.wikipedia.org/wiki/Rectangle" TargetMode="External"/><Relationship Id="rId7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Flowchart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Rhombus" TargetMode="External"/><Relationship Id="rId28" Type="http://schemas.openxmlformats.org/officeDocument/2006/relationships/hyperlink" Target="https://en.wikipedia.org/wiki/Flowchart" TargetMode="External"/><Relationship Id="rId36" Type="http://schemas.openxmlformats.org/officeDocument/2006/relationships/hyperlink" Target="https://en.wikipedia.org/wiki/File:Flowchart_Predefined_Process.svg" TargetMode="External"/><Relationship Id="rId49" Type="http://schemas.openxmlformats.org/officeDocument/2006/relationships/hyperlink" Target="https://en.wikipedia.org/wiki/Pentagon" TargetMode="External"/><Relationship Id="rId57" Type="http://schemas.openxmlformats.org/officeDocument/2006/relationships/hyperlink" Target="https://en.wikipedia.org/wiki/File:Flowchart_Document.svg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en.wikipedia.org/wiki/File:Flowchart_Annotation.svg" TargetMode="External"/><Relationship Id="rId44" Type="http://schemas.openxmlformats.org/officeDocument/2006/relationships/hyperlink" Target="https://en.wikipedia.org/wiki/Flowchart" TargetMode="External"/><Relationship Id="rId52" Type="http://schemas.openxmlformats.org/officeDocument/2006/relationships/hyperlink" Target="https://en.wikipedia.org/w/index.php?title=Flowchart&amp;action=edit&amp;section=6" TargetMode="External"/><Relationship Id="rId60" Type="http://schemas.openxmlformats.org/officeDocument/2006/relationships/hyperlink" Target="https://en.wikipedia.org/wiki/File:Flowchart_Document_multiple.svg" TargetMode="External"/><Relationship Id="rId65" Type="http://schemas.openxmlformats.org/officeDocument/2006/relationships/hyperlink" Target="https://en.wikipedia.org/wiki/Trapezoid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en.wikipedia.org/wiki/File:Flowchart_Line.svg" TargetMode="External"/><Relationship Id="rId9" Type="http://schemas.openxmlformats.org/officeDocument/2006/relationships/hyperlink" Target="https://en.wikipedia.org/wiki/File:Flowchart_Terminal.svg" TargetMode="External"/><Relationship Id="rId13" Type="http://schemas.openxmlformats.org/officeDocument/2006/relationships/hyperlink" Target="https://en.wikipedia.org/wiki/Flowchart" TargetMode="External"/><Relationship Id="rId18" Type="http://schemas.openxmlformats.org/officeDocument/2006/relationships/hyperlink" Target="https://en.wikipedia.org/wiki/Flowchart" TargetMode="External"/><Relationship Id="rId39" Type="http://schemas.openxmlformats.org/officeDocument/2006/relationships/hyperlink" Target="https://en.wikipedia.org/wiki/Flowchart" TargetMode="External"/><Relationship Id="rId34" Type="http://schemas.openxmlformats.org/officeDocument/2006/relationships/hyperlink" Target="https://en.wikipedia.org/wiki/Flowchart" TargetMode="External"/><Relationship Id="rId50" Type="http://schemas.openxmlformats.org/officeDocument/2006/relationships/hyperlink" Target="https://en.wikipedia.org/wiki/Flowchart" TargetMode="External"/><Relationship Id="rId55" Type="http://schemas.openxmlformats.org/officeDocument/2006/relationships/hyperlink" Target="https://en.wikipedia.org/wiki/File:Flowchart_database.svg" TargetMode="External"/><Relationship Id="rId7" Type="http://schemas.openxmlformats.org/officeDocument/2006/relationships/hyperlink" Target="https://en.wikipedia.org/wiki/Flowchart" TargetMode="External"/><Relationship Id="rId71" Type="http://schemas.openxmlformats.org/officeDocument/2006/relationships/hyperlink" Target="https://en.wikipedia.org/wiki/Hexag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855</Words>
  <Characters>4874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Other symbols[edit]</vt:lpstr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Jianming He</cp:lastModifiedBy>
  <cp:revision>2</cp:revision>
  <dcterms:created xsi:type="dcterms:W3CDTF">2019-10-17T20:14:00Z</dcterms:created>
  <dcterms:modified xsi:type="dcterms:W3CDTF">2020-02-19T04:46:00Z</dcterms:modified>
</cp:coreProperties>
</file>