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Replit Backend &amp; System Philosophy Prompt</w:t>
      </w:r>
    </w:p>
    <w:p>
      <w:r>
        <w:t>This prompt provides the backend foundation and overarching logic philosophy for the application. It is meant to complement the front-end prompt by defining the structure, flow, and governance of how the system operates behind the scenes.</w:t>
      </w:r>
    </w:p>
    <w:p>
      <w:pPr>
        <w:pStyle w:val="Heading2"/>
      </w:pPr>
      <w:r>
        <w:t>System Philosophy</w:t>
      </w:r>
    </w:p>
    <w:p>
      <w:r>
        <w:t>The system is designed to enable decentralized autonomy within structured alignment. Each team, feature, or component should function independently while staying synchronized through shared values, data flow, and transparent communication protocols.</w:t>
      </w:r>
    </w:p>
    <w:p>
      <w:r>
        <w:t>The architecture emphasizes modularity, traceability, and adaptability. Every decision or interaction within the app can be traced back to a transparent logic model. Admins and contributors can evolve the system without disrupting existing flows, ensuring long-term stability.</w:t>
      </w:r>
    </w:p>
    <w:p>
      <w:pPr>
        <w:pStyle w:val="Heading2"/>
      </w:pPr>
      <w:r>
        <w:t>Backend Architecture</w:t>
      </w:r>
    </w:p>
    <w:p>
      <w:r>
        <w:t>1. **Server &amp; Routing Layer:** Handles API calls, authentication, and permissions. Ensures secure communication between the client and the data models.</w:t>
      </w:r>
    </w:p>
    <w:p>
      <w:r>
        <w:t>2. **Database Layer:** Stores all persistent data including users, courses, modules, and team assignments. Designed to be schema-flexible, allowing easy evolution as new entities or relationships are added.</w:t>
      </w:r>
    </w:p>
    <w:p>
      <w:r>
        <w:t>3. **Logic &amp; Integration Layer:** The core intelligence of the system. Includes automation scripts, AI integrations, and routing logic that connect user actions to real-time updates.</w:t>
      </w:r>
    </w:p>
    <w:p>
      <w:r>
        <w:t>4. **Event Bus &amp; Sync System:** Ensures cross-component awareness. When one area updates, relevant connected areas sync automatically. This supports collaborative editing, live progress tracking, and adaptive UI responses.</w:t>
      </w:r>
    </w:p>
    <w:p>
      <w:pPr>
        <w:pStyle w:val="Heading2"/>
      </w:pPr>
      <w:r>
        <w:t>Admin &amp; Permissions Logic</w:t>
      </w:r>
    </w:p>
    <w:p>
      <w:r>
        <w:t>Admins operate with full visibility and control but can delegate or partition permissions based on team boundaries. Non-admin users see only what is relevant to their role or current task.</w:t>
      </w:r>
    </w:p>
    <w:p>
      <w:r>
        <w:t>The backend maintains a Role-Based Access Control (RBAC) system with the following structure:</w:t>
        <w:br/>
        <w:t>- Admin: Full control over all features, structure, and data.</w:t>
        <w:br/>
        <w:t>- Facilitator: Can manage content and user engagement within specific modules.</w:t>
        <w:br/>
        <w:t>- Contributor: Can create or modify content within assigned teams.</w:t>
        <w:br/>
        <w:t>- Viewer: Can browse or engage without editing rights.</w:t>
      </w:r>
    </w:p>
    <w:p>
      <w:pPr>
        <w:pStyle w:val="Heading2"/>
      </w:pPr>
      <w:r>
        <w:t>Front-End and Back-End Connection</w:t>
      </w:r>
    </w:p>
    <w:p>
      <w:r>
        <w:t>The backend communicates with the front-end via structured APIs and socket-based events. When a user triggers a UI interaction (like opening a panel, completing a task, or joining a group), the backend interprets that intent and updates the corresponding database entries or triggers automation flows.</w:t>
      </w:r>
    </w:p>
    <w:p>
      <w:r>
        <w:t>Each front-end component corresponds to a modular backend handler. For example:</w:t>
        <w:br/>
        <w:t>- The 'Control Panel' connects to admin API routes.</w:t>
        <w:br/>
        <w:t>- The 'Course Builder' connects to content schema endpoints.</w:t>
        <w:br/>
        <w:t>- The 'Team Module' connects to user-role and permissions APIs.</w:t>
      </w:r>
    </w:p>
    <w:p>
      <w:pPr>
        <w:pStyle w:val="Heading2"/>
      </w:pPr>
      <w:r>
        <w:t>Automation &amp; AI Integration</w:t>
      </w:r>
    </w:p>
    <w:p>
      <w:r>
        <w:t>AI agents handle synchronization, recommendations, and adaptive support. They monitor system events, identify patterns, and propose or enact small adjustments—such as suggesting course updates, team matches, or system health improvements.</w:t>
      </w:r>
    </w:p>
    <w:p>
      <w:r>
        <w:t>All AI actions are logged transparently and require admin or team consent for major changes. This ensures autonomy without sacrificing accountability.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