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B00" w:rsidRPr="003B0B00" w:rsidRDefault="003B0B00" w:rsidP="003B0B00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3B0B00">
        <w:rPr>
          <w:rFonts w:ascii="Arial" w:eastAsia="宋体" w:hAnsi="Arial" w:cs="Arial"/>
          <w:color w:val="333333"/>
          <w:kern w:val="36"/>
          <w:sz w:val="36"/>
          <w:szCs w:val="36"/>
        </w:rPr>
        <w:t>URL Embedding</w:t>
      </w:r>
    </w:p>
    <w:p w:rsidR="003B0B00" w:rsidRPr="003B0B00" w:rsidRDefault="003B0B00" w:rsidP="003B0B00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3B0B00">
        <w:rPr>
          <w:rFonts w:ascii="Arial" w:eastAsia="宋体" w:hAnsi="Arial" w:cs="Arial"/>
          <w:color w:val="333333"/>
          <w:kern w:val="0"/>
          <w:sz w:val="30"/>
          <w:szCs w:val="30"/>
        </w:rPr>
        <w:t>背景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广告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landing page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理解，是一项非常重要的基础技术，对于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click quality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预估、乱买词挖掘等核心工作具有重要意义。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KR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团队基于页面解析和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NLP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技术，对页面内容进行分析，输出核心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term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权重、页面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分布等信息，为相关工作奠定了基础。同时，为了应对页面解析失效（图片、视频等）以及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term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赋权不准确等问题，我们也进行了很多基于用户行为的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landing page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摘要生成技术研究，作为重要补充。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此前的页面摘要生成方法较为直接，例如将历史点击到当前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>最高的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top 10 term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作为页面摘要，再基于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topic model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word2vec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等技术得到页面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分布或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vector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表示。实际应用中，经常也能取得较好的效果。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 xml:space="preserve"> embedding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的考虑是，基于相关行为数据，统一建模并优化求解，直接得到页面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embedd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ing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>结果，避开截断选择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term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、结果合成等问题，同时得到理论上更优的解。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最终产出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 xml:space="preserve"> embedding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算法工具，如何收集数据，如何选取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表示方法由用户决定。这里使用的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表示方法，是从邵毅那里获取的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word2vec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词表。</w:t>
      </w:r>
    </w:p>
    <w:p w:rsidR="003B0B00" w:rsidRPr="003B0B00" w:rsidRDefault="003B0B00" w:rsidP="003B0B00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3B0B00">
        <w:rPr>
          <w:rFonts w:ascii="Arial" w:eastAsia="宋体" w:hAnsi="Arial" w:cs="Arial"/>
          <w:color w:val="333333"/>
          <w:kern w:val="0"/>
          <w:sz w:val="30"/>
          <w:szCs w:val="30"/>
        </w:rPr>
        <w:t>URL to Vector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 xml:space="preserve"> to vector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的模型结构如下（图中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x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query vector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w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表示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 xml:space="preserve"> vector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）：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876675" cy="2762250"/>
            <wp:effectExtent l="0" t="0" r="9525" b="0"/>
            <wp:docPr id="3" name="图片 3" descr="http://wiki.baidu.com/download/attachments/86030409/a68c5baa738e9a5e98e13580e57db175.png?version=1&amp;modificationDate=1429931109779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baidu.com/download/attachments/86030409/a68c5baa738e9a5e98e13580e57db175.png?version=1&amp;modificationDate=1429931109779&amp;api=v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输入训练数据的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query vector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，与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 xml:space="preserve"> vector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经过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sigmoid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变换后拟合数据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，增加正则项抑制过拟合。模型最终输出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 xml:space="preserve"> to vector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结果（每个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>使用固定维数的向量表示）。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使用已有的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query vector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计算方法，而不进行联合优化的原因是：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lastRenderedPageBreak/>
        <w:t>1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Word to vector / topics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的技术较成熟，直接使用更保险，联合优化可能得到不可靠的结果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2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）联合优化求解更复杂，直接使用已有结果求解简单，易于并行化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训练数据可以根据实际情况选择，例如使用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click quality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的标注数据，或者点击与否作为正负样本，也可以考虑更加复杂的数据选取方法。</w:t>
      </w:r>
    </w:p>
    <w:p w:rsidR="003B0B00" w:rsidRPr="003B0B00" w:rsidRDefault="003B0B00" w:rsidP="003B0B00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3B0B00">
        <w:rPr>
          <w:rFonts w:ascii="Arial" w:eastAsia="宋体" w:hAnsi="Arial" w:cs="Arial"/>
          <w:color w:val="333333"/>
          <w:kern w:val="0"/>
          <w:sz w:val="30"/>
          <w:szCs w:val="30"/>
        </w:rPr>
        <w:t>URL to Model / Distribution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前面所述的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 xml:space="preserve"> to vector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方法较为简单，一个非常明显的问题是，对于多个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的页面，无法得到较好的效果。例如，一个页面即包含电子产品，又包含化妆品内容，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word to vector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无法做到同时拟合这两种语义，其本质仍然是一个线性模型。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基于此，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 xml:space="preserve"> to model / distribution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旨在将每个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>表示为一个分布，或者说一个模型，其分布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/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模型能够表示多个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信息。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首先考虑传统非线性模型，由于单个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>的训练数据可能极少（例如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&lt;10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个样本），同时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query vector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维度较大（通常几百维），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tree model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nerual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 xml:space="preserve"> network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首先被排除。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Kernel-based model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在这种情况下仍然可能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work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，因此首先尝试使用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svm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>。针对支持向量过多的问题（导致训练和预估代价过大），通过两种方案尝试解决：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1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）数据抽样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2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）使用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SVR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减少支持向量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其它降低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sv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>数量的简化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svm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>方法未尝试。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实验中，方案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1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将训练数据抽样至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&lt;=1000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，测试几个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>，初步结论是建模效果弱于线性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 xml:space="preserve"> to vector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；方案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2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将支持向量数量限制在可接受的范围内（例如小于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），测试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>中，建模效果同样差于线性方法。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至此，非线性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discriminative model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在这种应用场景下（高维少样本）基本被排除，接下来考虑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generative model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，或者说将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>表示为一个分布。</w:t>
      </w:r>
      <w:proofErr w:type="gramStart"/>
      <w:r w:rsidRPr="003B0B00">
        <w:rPr>
          <w:rFonts w:ascii="Arial" w:eastAsia="宋体" w:hAnsi="Arial" w:cs="Arial"/>
          <w:color w:val="333333"/>
          <w:kern w:val="0"/>
          <w:szCs w:val="21"/>
        </w:rPr>
        <w:t>基于问题</w:t>
      </w:r>
      <w:proofErr w:type="gramEnd"/>
      <w:r w:rsidRPr="003B0B00">
        <w:rPr>
          <w:rFonts w:ascii="Arial" w:eastAsia="宋体" w:hAnsi="Arial" w:cs="Arial"/>
          <w:color w:val="333333"/>
          <w:kern w:val="0"/>
          <w:szCs w:val="21"/>
        </w:rPr>
        <w:t>的特点，考虑使用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gaussian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 xml:space="preserve"> mixture model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GMM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）建模（实际中根据问题特点做了一些改动）。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GMM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RBF kernel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SVM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较为相似，主要是可变参数和求解方法上有差异。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 xml:space="preserve"> GMM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建模主要步骤如下：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1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）样本聚类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高维空间直接基于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EM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求解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GMM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，担心陷入较差的局部极值，因此首先对样本进行聚类（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spherical k-means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）。初始类别数量人工指定，迭代过程中允许减少类别数量。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2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GMM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优化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聚类中心固定，模型参数仅包括控制类别幅值的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alpha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和控制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kernel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宽度的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gamma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，优化目标函数如下：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000500" cy="466725"/>
            <wp:effectExtent l="0" t="0" r="0" b="9525"/>
            <wp:docPr id="2" name="图片 2" descr="http://wiki.baidu.com/download/attachments/86030409/0f3d1c298fadedba154c2dc9b216209b.png?version=1&amp;modificationDate=1429931109779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ki.baidu.com/download/attachments/86030409/0f3d1c298fadedba154c2dc9b216209b.png?version=1&amp;modificationDate=1429931109779&amp;api=v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lastRenderedPageBreak/>
        <w:t>其中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495675" cy="542925"/>
            <wp:effectExtent l="0" t="0" r="9525" b="9525"/>
            <wp:docPr id="1" name="图片 1" descr="http://wiki.baidu.com/download/attachments/86030409/b8f25d17658d71ab855c0dc6e2766a97.png?version=1&amp;modificationDate=142993110978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baidu.com/download/attachments/86030409/b8f25d17658d71ab855c0dc6e2766a97.png?version=1&amp;modificationDate=1429931109780&amp;api=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模型基于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SGD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优化求解。采用启发式初始化聚类方法，模型参数随机初始化，基本上可以得到较为稳定的局部最优解。接下来测试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GMM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模型效果。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3B0B00">
        <w:rPr>
          <w:rFonts w:ascii="Arial" w:eastAsia="宋体" w:hAnsi="Arial" w:cs="Arial"/>
          <w:color w:val="333333"/>
          <w:kern w:val="0"/>
          <w:szCs w:val="21"/>
        </w:rPr>
        <w:t>这时问题</w:t>
      </w:r>
      <w:proofErr w:type="gramEnd"/>
      <w:r w:rsidRPr="003B0B00">
        <w:rPr>
          <w:rFonts w:ascii="Arial" w:eastAsia="宋体" w:hAnsi="Arial" w:cs="Arial"/>
          <w:color w:val="333333"/>
          <w:kern w:val="0"/>
          <w:szCs w:val="21"/>
        </w:rPr>
        <w:t>来了，调研非线性模型的原因是，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 xml:space="preserve"> to vector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不能较好的拟合多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页面，但是找了很久找不到多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的页面。。。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针对大多数单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页面，由于非线性模型无法得到全局最优解，同时相对更容易过拟合，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GMM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效果通常比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 xml:space="preserve"> to vector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差（测试了几个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>，平均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auc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>要低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3%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左右）。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但是假设应该是合理的，需要找到样本验证。于是我手贱的把两个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>数据合成一份进行训练、测试，模拟多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页面场景。。。，果然，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GMM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模型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auc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>比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 xml:space="preserve"> to vector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高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3%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。。。</w:t>
      </w:r>
    </w:p>
    <w:p w:rsidR="003B0B00" w:rsidRPr="003B0B00" w:rsidRDefault="003B0B00" w:rsidP="003B0B00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3B0B00">
        <w:rPr>
          <w:rFonts w:ascii="Arial" w:eastAsia="宋体" w:hAnsi="Arial" w:cs="Arial"/>
          <w:color w:val="333333"/>
          <w:kern w:val="0"/>
          <w:sz w:val="30"/>
          <w:szCs w:val="30"/>
        </w:rPr>
        <w:t>总结</w:t>
      </w:r>
    </w:p>
    <w:p w:rsidR="003B0B00" w:rsidRPr="003B0B00" w:rsidRDefault="003B0B00" w:rsidP="003B0B0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B00">
        <w:rPr>
          <w:rFonts w:ascii="Arial" w:eastAsia="宋体" w:hAnsi="Arial" w:cs="Arial"/>
          <w:color w:val="333333"/>
          <w:kern w:val="0"/>
          <w:szCs w:val="21"/>
        </w:rPr>
        <w:t>Anyway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，尽管测试的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>不够多，初步判断线性的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 xml:space="preserve"> to vector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方法基本足够了，非线性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GMM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模型的意义仅停留在理论研究，或者特殊的多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页面应用场景。由于每个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>单独建模优化，算法很容易并行化。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 xml:space="preserve"> to vector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3B0B00">
        <w:rPr>
          <w:rFonts w:ascii="Arial" w:eastAsia="宋体" w:hAnsi="Arial" w:cs="Arial"/>
          <w:color w:val="333333"/>
          <w:kern w:val="0"/>
          <w:szCs w:val="21"/>
        </w:rPr>
        <w:t>hadoop</w:t>
      </w:r>
      <w:proofErr w:type="spellEnd"/>
      <w:r w:rsidRPr="003B0B00">
        <w:rPr>
          <w:rFonts w:ascii="Arial" w:eastAsia="宋体" w:hAnsi="Arial" w:cs="Arial"/>
          <w:color w:val="333333"/>
          <w:kern w:val="0"/>
          <w:szCs w:val="21"/>
        </w:rPr>
        <w:t>实现已经完成，能够支持一般应用。后续有空的时候，我会进一步整理好将</w:t>
      </w:r>
      <w:proofErr w:type="gramStart"/>
      <w:r w:rsidRPr="003B0B00">
        <w:rPr>
          <w:rFonts w:ascii="Arial" w:eastAsia="宋体" w:hAnsi="Arial" w:cs="Arial"/>
          <w:color w:val="333333"/>
          <w:kern w:val="0"/>
          <w:szCs w:val="21"/>
        </w:rPr>
        <w:t>其工具</w:t>
      </w:r>
      <w:proofErr w:type="gramEnd"/>
      <w:r w:rsidRPr="003B0B00">
        <w:rPr>
          <w:rFonts w:ascii="Arial" w:eastAsia="宋体" w:hAnsi="Arial" w:cs="Arial"/>
          <w:color w:val="333333"/>
          <w:kern w:val="0"/>
          <w:szCs w:val="21"/>
        </w:rPr>
        <w:t>化，如果有必要，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GMM</w:t>
      </w:r>
      <w:r w:rsidRPr="003B0B00">
        <w:rPr>
          <w:rFonts w:ascii="Arial" w:eastAsia="宋体" w:hAnsi="Arial" w:cs="Arial"/>
          <w:color w:val="333333"/>
          <w:kern w:val="0"/>
          <w:szCs w:val="21"/>
        </w:rPr>
        <w:t>版本也可以整理一下。</w:t>
      </w:r>
    </w:p>
    <w:p w:rsidR="00300F0F" w:rsidRPr="003B0B00" w:rsidRDefault="00300F0F">
      <w:pPr>
        <w:rPr>
          <w:rFonts w:hint="eastAsia"/>
        </w:rPr>
      </w:pPr>
      <w:bookmarkStart w:id="0" w:name="_GoBack"/>
      <w:bookmarkEnd w:id="0"/>
    </w:p>
    <w:sectPr w:rsidR="00300F0F" w:rsidRPr="003B0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C5"/>
    <w:rsid w:val="00300F0F"/>
    <w:rsid w:val="003B0B00"/>
    <w:rsid w:val="0094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AB6CD-E5A4-4E71-85B2-C560CFEB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0B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B0B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0B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B0B0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B0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B0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Li,Zhangfeng</dc:creator>
  <cp:keywords/>
  <dc:description/>
  <cp:lastModifiedBy>Li,Zhangfeng</cp:lastModifiedBy>
  <cp:revision>2</cp:revision>
  <dcterms:created xsi:type="dcterms:W3CDTF">2015-09-24T07:06:00Z</dcterms:created>
  <dcterms:modified xsi:type="dcterms:W3CDTF">2015-09-24T07:06:00Z</dcterms:modified>
</cp:coreProperties>
</file>