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2761"/>
          <w:sz w:val="64"/>
          <w:szCs w:val="64"/>
        </w:rPr>
        <w:t xml:space="preserve">LEX NOVA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C9A84C"/>
          <w:sz w:val="30"/>
          <w:szCs w:val="30"/>
        </w:rPr>
        <w:t xml:space="preserve">Functional Requirements Document (FRD)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App Wireframes  ·  Feature Specifications  ·  CRM Architecture</w:t>
      </w:r>
    </w:p>
    <w:p>
      <w:pPr>
        <w:pBdr>
          <w:bottom w:val="single" w:color="C9A84C" w:sz="8" w:space="4"/>
        </w:pBdr>
        <w:spacing w:before="0" w:after="600"/>
        <w:jc w:val="center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Lex Nova Platform — Functional Requirements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Lex Nova BRD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Prashanth (Founder, Lex Nova)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 Lead, UX Designer, Backend Engineers, QA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1. App Architecture Overview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1.1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8"/>
              <w:left w:val="single" w:color="1E2761" w:sz="24"/>
              <w:bottom w:val="single" w:color="1E2761" w:sz="4"/>
              <w:right w:val="single" w:color="1E2761" w:sz="4"/>
            </w:tcBorders>
            <w:shd w:fill="E8EB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Platform Stack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Frontend: React Native (iOS + Android from one codebase). Backend: Node.js / Express API. Database: PostgreSQL (relational) + Redis (cache + sessions). File Storage: AWS S3 (India region) — encrypted. Real-time: Socket.io for live messaging and notifications. AI Module: Python FastAPI microservice (OpenAI / fine-tuned LLM). Auth: JWT + OAuth2 + MFA via TOTP.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1.2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&amp; Android client — one codebase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Portal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Desktop companion, same API as mobile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React.js (separate build)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advocate and admin tool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entry point, auth validation, routing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microservices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Cases, billing, notifications, scheduling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Q&amp;A, document summarisation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structured data — clients, cases, billing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&amp; 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sessions, real-time state, rate limiting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(ap-south-1)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Documents, images — encrypted, India region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Socket.io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Secure messaging, live notifications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FCM + SMS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SMS fallback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UPI, cards, net banking — PCI-DSS compliant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2. Mobile App — Screen-by-Screen Specification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2.1 Onboarding Flow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Screen 1: Splash / Landing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SCREEN: Splash &amp; Landing  [320×568px mobile]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276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2761" w:val="clear"/>
            <w:tcMar>
              <w:top w:type="dxa" w:w="30"/>
              <w:left w:type="dxa" w:w="240"/>
              <w:bottom w:type="dxa" w:w="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      ⚖  LEX NOVA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2761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9A84C"/>
                <w:sz w:val="20"/>
                <w:szCs w:val="20"/>
              </w:rPr>
              <w:t xml:space="preserve">  Progressive Legal Services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276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[ Book Free Consultation ] │  ← PRIMARY CTA (Gold button)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    [ Login / Sign Up ]    │  ← Secondary (outline button)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 ─ ─ ─ ─ ─ ─ ─ ─ ─ ─ ─ ─ 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  "Your case. Your right to know."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 (#C9A84C) filled button, 48px height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'Book Free Consultation' — no login required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Navy outline button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for existing clients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Navy gradient top to bottom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Premium, trustworthy feel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Scales of justice icon + LEXNOVA wordmark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SVG, loads instantly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Screen 2: Guest Consultation Booking (No Login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SCREEN: Book Free Consultation (Guest Flow)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← Back                            Step 1 of 3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20"/>
                <w:szCs w:val="20"/>
              </w:rPr>
              <w:t xml:space="preserve">  ━━━━━━━━━━░░░░░░░░░░░░░░░░░░  33%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2"/>
                <w:szCs w:val="22"/>
              </w:rPr>
              <w:t xml:space="preserve">  Tell us about your matter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  No signup needed. Free. Confidential.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 Your Name *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│ e.g. Rahul Sharma   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 Phone Number *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│ +91 ___________________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 Matter Type *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○ Criminal  ○ Civil 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○ Corporate ○ Family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○ Real Estate ○ Other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Brief description (optional)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│                     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│  (max 500 characters)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2761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│        [ Next → ]   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└─────────────────────────────┘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2–80 characters, no numbers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 + OTP verify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digits, Indian format, OTP sent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Matter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Radio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selection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500 chars, stored encrypted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Urgent / Standard — affects advocate assignment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Screen 3: Slot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SCREEN: Book Free Consultation — Step 2 of 3 (Slot Selection)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← Back                            Step 2 of 3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20"/>
                <w:szCs w:val="20"/>
              </w:rPr>
              <w:t xml:space="preserve">  ━━━━━━━━━━━━━━━━━░░░░░░░░░░░  66%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2"/>
                <w:szCs w:val="22"/>
              </w:rPr>
              <w:t xml:space="preserve">  Choose how you'd like to meet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┌──────────┐ ┌──────────┐ ┌──────────┐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📹 Video │ │ 📞 Phone │ │ 🏢 Office│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└──────────┘ └──────────┘ └──────────┘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9A84C"/>
                <w:sz w:val="20"/>
                <w:szCs w:val="20"/>
              </w:rPr>
              <w:t xml:space="preserve">  [Selected: Video Call]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 Pick a date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&lt;  March 2025                   &gt;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│  M   T   W   T   F   S   S 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3   4   5  [6]  7   8   9 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10  11  12  13  14  15  16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 Available Slots — 6 March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┌──────────┐  ┌──────────┐  ┌──────────┐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10:00AM │  │ [11:00AM]│  │  3:00 PM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└──────────┘  └──────────┘  └──────────┘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9A84C"/>
                <w:sz w:val="20"/>
                <w:szCs w:val="20"/>
              </w:rPr>
              <w:t xml:space="preserve">  [Selected slot shown in Gold highlight]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┌─────────────────────────────┐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C9A84C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│     [ Confirm Booking ]     │  ← Gold filled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└─────────────────────────────┘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Screen 4: Booking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SCREEN: Confirmation (Step 3 of 3)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8449" w:val="clear"/>
            <w:tcMar>
              <w:top w:type="dxa" w:w="30"/>
              <w:left w:type="dxa" w:w="240"/>
              <w:bottom w:type="dxa" w:w="3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8449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       ✓  Consultation Booked!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8449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Your free 30-min consultation is confirmed.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8449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📅  Thursday, 6 March 2025 at 11:00 AM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📹  Video Call (link sent via SMS &amp; email)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👤  Advocate assigned within 2 hours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Create an account to track your case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after the consultation.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┌─────────────────────────────┐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2761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│    [ Create My Account ]    │  ← Navy filled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└─────────────────────────────┘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┌─────────────────────────────┐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│    [ Maybe Later — Skip ]   │  ← Text link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└─────────────────────────────┘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2.2 Client Dashboard (Post-Login)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SCREEN: Client Home Dashboard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2761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☰  LEX NOVA              🔔  👤     │  ← Top nav bar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2"/>
                <w:szCs w:val="22"/>
              </w:rPr>
              <w:t xml:space="preserve">  Hello, Rahul 👋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2 active matters  |  Next hearing: 14 Mar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E8EB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📁 MATTER #LN-2025-0047             │  ← Case card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E8EB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Property Dispute — Civil     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E8EB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Status: ● ACTIVE HEARING PENDING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E8EB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Advocate: Adv. Meera Pillai  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E8EB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Next: District Court, 14 Mar 2025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E8EB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20"/>
                <w:szCs w:val="20"/>
              </w:rPr>
              <w:t xml:space="preserve">  │              [ View Details → ]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📁 MATTER #LN-2025-0051     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Employment Contract Review — Corp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Status: ● DOCUMENT REVIEW   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20"/>
                <w:szCs w:val="20"/>
              </w:rPr>
              <w:t xml:space="preserve">  │              [ View Details → ]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─────────  Quick Actions  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┌──────────┐  ┌──────────┐  ┌──────────┐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💬 Message│  │📄 Docs   │  │📅 Book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Advocate │  │ Vault    │  │ Consult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└──────────┘  └──────────┘  └──────────┘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🏠 Home   📁 Cases   💬 Chat   📄 Docs   👤 Profile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Greeting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name from profile + time-based greeting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profile table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Cards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Sorted by urgency/next hearing date, pull-to-refresh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Cases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Indicator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Colour-coded dot: Green=Active, Amber=Pending, Red=Urgent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status enum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bell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Badge count for unread messages + case updates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 service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nav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Home, Cases, Chat, Documents, Profile — persistent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nav stack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2.3 Case Detail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SCREEN: Case Detail — Matter #LN-2025-0047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← Back          MATTER #LN-2025-0047        ⋮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2"/>
                <w:szCs w:val="22"/>
              </w:rPr>
              <w:t xml:space="preserve">  Property Dispute — Civil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Filed: 12 Jan 2025  |  District Court, Bengaluru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  [ Timeline ] [ Documents ] [ Messages ] [ Billing ]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20"/>
                <w:szCs w:val="20"/>
              </w:rPr>
              <w:t xml:space="preserve"> 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  CASE TIMELINE  (active tab)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✅ Jan 12 — Case registered at Lex Nova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✅ Jan 15 — Initial hearing — Date set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✅ Feb 3  — Plaint filed before District Court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✅ Feb 28 — Defendant served notice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84C"/>
                <w:sz w:val="20"/>
                <w:szCs w:val="20"/>
              </w:rPr>
              <w:t xml:space="preserve">  🔵 Mar 14 — Next hearing (UPCOMING) ← highlighted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○  TBD   — Written statement expected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○  TBD   — Evidence stage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○  TBD   — Arguments &amp; Judgment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 Your Advocate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👤 Adv. Meera Pillai (Senior, High Court)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📞 Available: Mon–Sat 9AM–7PM (calendar blocked)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┌──────────────────────────┐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2761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│    [ 💬 Message Now ]    │  ← opens secure chat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└──────────────────────────┘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2.4 AI Legal Guide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SCREEN: AI Legal Guide — 'Understand Your Situation'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← Back                         AI Legal Guide 🤖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  Not a substitute for professional advice.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0F4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🤖 Hello! I can help you understand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0F4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your legal situation and rights.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0F4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What would you like to know?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  Quick Questions: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761"/>
                <w:sz w:val="20"/>
                <w:szCs w:val="20"/>
              </w:rPr>
              <w:t xml:space="preserve">  │ What happens after an FIR is filed?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761"/>
                <w:sz w:val="20"/>
                <w:szCs w:val="20"/>
              </w:rPr>
              <w:t xml:space="preserve">  │ How long does a civil case take?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761"/>
                <w:sz w:val="20"/>
                <w:szCs w:val="20"/>
              </w:rPr>
              <w:t xml:space="preserve">  │ What is anticipatory bail?  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── OR TYPE YOUR QUESTION 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┌──────────────────────────────┬───┐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Ask anything about law...   │ ➤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└──────────────────────────────┴───┘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  🔒 Your questions are private and encrypted.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  [ Book a Consultation to speak with an advocate 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8"/>
              <w:left w:val="single" w:color="1E2761" w:sz="24"/>
              <w:bottom w:val="single" w:color="1E2761" w:sz="4"/>
              <w:right w:val="single" w:color="1E2761" w:sz="4"/>
            </w:tcBorders>
            <w:shd w:fill="E8EB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AI Guide Technical Spec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Model: GPT-4 fine-tuned on Indian legal corpus (IPC, CrPC, CPC, Companies Act). Response latency target: &lt;3 seconds. Guardrails: Model must always recommend professional consultation for case-specific advice. Logging: All queries logged (anonymised) for training improvement. Fallback: If confidence &lt;70%, escalate to 'speak to an advocate' CTA. Language: English + Hindi (Phase 2).</w:t>
            </w:r>
          </w:p>
        </w:tc>
      </w:tr>
    </w:tbl>
    <w:p>
      <w:r>
        <w:br w:type="pag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2.5 Document Vault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SCREEN: Document Vault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← Back                         📄 My Documents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761"/>
                <w:sz w:val="20"/>
                <w:szCs w:val="20"/>
              </w:rPr>
              <w:t xml:space="preserve">  [ All ] [ Case #0047 ] [ Case #0051 ] [ Personal ]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8"/>
                <w:szCs w:val="18"/>
              </w:rPr>
              <w:t xml:space="preserve">  🔒 All documents encrypted end-to-end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📄 Plaint_Draft_v2.pdf         2.3 MB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│ Case #0047  •  Uploaded 3 Feb 2025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20"/>
                <w:szCs w:val="20"/>
              </w:rPr>
              <w:t xml:space="preserve">  │           [ View ]   [ Download ]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📄 PropertyDeed_Original.pdf  5.1 MB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│ Case #0047  •  Uploaded by: You  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20"/>
                <w:szCs w:val="20"/>
              </w:rPr>
              <w:t xml:space="preserve">  │           [ View ]   [ Download ]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┌─────────────────────────────┐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2761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│    [ + Upload Document ]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└─────────────────────────────┘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  Supported: PDF, JPG, PNG, DOCX — Max 20MB each</w:t>
            </w:r>
          </w:p>
        </w:tc>
      </w:tr>
    </w:tbl>
    <w:p>
      <w:r>
        <w:br w:type="pag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2.6 Secure Messaging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SCREEN: Secure Chat — Case #LN-2025-0047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← Back       Adv. Meera Pillai     ● Online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8"/>
                <w:szCs w:val="18"/>
              </w:rPr>
              <w:t xml:space="preserve">  🔒 End-to-end encrypted  |  Case #LN-2025-0047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E8EB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           ┌──────────────────────────┐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E8EB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761"/>
                <w:sz w:val="20"/>
                <w:szCs w:val="20"/>
              </w:rPr>
              <w:t xml:space="preserve">               │ The next hearing is on   │  ← Advocate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E8EB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761"/>
                <w:sz w:val="20"/>
                <w:szCs w:val="20"/>
              </w:rPr>
              <w:t xml:space="preserve">               │ 14 March. Please bring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E8EB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761"/>
                <w:sz w:val="20"/>
                <w:szCs w:val="20"/>
              </w:rPr>
              <w:t xml:space="preserve">               │ original property deed.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E8EB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           │                  10:23AM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             └──────────────────────────┘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Understood. I have   │  ← Client (right aligned in real UI)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the original deed.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Should I bring any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other documents?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│             10:25AM ✓│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┌────────────────────────────┬──────┬───┐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Type a message...         │ 📎   │ ➤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└────────────────────────────┴──────┴───┘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3. CRM Database Architecture &amp; Role-Based Access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3.1 Database Schema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CRM uses PostgreSQL with Row-Level Security (RLS) policies enforced at the database layer — not just the application layer. This means even a compromised API cannot return data that violates access rules.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Core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TABLE: users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  Column              Type              Constraints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user_id             UUID              PRIMARY KEY, DEFAULT gen_random_uuid()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full_name           VARCHAR(100)     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email               VARCHAR(150)      UNIQUE,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phone               VARCHAR(15)       UNIQUE,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role                ENUM              'managing_partner','senior_advocate',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                                    'junior_advocate','billing','reception',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                                    'client','advisor' 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password_hash       VARCHAR(255)     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mfa_secret          VARCHAR(64)       NULLABLE (TOTP secret key)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mfa_enabled         BOOLEAN           DEFAULT FALSE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is_active           BOOLEAN           DEFAULT TRUE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last_login          TIMESTAMPTZ       NULLABLE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created_at          TIMESTAMPTZ       DEFAULT NOW()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updated_at          TIMESTAMPTZ       DEFAULT NOW()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Core Table: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TABLE: clients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  Column              Type              Constraints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client_id           UUID              PRIMARY KEY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user_id             UUID              FK → users.user_id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full_name           VARCHAR(100)     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email               VARCHAR(150)      ENCRYPTED (pgcrypto)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phone               VARCHAR(15)       ENCRYPTED (pgcrypto)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address             TEXT              ENCRYPTED (pgcrypto)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client_type         ENUM              'individual','corporate','hnwi'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onboarded_by        UUID              FK → users.user_id (advocate)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referral_source     VARCHAR(100)      NULLABLE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kyc_verified        BOOLEAN           DEFAULT FALSE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created_at          TIMESTAMPTZ       DEFAULT NOW()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Core Table: matters (cases)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TABLE: matters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  Column              Type              Constraints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matter_id           UUID              PRIMARY KEY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matter_number       VARCHAR(20)       UNIQUE, e.g. 'LN-2025-0047'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client_id           UUID              FK → clients.client_id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matter_type         ENUM              'criminal','civil','corporate','family',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                                    'real_estate','arbitration'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title               VARCHAR(200)     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description         TEXT              ENCRYPTED — NOT visible to billing/reception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status              ENUM              'intake','active','hearing_pending',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                                      'awaiting_docs','judgment','closed'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court_name          VARCHAR(150)      NULLABLE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opposing_party      VARCHAR(200)      ENCRYPTED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conflict_checked    BOOLEAN           DEFAULT FALSE,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conflict_checked_by UUID              FK → users.user_id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urgency             ENUM              'standard','urgent','critical'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created_at          TIMESTAMPTZ       DEFAULT NOW()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closed_at           TIMESTAMPTZ       NULLABLE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Core Table: matter_assignments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TABLE: matter_assignments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  Column              Type              Constraints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assignment_id       UUID              PRIMARY KEY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matter_id           UUID              FK → matters.matter_id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advocate_id         UUID              FK → users.user_id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role_on_matter      ENUM              'lead_senior','supporting_senior','junior'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assigned_by         UUID              FK → users.user_id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assigned_at         TIMESTAMPTZ       DEFAULT NOW()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is_active           BOOLEAN           DEFAULT TRUE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Core Table: hearings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TABLE: hearings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  Column              Type              Constraints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hearing_id          UUID              PRIMARY KEY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matter_id           UUID              FK → matters.matter_id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hearing_date        DATE             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hearing_time        TIME              NULLABLE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court_name          VARCHAR(150)     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courtroom_number    VARCHAR(20)       NULLABLE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purpose             VARCHAR(200)      e.g. 'Arguments', 'Evidence'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outcome             TEXT              NULLABLE, filled post-hearing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next_date           DATE              NULLABLE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notified_client     BOOLEAN           DEFAULT FALSE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created_at          TIMESTAMPTZ       DEFAULT NOW()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Core Table: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TABLE: documents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  Column              Type              Constraints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document_id         UUID              PRIMARY KEY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matter_id           UUID              FK → matters.matter_id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uploaded_by         UUID              FK → users.user_id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filename            VARCHAR(255)     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s3_key              VARCHAR(500)      ENCRYPTED — S3 object path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file_type           VARCHAR(50)       pdf, jpg, png, docx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file_size_bytes     BIGINT           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is_client_visible   BOOLEAN           DEFAULT TRUE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access_log          JSONB             Array of {user_id, accessed_at}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uploaded_at         TIMESTAMPTZ       DEFAULT NOW()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Core Table: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TABLE: invoices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  Column              Type              Constraints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invoice_id          UUID              PRIMARY KEY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matter_id           UUID              FK → matters.matter_id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client_id           UUID              FK → clients.client_id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invoice_number      VARCHAR(30)       UNIQUE, e.g. 'INV-2025-0234'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amount_base         NUMERIC(12,2)    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gst_amount          NUMERIC(12,2)     18% GST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total_amount        NUMERIC(12,2)     NOT NULL (base + GST)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billing_type        ENUM              'per_case','milestone','retainer','flat_fee'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status              ENUM              'draft','sent','paid','overdue','waived'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due_date            DATE              NOT NULL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paid_at             TIMESTAMPTZ       NULLABLE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razorpay_order_id   VARCHAR(100)      NULLABLE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created_at          TIMESTAMPTZ       DEFAULT NOW()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-- NOTE: billing team can see ALL columns EXCEPT matter description &amp; client PII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Core Table: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TABLE: messages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  Column              Type              Constraints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message_id          UUID              PRIMARY KEY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matter_id           UUID              FK → matters.matter_id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sender_id           UUID              FK → users.user_id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content             TEXT              AES-256 ENCRYPTED at rest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attachment_id       UUID              NULLABLE, FK → documents.document_id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is_read             BOOLEAN           DEFAULT FALSE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sent_at             TIMESTAMPTZ       DEFAULT NOW()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-- Access: ONLY sender, assigned advocates, and client of that matter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Core Table: 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TABLE: audit_logs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  Column              Type              Constraints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log_id              UUID              PRIMARY KEY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actor_id            UUID              FK → users.user_id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action              VARCHAR(100)      e.g. 'VIEW_MATTER','DOWNLOAD_DOC'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resource_type       VARCHAR(50)       'matter','document','message','invoice'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resource_id         UUID              ID of accessed resource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ip_address          INET              Client IP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user_agent          TEXT              Browser/app info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timestamp           TIMESTAMPTZ       DEFAULT NOW()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  -- IMMUTABLE: no UPDATE or DELETE allowed on this table</w:t>
            </w:r>
          </w:p>
        </w:tc>
      </w:tr>
    </w:tbl>
    <w:p>
      <w:r>
        <w:br w:type="pag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3.2 Role-Based Access Control (RBAC) Matrix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This is the master access control matrix. Every API endpoint and database query enforces these rules. Violations return HTTP 403 — Forbidden.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260"/>
        <w:gridCol w:w="1100"/>
        <w:gridCol w:w="1100"/>
        <w:gridCol w:w="1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Managing Partner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 Advocate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Junior Advocate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 Team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(App)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PII (name, phone, address)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cases only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Assigned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Name &amp; phone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data only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Matter description &amp; case facts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cases only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Assigned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matters only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Mentorship / Judge notes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cases only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cases only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Assigned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Own, client-visible only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Messages / Chat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 (audit)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cases only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Assigned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matters only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Invoices (full detail)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cases only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invoices only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 (matter link only)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cases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Matter ID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only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contact info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cases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Phone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Name &amp; 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only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Hearing dates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cases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Assigned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Date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Date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matters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Advocate workloads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only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Own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logs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Read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settings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None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3.3 Row-Level Security (RLS) Policy Examples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PostgreSQL RLS policies ensure the database itself enforces access, independent of the application.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SQL: RLS Policy — Advocates can only see their assigned matters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-- Enable RLS on matters table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ALTER TABLE matters ENABLE ROW LEVEL SECURITY;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-- Policy: Managing partner sees all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CREATE POLICY matters_managing_partner ON matters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FOR ALL TO app_user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USING (current_setting('app.user_role') = 'managing_partner');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-- Policy: Advocates see only their assigned matters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CREATE POLICY matters_advocate ON matters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FOR SELECT TO app_user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USING (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  current_setting('app.user_role') IN ('senior_advocate','junior_advocate')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  AND matter_id IN (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    SELECT matter_id FROM matter_assignments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    WHERE advocate_id = current_setting('app.user_id')::UUID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      AND is_active = TRUE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  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-- Policy: Billing sees ONLY invoice-related matter IDs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CREATE POLICY matters_billing ON matters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FOR SELECT TO app_user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USING (current_setting('app.user_role') = 'billing'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      -- Returns matter_id only; description column still encrypted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7377"/>
                <w:sz w:val="20"/>
                <w:szCs w:val="20"/>
              </w:rPr>
              <w:t xml:space="preserve">    );</w:t>
            </w:r>
          </w:p>
        </w:tc>
      </w:tr>
    </w:tbl>
    <w:p>
      <w:r>
        <w:br w:type="pag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3.4 CRM Screen Specifications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CRM Screen: Managing Partner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6"/>
              <w:left w:val="single" w:color="1E2761" w:sz="6"/>
              <w:bottom w:val="single" w:color="1E2761" w:sz="2"/>
              <w:right w:val="single" w:color="1E2761" w:sz="6"/>
            </w:tcBorders>
            <w:shd w:fill="1E276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SCREEN: Managing Partner — Command Centre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1E2761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│  LEX NOVA CRM          🔔12   Prashanth (Partner)  ⚙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[ Dashboard ] [ Matters ] [ Clients ] [ Team ] [ Finance ] [ Reports ]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┌────────────┐  ┌────────────┐  ┌────────────┐  ┌────────────┐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Active    │  │  Hearings  │  │  Overdue   │  │  Revenue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 Matters   │  │  This Week │  │  Invoices  │  │  This Month│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  │    87      │  │    12      │  │    5       │  │ ₹8.4L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└────────────┘  └────────────┘  └────────────┘  └────────────┘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  ADVOCATE WORKLOADS                    RECENT ACTIVITY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┌──────────────────────────┐          ┌──────────────────────────┐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Adv. Meera Pillai   ████ 12│          │ New client: R. Sharma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Adv. Arvind Kumar   ██   8 │          │ Hearing closed #0031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  │ Adv. Suresh Naik    █████16│  ← alert │ Invoice paid: ₹45,000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  │ Adv. Priya Menon    ███  9 │          │ New message: #0047     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└──────────────────────────┘          └──────────────────────────┘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  MATTERS NEEDING ATTENTION (48hr update rule)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┌─────────────────────────────────────────────────┐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  │ ⚠  #LN-0052  No update in 51 hrs  [ Remind ]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non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35400"/>
                <w:sz w:val="20"/>
                <w:szCs w:val="20"/>
              </w:rPr>
              <w:t xml:space="preserve">  │ ⚠  #LN-0038  No update in 49 hrs  [ Remind ] │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single" w:color="1E2761" w:sz="6"/>
              <w:bottom w:val="single" w:color="1E2761" w:sz="2"/>
              <w:right w:val="single" w:color="1E2761" w:sz="6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└─────────────────────────────────────────────────┘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4. API Endpoint Specifications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4.1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100"/>
        <w:gridCol w:w="2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/api/auth/guest-book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 consultation without account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booking_id, confirmation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client account post-consultation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user_id, JWT token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Email/phone + password login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token, refresh token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/api/auth/mfa/verify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(pre-MFA)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TOTP code for MFA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JWT token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new JWT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JWT token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Invalidate session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OK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4.2 Matters / Cases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7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/api/matters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matters based on RBAC role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/api/matters/:id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matter if user has access (RLS enforced)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/api/matters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(partner/senior)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 matter, triggers conflict check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/api/matters/:id/status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(partner/senior)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matter status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/api/matters/:id/timeline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hearing + event timeline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/api/matters/:id/documents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docs user has permission to see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/api/matters/:id/messages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messages (excludes billing/reception)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/api/matters/:id/messages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message (client or assigned advocate)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4.3 Notifications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Hearing date added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+ Advocates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Hearing scheduled: [Court], [Date]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update in 48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Managing Partner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Matter #X has no client update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 generated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+ Push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 #Y for ₹Z is ready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 overdue (Day 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reminder for Invoice #Y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Recipient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message from [Name] re: Matter #X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uploaded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+ Lead Advocate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document added to Matter #X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Consultation booked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+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+ Reception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Consultation confirmed: [Date/Time]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Matter #X has been closed. View summary.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300ms for reads, &lt; 800ms for writes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cold start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 seconds on 4G connection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99.5% monthly (&lt; 3.6 hrs downtime/month)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 10,000 concurrent users without degradation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(15-min expiry) + refresh tokens (7-day) + MFA for internal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 for all PII and case data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TLS 1.3 minimum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data stored in AWS ap-south-1 (Mumbai)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DPDP Act 2023 compliance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minimisation, consent management, right to erasure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backups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automated backups, 30-day retention, point-in-time recovery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WCAG 2.1 AA compliance for app and web portal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Immutable logs for all data access, 5-year retention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66666"/>
        <w:sz w:val="18"/>
        <w:szCs w:val="18"/>
      </w:rPr>
      <w:t xml:space="preserve">Lex Nova FRD v1.0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1E2761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spacing w:before="0" w:after="120"/>
    </w:pPr>
    <w:r>
      <w:rPr>
        <w:rFonts w:ascii="Arial" w:cs="Arial" w:eastAsia="Arial" w:hAnsi="Arial"/>
        <w:color w:val="666666"/>
        <w:sz w:val="18"/>
        <w:szCs w:val="18"/>
      </w:rPr>
      <w:t xml:space="preserve">LEX NOVA  |  Functional Requirements Document &amp; App Spec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2026-03-08T09:48:00.634Z</dcterms:created>
  <dcterms:modified xsi:type="dcterms:W3CDTF">2026-03-08T09:48:00.635Z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