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1NF: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Collision Table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collision_id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crash_date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crash_time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borough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zip_code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latitude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longitude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persons_injured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vehicle_type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2NF: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Collision Table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collision_id(pk)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crash_date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crash_time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borough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zip_code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latitude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longitude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Persons_injured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Contributing Factor Table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collision_id(pk,fk)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contributing_factor(pk)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Vehicle ID Table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collision_id (pk,fk)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vehicle_type(pk)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3NF: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Collision Table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collision_id(pk)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crash_date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crash_time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latitude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longitude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persons_injured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persons_killed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location_id(fk)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Collision Location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location_id(pk)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zip_code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borough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Contributing Factor Table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collision_id(pk,fk)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Contributing_factor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pk(collision_id, contributing_factor)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Vehicle ID Table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collision_id (pk,fk)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vehicle_type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pk(collision_id, vehicle_type)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