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4608" w:after="120"/>
      </w:pPr>
      <w:r>
        <w:rPr>
          <w:rFonts w:ascii="Times New Roman" w:hAnsi="Times New Roman" w:eastAsia="Times New Roman" w:cs="Times New Roman"/>
          <w:sz w:val="36"/>
          <w:szCs w:val="36"/>
          <w:b w:val="1"/>
          <w:bCs w:val="1"/>
        </w:rPr>
        <w:t xml:space="preserve">ADHD Assessment Report</w:t>
      </w:r>
    </w:p>
    <w:p>
      <w:pPr>
        <w:jc w:val="center"/>
        <w:spacing w:before="0" w:after="0"/>
      </w:pPr>
      <w:r>
        <w:rPr>
          <w:rFonts w:ascii="Times New Roman" w:hAnsi="Times New Roman" w:eastAsia="Times New Roman" w:cs="Times New Roman"/>
          <w:sz w:val="28"/>
          <w:szCs w:val="28"/>
          <w:b w:val="0"/>
          <w:bCs w:val="0"/>
        </w:rPr>
        <w:t xml:space="preserve">Conners' Parent Rating Scale</w:t>
      </w:r>
    </w:p>
    <w:p>
      <w:r>
        <w:br w:type="page"/>
      </w:r>
    </w:p>
    <w:p>
      <w:pPr>
        <w:jc w:val="center"/>
        <w:spacing w:after="240"/>
      </w:pPr>
      <w:r>
        <w:rPr>
          <w:b w:val="1"/>
          <w:bCs w:val="1"/>
          <w:u w:val="single"/>
        </w:rPr>
        <w:t xml:space="preserve">ADHD Assessment Report</w:t>
      </w:r>
    </w:p>
    <w:p>
      <w:pPr>
        <w:spacing w:before="0" w:after="0" w:line="240" w:lineRule="auto"/>
      </w:pPr>
      <w:r>
        <w:rPr/>
        <w:t xml:space="preserve">Name: Arif</w:t>
      </w:r>
      <w:br/>
      <w:r>
        <w:rPr/>
        <w:t xml:space="preserve">Date of Assessment: 23.02.2026</w:t>
      </w:r>
      <w:br/>
      <w:r>
        <w:rPr/>
        <w:t xml:space="preserve">Date of Birth: 28.01.2013</w:t>
      </w:r>
      <w:br/>
      <w:r>
        <w:rPr/>
        <w:t xml:space="preserve">Chronological Age: 25 years, 0 months, 0 days</w:t>
      </w:r>
      <w:br/>
      <w:r>
        <w:rPr/>
        <w:t xml:space="preserve">Gender: Male</w:t>
      </w:r>
      <w:br/>
      <w:r>
        <w:rPr/>
        <w:t xml:space="preserve">Education: -</w:t>
      </w:r>
      <w:br/>
      <w:r>
        <w:rPr/>
        <w:t xml:space="preserve">Contact No: 01456889632</w:t>
      </w:r>
      <w:br/>
      <w:r>
        <w:rPr/>
        <w:t xml:space="preserve">Referred By: -</w:t>
      </w:r>
    </w:p>
    <w:p/>
    <w:p>
      <w:pPr>
        <w:spacing w:after="240"/>
      </w:pPr>
      <w:r>
        <w:rPr/>
        <w:t xml:space="preserve">Conners’ Parent Rating Scale was applied to assess whether the patient has ADHD. His score is given below:</w:t>
      </w:r>
    </w:p>
    <w:tbl>
      <w:tblGrid>
        <w:gridCol w:w="2200" w:type="dxa"/>
        <w:gridCol w:w="900" w:type="dxa"/>
        <w:gridCol w:w="900" w:type="dxa"/>
        <w:gridCol w:w="1200" w:type="dxa"/>
        <w:gridCol w:w="5200" w:type="dxa"/>
      </w:tblGrid>
      <w:tblPr>
        <w:tblW w:w="0" w:type="auto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111111"/>
          <w:left w:val="single" w:sz="6" w:color="111111"/>
          <w:right w:val="single" w:sz="6" w:color="111111"/>
          <w:bottom w:val="single" w:sz="6" w:color="111111"/>
          <w:insideH w:val="single" w:sz="6" w:color="111111"/>
          <w:insideV w:val="single" w:sz="6" w:color="111111"/>
        </w:tblBorders>
      </w:tblPr>
      <w:tr>
        <w:trPr/>
        <w:tc>
          <w:tcPr>
            <w:tcW w:w="22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Domain</w:t>
            </w:r>
          </w:p>
        </w:tc>
        <w:tc>
          <w:tcPr>
            <w:tcW w:w="9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R. Total</w:t>
            </w:r>
          </w:p>
        </w:tc>
        <w:tc>
          <w:tcPr>
            <w:tcW w:w="9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T-Score</w:t>
            </w:r>
          </w:p>
        </w:tc>
        <w:tc>
          <w:tcPr>
            <w:tcW w:w="12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Percentile</w:t>
            </w:r>
          </w:p>
        </w:tc>
        <w:tc>
          <w:tcPr>
            <w:tcW w:w="52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Guideline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Oppositional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14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82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Cognition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15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74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Hyperactivity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14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90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ADHD Index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25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74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</w:tbl>
    <w:p/>
    <w:p>
      <w:pPr>
        <w:spacing w:after="120"/>
      </w:pPr>
      <w:r>
        <w:rPr>
          <w:b w:val="1"/>
          <w:bCs w:val="1"/>
        </w:rPr>
        <w:t xml:space="preserve">History</w:t>
      </w:r>
    </w:p>
    <w:p>
      <w:pPr>
        <w:jc w:val="both"/>
        <w:spacing w:before="0" w:after="240" w:line="276" w:lineRule="auto"/>
      </w:pPr>
      <w:r>
        <w:rPr/>
        <w:t xml:space="preserve">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</w:t>
      </w:r>
    </w:p>
    <w:p>
      <w:pPr>
        <w:spacing w:after="120"/>
      </w:pPr>
      <w:r>
        <w:rPr>
          <w:b w:val="1"/>
          <w:bCs w:val="1"/>
        </w:rPr>
        <w:t xml:space="preserve">Impression / Diagnosis</w:t>
      </w:r>
    </w:p>
    <w:p>
      <w:pPr>
        <w:jc w:val="both"/>
        <w:spacing w:before="0" w:after="240" w:line="276" w:lineRule="auto"/>
      </w:pPr>
      <w:r>
        <w:rPr/>
        <w:t xml:space="preserve">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</w:t>
      </w:r>
    </w:p>
    <w:p>
      <w:pPr>
        <w:spacing w:after="120"/>
      </w:pPr>
      <w:r>
        <w:rPr>
          <w:b w:val="1"/>
          <w:bCs w:val="1"/>
        </w:rPr>
        <w:t xml:space="preserve">Recommendations</w:t>
      </w:r>
    </w:p>
    <w:p>
      <w:pPr>
        <w:jc w:val="left"/>
        <w:spacing w:before="0" w:after="0" w:line="276" w:lineRule="auto"/>
      </w:pPr>
      <w:r>
        <w:rPr/>
        <w:t xml:space="preserve">1. He needs behavior modification therapy.</w:t>
      </w:r>
    </w:p>
    <w:p>
      <w:pPr>
        <w:jc w:val="left"/>
        <w:spacing w:before="0" w:after="0" w:line="276" w:lineRule="auto"/>
      </w:pPr>
      <w:r>
        <w:rPr/>
        <w:t xml:space="preserve">2. He would benefit from parenting training to help address and manage his hyperactive behaviors.</w:t>
      </w:r>
    </w:p>
    <w:p>
      <w:pPr>
        <w:jc w:val="left"/>
        <w:spacing w:before="0" w:after="0" w:line="276" w:lineRule="auto"/>
      </w:pPr>
      <w:r>
        <w:rPr/>
        <w:t xml:space="preserve">3. Early intervention program also helpful for him.</w:t>
      </w:r>
    </w:p>
    <w:p>
      <w:pPr>
        <w:spacing w:before="0" w:after="240"/>
      </w:pPr>
      <w:r>
        <w:rPr/>
        <w:t xml:space="preserve"/>
      </w:r>
    </w:p>
    <w:p/>
    <w:p>
      <w:pPr>
        <w:spacing w:after="120"/>
      </w:pPr>
      <w:r>
        <w:rPr>
          <w:b w:val="1"/>
          <w:bCs w:val="1"/>
        </w:rPr>
        <w:t xml:space="preserve">Assessed By</w:t>
      </w:r>
    </w:p>
    <w:p>
      <w:pPr>
        <w:spacing w:after="80"/>
      </w:pPr>
      <w:r>
        <w:rPr/>
        <w:t xml:space="preserve"/>
      </w:r>
    </w:p>
    <w:p>
      <w:pPr>
        <w:jc w:val="left"/>
        <w:ind w:left="0" w:right="5760" w:firstLine="0" w:hanging="0"/>
        <w:spacing w:before="0" w:after="160"/>
        <w:pBdr>
          <w:bottom w:val="single" w:sz="12" w:color="111111"/>
        </w:pBdr>
      </w:pPr>
      <w:r>
        <w:rPr/>
        <w:t xml:space="preserve"> </w:t>
      </w:r>
    </w:p>
    <w:p>
      <w:pPr>
        <w:spacing w:before="0" w:after="0" w:line="276" w:lineRule="auto"/>
      </w:pPr>
      <w:r>
        <w:rPr/>
        <w:t xml:space="preserve">Jadid Rahman</w:t>
      </w:r>
    </w:p>
    <w:p>
      <w:pPr>
        <w:spacing w:before="0" w:after="0" w:line="276" w:lineRule="auto"/>
      </w:pPr>
      <w:r>
        <w:rPr/>
        <w:t xml:space="preserve">Clinical Psychologist</w:t>
      </w:r>
    </w:p>
    <w:p>
      <w:pPr>
        <w:spacing w:before="0" w:after="0" w:line="276" w:lineRule="auto"/>
      </w:pPr>
      <w:r>
        <w:rPr/>
        <w:t xml:space="preserve">Bangladesh Psychiatric Care Ltd.</w:t>
      </w:r>
    </w:p>
    <w:p>
      <w:r>
        <w:br w:type="page"/>
      </w:r>
    </w:p>
    <w:p>
      <w:pPr>
        <w:jc w:val="center"/>
        <w:spacing w:before="1728" w:after="240"/>
      </w:pPr>
      <w:r>
        <w:rPr>
          <w:rFonts w:ascii="Times New Roman" w:hAnsi="Times New Roman" w:eastAsia="Times New Roman" w:cs="Times New Roman"/>
          <w:sz w:val="36"/>
          <w:szCs w:val="36"/>
          <w:b w:val="1"/>
          <w:bCs w:val="1"/>
        </w:rPr>
        <w:t xml:space="preserve">Appendix</w:t>
      </w:r>
    </w:p>
    <w:p>
      <w:pPr>
        <w:jc w:val="center"/>
        <w:spacing w:before="0" w:after="16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u w:val="single"/>
        </w:rPr>
        <w:t xml:space="preserve">Conners’ Parent Rating Scale:</w:t>
      </w:r>
    </w:p>
    <w:p>
      <w:pPr>
        <w:jc w:val="center"/>
        <w:spacing w:before="0" w:after="1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Interpretative Guidelines for T-Score and Percentiles</w:t>
      </w:r>
    </w:p>
    <w:tbl>
      <w:tblGrid>
        <w:gridCol w:w="1700" w:type="dxa"/>
        <w:gridCol w:w="1700" w:type="dxa"/>
        <w:gridCol w:w="6800" w:type="dxa"/>
      </w:tblGrid>
      <w:tblPr>
        <w:tblW w:w="0" w:type="auto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111111"/>
          <w:left w:val="single" w:sz="6" w:color="111111"/>
          <w:right w:val="single" w:sz="6" w:color="111111"/>
          <w:bottom w:val="single" w:sz="6" w:color="111111"/>
          <w:insideH w:val="single" w:sz="6" w:color="111111"/>
          <w:insideV w:val="single" w:sz="6" w:color="111111"/>
        </w:tblBorders>
      </w:tblPr>
      <w:tr>
        <w:trPr/>
        <w:tc>
          <w:tcPr>
            <w:tcW w:w="17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T-Score</w:t>
            </w:r>
          </w:p>
        </w:tc>
        <w:tc>
          <w:tcPr>
            <w:tcW w:w="17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Percentile</w:t>
            </w:r>
          </w:p>
        </w:tc>
        <w:tc>
          <w:tcPr>
            <w:tcW w:w="68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Guideline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70+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66-70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95-98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Moderately Atypical (Indicate Significant Problem)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61-65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86-94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Mildly Atypical (Possible Significant Problem)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56-60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74-85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Slightly Atypical (Borderline; Should Raise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45-55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27-73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Average (Typical Score; Should not Raise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40-44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16-26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Slightly Atypical (Low Score, not a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35-39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6-15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Mildly Atypical (Low Score, Not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30-34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2-5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Moderate Atypical (Low Score, Not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&lt;30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&lt;2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Markedly Atypical (Low Score, are good, not concern)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2015.9999999999998" w:right="792.0000000000001" w:bottom="864" w:left="792.0000000000001" w:header="503.99999999999994" w:footer="36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spacing w:before="0" w:after="120"/>
      <w:pBdr>
        <w:bottom w:val="single" w:sz="12" w:color="71BF44"/>
      </w:pBdr>
    </w:pPr>
    <w:r>
      <w:rPr/>
      <w:t xml:space="preserve"> </w:t>
    </w:r>
  </w:p>
  <w:p>
    <w:pPr>
      <w:jc w:val="center"/>
      <w:spacing w:before="0" w:after="0"/>
    </w:pPr>
    <w:r>
      <w:rPr>
        <w:sz w:val="18"/>
        <w:szCs w:val="18"/>
      </w:rPr>
      <w:t xml:space="preserve">Office Address: Shimanto Shambhar Shopping Complex, 6th Floor, Dhanmondi, Road-2, Dhaka-1205, Bangladesh</w:t>
    </w:r>
  </w:p>
  <w:p>
    <w:pPr>
      <w:jc w:val="center"/>
      <w:spacing w:before="0" w:after="0"/>
    </w:pPr>
    <w:r>
      <w:rPr>
        <w:sz w:val="18"/>
        <w:szCs w:val="18"/>
      </w:rPr>
      <w:t xml:space="preserve">Phone No: 09604604604, +8801872863002,E-mail: bdpsycare@gmail.com, Web: www.bdpsychiatriccare.com, fb.com/bdpsychiatric.care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2880" w:type="dxa"/>
      <w:gridCol w:w="8784" w:type="dxa"/>
    </w:tblGrid>
    <w:tblPr>
      <w:tblW w:w="0" w:type="auto"/>
      <w:tblLayout w:type="autofit"/>
      <w:tblCellMar>
        <w:top w:w="0" w:type="dxa"/>
        <w:left w:w="0" w:type="dxa"/>
        <w:right w:w="0" w:type="dxa"/>
        <w:bottom w:w="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>
        <w:trHeight w:val="1080" w:hRule="atLeast"/>
      </w:trPr>
      <w:tc>
        <w:tcPr>
          <w:tcW w:w="2880" w:type="dxa"/>
          <w:vAlign w:val="center"/>
          <w:tcBorders>
            <w:top w:val="single" w:sz="0" w:color="FFFFFF"/>
            <w:left w:val="single" w:sz="0" w:color="FFFFFF"/>
            <w:right w:val="single" w:sz="0" w:color="FFFFFF"/>
            <w:bottom w:val="single" w:sz="0" w:color="FFFFFF"/>
          </w:tcBorders>
          <w:noWrap/>
        </w:tcPr>
        <w:p>
          <w:pPr>
            <w:jc w:val="left"/>
          </w:pPr>
          <w:r>
            <w:pict>
              <v:shape type="#_x0000_t75" stroked="f" style="width:129.6pt; height:72.897721946189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784" w:type="dxa"/>
          <w:vAlign w:val="center"/>
          <w:tcBorders>
            <w:top w:val="single" w:sz="0" w:color="FFFFFF"/>
            <w:left w:val="single" w:sz="0" w:color="FFFFFF"/>
            <w:right w:val="single" w:sz="0" w:color="FFFFFF"/>
            <w:bottom w:val="single" w:sz="0" w:color="FFFFFF"/>
          </w:tcBorders>
          <w:noWrap/>
        </w:tcPr>
        <w:p/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2026-03-01T10:45:26+01:00</dcterms:created>
  <dcterms:modified xsi:type="dcterms:W3CDTF">2026-03-01T10:45:26+01:00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