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0906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经皮神经刺激器操作手册</w:t>
      </w:r>
    </w:p>
    <w:p w14:paraId="6CFE0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218305"/>
            <wp:effectExtent l="0" t="0" r="3810" b="10795"/>
            <wp:docPr id="1" name="图片 1" descr="经皮神经刺激器-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经皮神经刺激器-模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443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1.指示灯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①</w:t>
      </w:r>
      <w:r>
        <w:rPr>
          <w:rFonts w:ascii="宋体" w:hAnsi="宋体" w:eastAsia="宋体" w:cs="宋体"/>
          <w:sz w:val="24"/>
          <w:szCs w:val="24"/>
        </w:rPr>
        <w:t>充电：电池充电时绿灯常亮，充满时蓝灯常亮；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②</w:t>
      </w:r>
      <w:r>
        <w:rPr>
          <w:rFonts w:ascii="宋体" w:hAnsi="宋体" w:eastAsia="宋体" w:cs="宋体"/>
          <w:sz w:val="24"/>
          <w:szCs w:val="24"/>
        </w:rPr>
        <w:t>CHA：A0-A7通道，正常刺激时为绿灯常亮，脱落时为黄灯常亮；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③</w:t>
      </w:r>
      <w:r>
        <w:rPr>
          <w:rFonts w:ascii="宋体" w:hAnsi="宋体" w:eastAsia="宋体" w:cs="宋体"/>
          <w:sz w:val="24"/>
          <w:szCs w:val="24"/>
        </w:rPr>
        <w:t>CHB：B0-B7通道，正常刺激时为绿灯常亮，脱落时为黄灯常亮；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④</w:t>
      </w:r>
      <w:r>
        <w:rPr>
          <w:rFonts w:ascii="宋体" w:hAnsi="宋体" w:eastAsia="宋体" w:cs="宋体"/>
          <w:sz w:val="24"/>
          <w:szCs w:val="24"/>
        </w:rPr>
        <w:t>工作：正常运行时绿灯闪烁，程序卡死时绿灯常亮或常灭，电量低于10%时蓝灯常亮，电量高于10%时蓝灯常灭；</w:t>
      </w:r>
    </w:p>
    <w:p w14:paraId="222E1141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注：</w:t>
      </w:r>
      <w:r>
        <w:rPr>
          <w:rFonts w:ascii="宋体" w:hAnsi="宋体" w:eastAsia="宋体" w:cs="宋体"/>
          <w:sz w:val="24"/>
          <w:szCs w:val="24"/>
        </w:rPr>
        <w:t>充电时无法刺激（CH A、CH B指示灯灭）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2.开关按钮：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①</w:t>
      </w:r>
      <w:r>
        <w:rPr>
          <w:rFonts w:ascii="宋体" w:hAnsi="宋体" w:eastAsia="宋体" w:cs="宋体"/>
          <w:sz w:val="24"/>
          <w:szCs w:val="24"/>
        </w:rPr>
        <w:t>短按开机，蜂鸣器响一声，工作指示灯开始绿灯闪烁；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②</w:t>
      </w:r>
      <w:r>
        <w:rPr>
          <w:rFonts w:ascii="宋体" w:hAnsi="宋体" w:eastAsia="宋体" w:cs="宋体"/>
          <w:sz w:val="24"/>
          <w:szCs w:val="24"/>
        </w:rPr>
        <w:t>长按2秒关机，蜂鸣器响一声，所有指示灯灭；</w:t>
      </w:r>
    </w:p>
    <w:p w14:paraId="157676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6120C2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3.串口指令</w:t>
      </w:r>
    </w:p>
    <w:p w14:paraId="705FC04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3846830"/>
            <wp:effectExtent l="0" t="0" r="762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.1 串口配置区</w:t>
      </w:r>
    </w:p>
    <w:p w14:paraId="265441F7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857500" cy="17430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3634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①端口号：设备连上USB线，确认设备上电后查看端口号；</w:t>
      </w:r>
    </w:p>
    <w:p w14:paraId="37EADB40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②使能串口：打开串口；</w:t>
      </w:r>
    </w:p>
    <w:p w14:paraId="1DA4FA37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③DTR：使能DTR，打钩；</w:t>
      </w:r>
    </w:p>
    <w:p w14:paraId="3EDE8CDC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④波特率：选择115200；</w:t>
      </w:r>
    </w:p>
    <w:p w14:paraId="7CD8D091">
      <w:pPr>
        <w:numPr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注：一定要使能DTR，否则无法通信；若使用过程中有串口无法通信情况，可重新打开串口。</w:t>
      </w:r>
    </w:p>
    <w:p w14:paraId="19E7AD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399E8AE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单条指令发送区</w:t>
      </w:r>
    </w:p>
    <w:p w14:paraId="3577EFE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965325"/>
            <wp:effectExtent l="0" t="0" r="825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265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①HEX显示：打钩后发送和接收指令显示区显示的格式为16进制；</w:t>
      </w:r>
    </w:p>
    <w:p w14:paraId="7509C9B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②HEX发送：打钩后发送指令的格式为16进制；</w:t>
      </w:r>
    </w:p>
    <w:p w14:paraId="6CF25B2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③指令输入：以16进制的格式输入指令；</w:t>
      </w:r>
    </w:p>
    <w:p w14:paraId="22F3D31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④发送按钮：点击发送按钮后向指令输入的内容发送出去，并显示在发送和接收显示区；</w:t>
      </w:r>
    </w:p>
    <w:p w14:paraId="02A62E3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⑤隐藏按钮：未点击前显示“扩展”，点击后显示“隐藏”，可打开多条指令发送区；</w:t>
      </w:r>
    </w:p>
    <w:p w14:paraId="228A20C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注：单条指令发送区每次只能输入一条指令，较麻烦，可打开多条指令发送区。</w:t>
      </w:r>
    </w:p>
    <w:p w14:paraId="54DDB81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50BA5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 多条指令发送区</w:t>
      </w:r>
    </w:p>
    <w:p w14:paraId="55EB03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731895"/>
            <wp:effectExtent l="0" t="0" r="635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63C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①使能HEX：需打钩后才能用16进制格式发送；</w:t>
      </w:r>
    </w:p>
    <w:p w14:paraId="56CA6C4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②发送按钮：每条指令后面有单独的按钮，点击后即可发送指令；</w:t>
      </w:r>
    </w:p>
    <w:p w14:paraId="5DE191F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注：每次发送开始刺激指令(0x32)前需发送设置参数指令（0x31）；</w:t>
      </w:r>
    </w:p>
    <w:p w14:paraId="34B0C2C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536F3E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 发送和接收指令区</w:t>
      </w:r>
    </w:p>
    <w:p w14:paraId="28DD30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511300"/>
            <wp:effectExtent l="0" t="0" r="6350" b="1270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B07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①可查看发送的指令内容和接收到的指令内容，可根据协议查看具体数据内容。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55C37"/>
    <w:rsid w:val="088E358C"/>
    <w:rsid w:val="20450EE3"/>
    <w:rsid w:val="30316D8E"/>
    <w:rsid w:val="38895F68"/>
    <w:rsid w:val="3D174E5F"/>
    <w:rsid w:val="4CD64AED"/>
    <w:rsid w:val="51AE7DE7"/>
    <w:rsid w:val="550F3BDA"/>
    <w:rsid w:val="659E368C"/>
    <w:rsid w:val="763B583E"/>
    <w:rsid w:val="7AD86FFC"/>
    <w:rsid w:val="7F3A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2025-12-30T07:55:13Z</dcterms:created>
  <dc:creator>Admin</dc:creator>
  <cp:lastModifiedBy>WPS_1599232603</cp:lastModifiedBy>
  <dcterms:modified xsi:type="dcterms:W3CDTF">2025-12-30T09:11:34Z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eyJoZGlkIjoiZWY3NWE3ZWIyMzEzOTEzOTAyOWE5ZjBkZjNiY2EzYmEiLCJ1c2VySWQiOiIxMDgxNTE3MDg0In0=</vt:lpwstr>
  </property>
  <property fmtid="{D5CDD505-2E9C-101B-9397-08002B2CF9AE}" pid="4" name="ICV">
    <vt:lpwstr>D905D52AB3FE49C8847723C15957C3E9_12</vt:lpwstr>
  </property>
</Properties>
</file>