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USER busan IDENTIFIED BY dbdb;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생성한 사용자의 비밀번호 변경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ALTER USER busan IDENTIFIED BY dbdb;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사용자 삭제하기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User busan;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생성한 사용자에게 권한 부여하기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접속권한, 관리자권한 모두 부여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GRANT CONNECT,RESOURCE,DBA  TO busan;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권한 회수하기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REVOKE DBA FROM busan;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