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Pr="00AF7323" w:rsidRDefault="008C4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323">
        <w:rPr>
          <w:rFonts w:ascii="Times New Roman" w:hAnsi="Times New Roman" w:cs="Times New Roman"/>
          <w:b/>
          <w:bCs/>
          <w:sz w:val="28"/>
          <w:szCs w:val="28"/>
        </w:rPr>
        <w:t xml:space="preserve">Executive Summary of </w:t>
      </w:r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Pr="00AF7323" w:rsidRDefault="00077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F954A8E" w14:textId="41F99E3E" w:rsidR="0090321F" w:rsidRPr="00AF7323" w:rsidRDefault="00526324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Demonstrate the impact of air density on </w:t>
      </w:r>
      <w:r w:rsidR="00EC0749" w:rsidRPr="00AF7323">
        <w:rPr>
          <w:rFonts w:ascii="Times New Roman" w:hAnsi="Times New Roman" w:cs="Times New Roman"/>
        </w:rPr>
        <w:t xml:space="preserve">engine power output, drag force and top speed for a Formula 1 </w:t>
      </w:r>
      <w:r w:rsidR="0090321F" w:rsidRPr="00AF7323">
        <w:rPr>
          <w:rFonts w:ascii="Times New Roman" w:hAnsi="Times New Roman" w:cs="Times New Roman"/>
        </w:rPr>
        <w:t>vehicle for current and upcoming regulations.</w:t>
      </w:r>
    </w:p>
    <w:p w14:paraId="235092C5" w14:textId="619248AB" w:rsidR="00E463CF" w:rsidRPr="00AF7323" w:rsidRDefault="002F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5E628500" w14:textId="3EBE47BF" w:rsidR="002F6042" w:rsidRPr="00AF7323" w:rsidRDefault="002F6042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All 24 tracks from F1 calendar</w:t>
      </w:r>
      <w:r w:rsidR="0095749F" w:rsidRPr="00AF7323">
        <w:rPr>
          <w:rFonts w:ascii="Times New Roman" w:hAnsi="Times New Roman" w:cs="Times New Roman"/>
        </w:rPr>
        <w:t xml:space="preserve"> </w:t>
      </w:r>
    </w:p>
    <w:p w14:paraId="2C740494" w14:textId="77777777" w:rsidR="00B245A8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Ambient conditions at each track</w:t>
      </w:r>
    </w:p>
    <w:p w14:paraId="060BBEEF" w14:textId="72F6BBFA" w:rsidR="00B95999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Engine model</w:t>
      </w:r>
      <w:r w:rsidR="00B95999" w:rsidRPr="00AF7323">
        <w:rPr>
          <w:rFonts w:ascii="Times New Roman" w:hAnsi="Times New Roman" w:cs="Times New Roman"/>
        </w:rPr>
        <w:t>:</w:t>
      </w:r>
      <w:r w:rsidR="00B4294E" w:rsidRPr="00AF7323">
        <w:rPr>
          <w:rFonts w:ascii="Times New Roman" w:hAnsi="Times New Roman" w:cs="Times New Roman"/>
        </w:rPr>
        <w:t xml:space="preserve"> Choked air flow </w:t>
      </w:r>
      <w:r w:rsidR="00EA131F" w:rsidRPr="00AF7323">
        <w:rPr>
          <w:rFonts w:ascii="Times New Roman" w:hAnsi="Times New Roman" w:cs="Times New Roman"/>
        </w:rPr>
        <w:t>conditions</w:t>
      </w:r>
    </w:p>
    <w:p w14:paraId="2460FEDD" w14:textId="77777777" w:rsidR="00DC642A" w:rsidRPr="00AF7323" w:rsidRDefault="00B95999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Drag &amp; Rolli</w:t>
      </w:r>
      <w:r w:rsidR="00DC642A" w:rsidRPr="00AF7323">
        <w:rPr>
          <w:rFonts w:ascii="Times New Roman" w:hAnsi="Times New Roman" w:cs="Times New Roman"/>
        </w:rPr>
        <w:t>ng-Resistance Physics</w:t>
      </w:r>
    </w:p>
    <w:p w14:paraId="0889C943" w14:textId="77777777" w:rsidR="00DC642A" w:rsidRPr="00AF7323" w:rsidRDefault="00DC642A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Methodology</w:t>
      </w:r>
    </w:p>
    <w:p w14:paraId="13D826B1" w14:textId="77777777" w:rsidR="008A0AD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Data Collection: Elevation &amp; Average track temperature per circuit</w:t>
      </w:r>
    </w:p>
    <w:p w14:paraId="29D9219C" w14:textId="77777777" w:rsidR="00CD4F3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Density &amp; Flow </w:t>
      </w:r>
      <w:r w:rsidR="00CD4F39" w:rsidRPr="00AF7323">
        <w:rPr>
          <w:rFonts w:ascii="Times New Roman" w:hAnsi="Times New Roman" w:cs="Times New Roman"/>
        </w:rPr>
        <w:t>Model: Barometric formula + choked flow assumption</w:t>
      </w:r>
    </w:p>
    <w:p w14:paraId="4995D445" w14:textId="77777777" w:rsidR="008E7316" w:rsidRPr="00AF7323" w:rsidRDefault="00CD4F3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Power Calculation: ICE </w:t>
      </w:r>
      <w:r w:rsidR="00D120EE" w:rsidRPr="00AF7323">
        <w:rPr>
          <w:rFonts w:ascii="Times New Roman" w:hAnsi="Times New Roman" w:cs="Times New Roman"/>
        </w:rPr>
        <w:t>LHV x eta combustion +MGU-K contribution</w:t>
      </w:r>
    </w:p>
    <w:p w14:paraId="1896840F" w14:textId="71450FA9" w:rsidR="000B65FF" w:rsidRPr="00AF7323" w:rsidRDefault="008E7316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Top Speed Solver: Numerical root-finding(fzero) to balance Pdrag</w:t>
      </w:r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+</w:t>
      </w:r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P</w:t>
      </w:r>
      <w:r w:rsidR="000B65FF" w:rsidRPr="00AF7323">
        <w:rPr>
          <w:rFonts w:ascii="Times New Roman" w:hAnsi="Times New Roman" w:cs="Times New Roman"/>
        </w:rPr>
        <w:t>rr</w:t>
      </w:r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=</w:t>
      </w:r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Ptotal</w:t>
      </w:r>
    </w:p>
    <w:p w14:paraId="01FBC258" w14:textId="3A33D837" w:rsidR="002F6042" w:rsidRPr="00AF7323" w:rsidRDefault="000B65FF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Validation: Comparison with FIA speed data</w:t>
      </w:r>
      <w:r w:rsidR="002F6042" w:rsidRPr="00AF7323">
        <w:rPr>
          <w:rFonts w:ascii="Times New Roman" w:hAnsi="Times New Roman" w:cs="Times New Roman"/>
        </w:rPr>
        <w:t xml:space="preserve"> </w:t>
      </w:r>
      <w:r w:rsidR="00CA26D2" w:rsidRPr="00AF7323">
        <w:rPr>
          <w:rFonts w:ascii="Times New Roman" w:hAnsi="Times New Roman" w:cs="Times New Roman"/>
        </w:rPr>
        <w:t>(not all data was available)</w:t>
      </w:r>
    </w:p>
    <w:p w14:paraId="1B06A4CC" w14:textId="2FA52595" w:rsidR="004C77D0" w:rsidRPr="00AF7323" w:rsidRDefault="004C77D0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Key Results</w:t>
      </w:r>
    </w:p>
    <w:p w14:paraId="62E9392A" w14:textId="462FD6F7" w:rsidR="00943B29" w:rsidRDefault="00943B29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As it can be seen from </w:t>
      </w:r>
      <w:r w:rsidRPr="00AF7323">
        <w:rPr>
          <w:rFonts w:ascii="Times New Roman" w:hAnsi="Times New Roman" w:cs="Times New Roman"/>
          <w:i/>
          <w:iCs/>
        </w:rPr>
        <w:t>Figure 1</w:t>
      </w:r>
      <w:r w:rsidRPr="00AF7323">
        <w:rPr>
          <w:rFonts w:ascii="Times New Roman" w:hAnsi="Times New Roman" w:cs="Times New Roman"/>
        </w:rPr>
        <w:t xml:space="preserve">, </w:t>
      </w:r>
      <w:r w:rsidR="0059213C" w:rsidRPr="00AF7323">
        <w:rPr>
          <w:rFonts w:ascii="Times New Roman" w:hAnsi="Times New Roman" w:cs="Times New Roman"/>
        </w:rPr>
        <w:t>apart from Mexico City, Sao Paulo and Las Vegas</w:t>
      </w:r>
      <w:r w:rsidR="007B0553" w:rsidRPr="00AF7323">
        <w:rPr>
          <w:rFonts w:ascii="Times New Roman" w:hAnsi="Times New Roman" w:cs="Times New Roman"/>
        </w:rPr>
        <w:t xml:space="preserve">, air density </w:t>
      </w:r>
      <w:r w:rsidR="00F0007C" w:rsidRPr="00AF7323">
        <w:rPr>
          <w:rFonts w:ascii="Times New Roman" w:hAnsi="Times New Roman" w:cs="Times New Roman"/>
        </w:rPr>
        <w:t>ranges around 1.1 to 1.2 kg/m</w:t>
      </w:r>
      <w:r w:rsidR="00F0007C" w:rsidRPr="00AF7323">
        <w:rPr>
          <w:rFonts w:ascii="Times New Roman" w:hAnsi="Times New Roman" w:cs="Times New Roman"/>
          <w:vertAlign w:val="superscript"/>
        </w:rPr>
        <w:t>3</w:t>
      </w:r>
      <w:r w:rsidR="00F0007C" w:rsidRPr="00AF7323">
        <w:rPr>
          <w:rFonts w:ascii="Times New Roman" w:hAnsi="Times New Roman" w:cs="Times New Roman"/>
        </w:rPr>
        <w:t xml:space="preserve"> and therefore expected power output is also</w:t>
      </w:r>
      <w:r w:rsidR="00825848" w:rsidRPr="00AF7323">
        <w:rPr>
          <w:rFonts w:ascii="Times New Roman" w:hAnsi="Times New Roman" w:cs="Times New Roman"/>
        </w:rPr>
        <w:t xml:space="preserve"> quite similar which can be seen from </w:t>
      </w:r>
      <w:r w:rsidR="00825848" w:rsidRPr="00AF7323">
        <w:rPr>
          <w:rFonts w:ascii="Times New Roman" w:hAnsi="Times New Roman" w:cs="Times New Roman"/>
          <w:i/>
          <w:iCs/>
        </w:rPr>
        <w:t>Figure 2</w:t>
      </w:r>
      <w:r w:rsidR="00825848" w:rsidRPr="00AF7323">
        <w:rPr>
          <w:rFonts w:ascii="Times New Roman" w:hAnsi="Times New Roman" w:cs="Times New Roman"/>
        </w:rPr>
        <w:t xml:space="preserve">. </w:t>
      </w:r>
      <w:r w:rsidR="003E0111" w:rsidRPr="00AF7323">
        <w:rPr>
          <w:rFonts w:ascii="Times New Roman" w:hAnsi="Times New Roman" w:cs="Times New Roman"/>
        </w:rPr>
        <w:t>On the other hand</w:t>
      </w:r>
      <w:r w:rsidR="0029111B" w:rsidRPr="00AF7323">
        <w:rPr>
          <w:rFonts w:ascii="Times New Roman" w:hAnsi="Times New Roman" w:cs="Times New Roman"/>
        </w:rPr>
        <w:t>, a</w:t>
      </w:r>
      <w:r w:rsidR="003E0111" w:rsidRPr="00AF7323">
        <w:rPr>
          <w:rFonts w:ascii="Times New Roman" w:hAnsi="Times New Roman" w:cs="Times New Roman"/>
        </w:rPr>
        <w:t>t these 3 tracks in</w:t>
      </w:r>
      <w:r w:rsidR="0029111B" w:rsidRPr="00AF7323">
        <w:rPr>
          <w:rFonts w:ascii="Times New Roman" w:hAnsi="Times New Roman" w:cs="Times New Roman"/>
        </w:rPr>
        <w:t xml:space="preserve"> maximum flow conditions</w:t>
      </w:r>
      <w:r w:rsidR="003E0111" w:rsidRPr="00AF7323">
        <w:rPr>
          <w:rFonts w:ascii="Times New Roman" w:hAnsi="Times New Roman" w:cs="Times New Roman"/>
        </w:rPr>
        <w:t xml:space="preserve"> </w:t>
      </w:r>
      <w:r w:rsidR="00230B09" w:rsidRPr="00AF7323">
        <w:rPr>
          <w:rFonts w:ascii="Times New Roman" w:hAnsi="Times New Roman" w:cs="Times New Roman"/>
        </w:rPr>
        <w:t xml:space="preserve">maximum engine power drops up to </w:t>
      </w:r>
      <w:r w:rsidR="00230B09" w:rsidRPr="00AF7323">
        <w:rPr>
          <w:rFonts w:ascii="Times New Roman" w:hAnsi="Times New Roman" w:cs="Times New Roman"/>
          <w:b/>
          <w:bCs/>
        </w:rPr>
        <w:t xml:space="preserve">X </w:t>
      </w:r>
      <w:r w:rsidR="00230B09" w:rsidRPr="00AF7323">
        <w:rPr>
          <w:rFonts w:ascii="Times New Roman" w:hAnsi="Times New Roman" w:cs="Times New Roman"/>
        </w:rPr>
        <w:t xml:space="preserve">and </w:t>
      </w:r>
      <w:r w:rsidR="00A92685" w:rsidRPr="00AF7323">
        <w:rPr>
          <w:rFonts w:ascii="Times New Roman" w:hAnsi="Times New Roman" w:cs="Times New Roman"/>
        </w:rPr>
        <w:t xml:space="preserve">maximum </w:t>
      </w:r>
      <w:r w:rsidR="00230B09" w:rsidRPr="00AF7323">
        <w:rPr>
          <w:rFonts w:ascii="Times New Roman" w:hAnsi="Times New Roman" w:cs="Times New Roman"/>
        </w:rPr>
        <w:t xml:space="preserve">total </w:t>
      </w:r>
      <w:r w:rsidR="00A92685" w:rsidRPr="00AF7323">
        <w:rPr>
          <w:rFonts w:ascii="Times New Roman" w:hAnsi="Times New Roman" w:cs="Times New Roman"/>
        </w:rPr>
        <w:t>available power</w:t>
      </w:r>
      <w:r w:rsidR="00873993" w:rsidRPr="00AF7323">
        <w:rPr>
          <w:rFonts w:ascii="Times New Roman" w:hAnsi="Times New Roman" w:cs="Times New Roman"/>
        </w:rPr>
        <w:t xml:space="preserve"> drops up to 19% than the average. F</w:t>
      </w:r>
      <w:r w:rsidR="000B393C" w:rsidRPr="00AF7323">
        <w:rPr>
          <w:rFonts w:ascii="Times New Roman" w:hAnsi="Times New Roman" w:cs="Times New Roman"/>
        </w:rPr>
        <w:t xml:space="preserve">rom power stand point,  these cars should be slower. However, as it can be clearly seen from </w:t>
      </w:r>
      <w:r w:rsidR="000B393C" w:rsidRPr="00AF7323">
        <w:rPr>
          <w:rFonts w:ascii="Times New Roman" w:hAnsi="Times New Roman" w:cs="Times New Roman"/>
          <w:i/>
          <w:iCs/>
        </w:rPr>
        <w:t>Figure 3</w:t>
      </w:r>
      <w:r w:rsidR="000B393C" w:rsidRPr="00AF7323">
        <w:rPr>
          <w:rFonts w:ascii="Times New Roman" w:hAnsi="Times New Roman" w:cs="Times New Roman"/>
        </w:rPr>
        <w:t>, it is the exact opposite.</w:t>
      </w:r>
      <w:r w:rsidR="00F02452" w:rsidRPr="00AF7323">
        <w:rPr>
          <w:rFonts w:ascii="Times New Roman" w:hAnsi="Times New Roman" w:cs="Times New Roman"/>
        </w:rPr>
        <w:t xml:space="preserve"> This phenomena can be explained with the importance of aerodynamics.</w:t>
      </w:r>
      <w:r w:rsidR="00B71D51" w:rsidRPr="00AF7323">
        <w:rPr>
          <w:rFonts w:ascii="Times New Roman" w:hAnsi="Times New Roman" w:cs="Times New Roman"/>
        </w:rPr>
        <w:t xml:space="preserve"> </w:t>
      </w:r>
      <w:r w:rsidR="00B61EF4" w:rsidRPr="00AF7323">
        <w:rPr>
          <w:rFonts w:ascii="Times New Roman" w:hAnsi="Times New Roman" w:cs="Times New Roman"/>
          <w:highlight w:val="yellow"/>
        </w:rPr>
        <w:t>Explain the drag force</w:t>
      </w:r>
    </w:p>
    <w:p w14:paraId="3EC7B445" w14:textId="2AC42A3A" w:rsidR="00E12590" w:rsidRDefault="00E12590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increase in MGU-K power output, cars can achieve higher speeds in 2026 especially at tracks with lower air density as </w:t>
      </w:r>
      <w:r w:rsidR="00EA131F">
        <w:rPr>
          <w:rFonts w:ascii="Times New Roman" w:hAnsi="Times New Roman" w:cs="Times New Roman"/>
        </w:rPr>
        <w:t xml:space="preserve">MGU-K performance will not be affected compared to the ICE. This is also evident in </w:t>
      </w:r>
      <w:r w:rsidR="00EA131F">
        <w:rPr>
          <w:rFonts w:ascii="Times New Roman" w:hAnsi="Times New Roman" w:cs="Times New Roman"/>
          <w:i/>
          <w:iCs/>
        </w:rPr>
        <w:t>Figure 3</w:t>
      </w:r>
      <w:r w:rsidR="00EA131F">
        <w:rPr>
          <w:rFonts w:ascii="Times New Roman" w:hAnsi="Times New Roman" w:cs="Times New Roman"/>
        </w:rPr>
        <w:t xml:space="preserve"> where top speed increase is much more substantial compared to the 2025 vehicles. Whether the deploying MGU-K to achieve these speeds are viable or not is out of the scope of this project.</w:t>
      </w:r>
    </w:p>
    <w:p w14:paraId="098DB40F" w14:textId="34771947" w:rsidR="00903E48" w:rsidRPr="00A84D4F" w:rsidRDefault="00190F7C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2026, F1 is planning to use 100% fully sustainable fuels. For this study this fuel is assumed to be ethanol as </w:t>
      </w:r>
      <w:r w:rsidR="00642067">
        <w:rPr>
          <w:rFonts w:ascii="Times New Roman" w:hAnsi="Times New Roman" w:cs="Times New Roman"/>
        </w:rPr>
        <w:t>series such as BTCC have already started using ethanol as of 2025.</w:t>
      </w:r>
      <w:r w:rsidR="00A84D4F">
        <w:rPr>
          <w:rFonts w:ascii="Times New Roman" w:hAnsi="Times New Roman" w:cs="Times New Roman"/>
        </w:rPr>
        <w:t xml:space="preserve"> Compared to gasoline which has 14.7 AFR and 44 MJ/kg energy density, ethanol has a 9.7 AFR and 39 MJ/kg energy density. Requiring less amount of air for the same amount of fuel implies that in 2026, more fuel can be burned in the combustion chamber. From </w:t>
      </w:r>
      <w:r w:rsidR="00A84D4F">
        <w:rPr>
          <w:rFonts w:ascii="Times New Roman" w:hAnsi="Times New Roman" w:cs="Times New Roman"/>
          <w:i/>
          <w:iCs/>
        </w:rPr>
        <w:t>Figure 2</w:t>
      </w:r>
      <w:r w:rsidR="00A84D4F">
        <w:rPr>
          <w:rFonts w:ascii="Times New Roman" w:hAnsi="Times New Roman" w:cs="Times New Roman"/>
        </w:rPr>
        <w:t>, this changes demonstrate how the power from the engine will be affected.</w:t>
      </w:r>
    </w:p>
    <w:p w14:paraId="4F74C163" w14:textId="77777777" w:rsidR="00AF7323" w:rsidRDefault="00AF7323" w:rsidP="00A92685">
      <w:pPr>
        <w:jc w:val="both"/>
        <w:rPr>
          <w:rFonts w:ascii="Times New Roman" w:hAnsi="Times New Roman" w:cs="Times New Roman"/>
        </w:rPr>
      </w:pPr>
    </w:p>
    <w:p w14:paraId="64BBB106" w14:textId="77777777" w:rsidR="00AF7323" w:rsidRPr="00AF7323" w:rsidRDefault="00AF7323" w:rsidP="00A92685">
      <w:pPr>
        <w:jc w:val="both"/>
        <w:rPr>
          <w:rFonts w:ascii="Times New Roman" w:hAnsi="Times New Roman" w:cs="Times New Roman"/>
        </w:rPr>
      </w:pPr>
    </w:p>
    <w:p w14:paraId="06F145C2" w14:textId="1E31EB9F" w:rsidR="001A1A79" w:rsidRPr="00AF7323" w:rsidRDefault="001A1A79" w:rsidP="00C128BD">
      <w:pPr>
        <w:jc w:val="center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A6D1CA9" wp14:editId="498A42BD">
            <wp:extent cx="4320000" cy="3240000"/>
            <wp:effectExtent l="0" t="0" r="4445" b="0"/>
            <wp:docPr id="233055004" name="Picture 4" descr="A graph showing the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5004" name="Picture 4" descr="A graph showing the number of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4F1B" w14:textId="5D7DD29B" w:rsidR="001A1A79" w:rsidRPr="00AF7323" w:rsidRDefault="00C128BD" w:rsidP="00AF7323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Figure 1. Air Density at each track</w:t>
      </w:r>
    </w:p>
    <w:p w14:paraId="287D3411" w14:textId="77777777" w:rsidR="00C128BD" w:rsidRPr="00AF7323" w:rsidRDefault="001A1A79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2307EA2B" wp14:editId="42A6CA22">
            <wp:extent cx="4320000" cy="1645200"/>
            <wp:effectExtent l="0" t="0" r="4445" b="0"/>
            <wp:docPr id="1744644939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48F7" w14:textId="5BD56A84" w:rsidR="00C128BD" w:rsidRPr="00AF7323" w:rsidRDefault="00C128BD" w:rsidP="00C128BD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2. Maximum </w:t>
      </w:r>
      <w:r w:rsidR="003928FC">
        <w:rPr>
          <w:rFonts w:ascii="Times New Roman" w:hAnsi="Times New Roman" w:cs="Times New Roman"/>
          <w:b/>
          <w:bCs/>
        </w:rPr>
        <w:t xml:space="preserve">Total </w:t>
      </w:r>
      <w:r w:rsidRPr="00AF7323">
        <w:rPr>
          <w:rFonts w:ascii="Times New Roman" w:hAnsi="Times New Roman" w:cs="Times New Roman"/>
          <w:b/>
          <w:bCs/>
        </w:rPr>
        <w:t>Power results</w:t>
      </w:r>
    </w:p>
    <w:p w14:paraId="33E9E8BA" w14:textId="01F4D432" w:rsidR="00F669C1" w:rsidRPr="00AF7323" w:rsidRDefault="00F669C1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36B409D4" wp14:editId="13A55A6A">
            <wp:extent cx="4320000" cy="1594800"/>
            <wp:effectExtent l="0" t="0" r="4445" b="5715"/>
            <wp:docPr id="721637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3366" w14:textId="0857409D" w:rsidR="00F669C1" w:rsidRPr="00AF7323" w:rsidRDefault="001A1A79" w:rsidP="001A1A79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3. Top Speed </w:t>
      </w:r>
      <w:r w:rsidR="00C128BD" w:rsidRPr="00AF7323">
        <w:rPr>
          <w:rFonts w:ascii="Times New Roman" w:hAnsi="Times New Roman" w:cs="Times New Roman"/>
          <w:b/>
          <w:bCs/>
        </w:rPr>
        <w:t>results</w:t>
      </w:r>
    </w:p>
    <w:p w14:paraId="2EC5768D" w14:textId="77777777" w:rsidR="004F56F5" w:rsidRPr="00F669C1" w:rsidRDefault="004F56F5" w:rsidP="004F56F5">
      <w:pPr>
        <w:jc w:val="both"/>
        <w:rPr>
          <w:rFonts w:ascii="Times New Roman" w:hAnsi="Times New Roman" w:cs="Times New Roman"/>
        </w:rPr>
      </w:pPr>
    </w:p>
    <w:p w14:paraId="5FE27EFC" w14:textId="6270CC15" w:rsidR="00622D63" w:rsidRPr="00AF7323" w:rsidRDefault="00622D63" w:rsidP="004C77D0">
      <w:pPr>
        <w:rPr>
          <w:rFonts w:ascii="Times New Roman" w:hAnsi="Times New Roman" w:cs="Times New Roman"/>
        </w:rPr>
      </w:pPr>
      <w:r w:rsidRPr="00EA131F">
        <w:rPr>
          <w:rFonts w:ascii="Times New Roman" w:hAnsi="Times New Roman" w:cs="Times New Roman"/>
          <w:highlight w:val="yellow"/>
        </w:rPr>
        <w:t>Discrepancies</w:t>
      </w:r>
      <w:r w:rsidR="00E11418" w:rsidRPr="00EA131F">
        <w:rPr>
          <w:rFonts w:ascii="Times New Roman" w:hAnsi="Times New Roman" w:cs="Times New Roman"/>
          <w:highlight w:val="yellow"/>
        </w:rPr>
        <w:t xml:space="preserve"> between real world and simulation data</w:t>
      </w:r>
    </w:p>
    <w:p w14:paraId="656706BF" w14:textId="77777777" w:rsidR="00E12590" w:rsidRDefault="00E12590" w:rsidP="004C77D0">
      <w:pPr>
        <w:rPr>
          <w:rFonts w:ascii="Times New Roman" w:hAnsi="Times New Roman" w:cs="Times New Roman"/>
          <w:b/>
          <w:bCs/>
        </w:rPr>
      </w:pPr>
    </w:p>
    <w:p w14:paraId="5E66BC44" w14:textId="77777777" w:rsidR="00EA131F" w:rsidRDefault="00EA131F" w:rsidP="004C77D0">
      <w:pPr>
        <w:rPr>
          <w:rFonts w:ascii="Times New Roman" w:hAnsi="Times New Roman" w:cs="Times New Roman"/>
          <w:b/>
          <w:bCs/>
        </w:rPr>
      </w:pPr>
    </w:p>
    <w:p w14:paraId="0812C28F" w14:textId="4294B814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lastRenderedPageBreak/>
        <w:t>Next Steps</w:t>
      </w:r>
    </w:p>
    <w:p w14:paraId="62E06B9B" w14:textId="77777777" w:rsidR="00E12590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analysis more accurate, top speed data from each track must be obtained. Additionally, at the end of 2025 and 2026 seasons results should be reviewed to </w:t>
      </w:r>
    </w:p>
    <w:p w14:paraId="1D29758F" w14:textId="15F29B1A" w:rsidR="00F832EB" w:rsidRPr="00AF7323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discrepancies occurring in tracks like Monaco, c</w:t>
      </w:r>
      <w:r w:rsidR="00F832EB" w:rsidRPr="00AF7323">
        <w:rPr>
          <w:rFonts w:ascii="Times New Roman" w:hAnsi="Times New Roman" w:cs="Times New Roman"/>
        </w:rPr>
        <w:t xml:space="preserve">onducting a more comprehensive </w:t>
      </w:r>
      <w:r w:rsidR="00F66BCE" w:rsidRPr="00AF7323">
        <w:rPr>
          <w:rFonts w:ascii="Times New Roman" w:hAnsi="Times New Roman" w:cs="Times New Roman"/>
        </w:rPr>
        <w:t>validation by obtaining entrance speed to straight, straight-line distance</w:t>
      </w:r>
      <w:r>
        <w:rPr>
          <w:rFonts w:ascii="Times New Roman" w:hAnsi="Times New Roman" w:cs="Times New Roman"/>
        </w:rPr>
        <w:t xml:space="preserve"> shed some light</w:t>
      </w:r>
      <w:r w:rsidR="00F66BCE" w:rsidRPr="00AF7323">
        <w:rPr>
          <w:rFonts w:ascii="Times New Roman" w:hAnsi="Times New Roman" w:cs="Times New Roman"/>
        </w:rPr>
        <w:t>.</w:t>
      </w:r>
    </w:p>
    <w:p w14:paraId="44405D9A" w14:textId="3EB2B91E" w:rsidR="00192E2A" w:rsidRPr="00AF7323" w:rsidRDefault="00192E2A" w:rsidP="00E12590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Conclusion</w:t>
      </w:r>
    </w:p>
    <w:p w14:paraId="34749F9B" w14:textId="26938E12" w:rsidR="00192E2A" w:rsidRPr="00AF7323" w:rsidRDefault="00930223" w:rsidP="00E12590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Initial model forecasts a consistent top‑speed uplift under 2026 regs. Full validation pending real data; however, insights will inform aerodynamic setup and MGU‑K calibration strategies.</w:t>
      </w:r>
    </w:p>
    <w:sectPr w:rsidR="00192E2A" w:rsidRPr="00AF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393C"/>
    <w:rsid w:val="000B65FF"/>
    <w:rsid w:val="00190F7C"/>
    <w:rsid w:val="00192E2A"/>
    <w:rsid w:val="001A1A79"/>
    <w:rsid w:val="00230B09"/>
    <w:rsid w:val="0029111B"/>
    <w:rsid w:val="002F6042"/>
    <w:rsid w:val="003928FC"/>
    <w:rsid w:val="003D15F1"/>
    <w:rsid w:val="003E0111"/>
    <w:rsid w:val="004C77D0"/>
    <w:rsid w:val="004F56F5"/>
    <w:rsid w:val="00526324"/>
    <w:rsid w:val="00573B84"/>
    <w:rsid w:val="0059213C"/>
    <w:rsid w:val="005B0543"/>
    <w:rsid w:val="00622D63"/>
    <w:rsid w:val="00642067"/>
    <w:rsid w:val="007B0553"/>
    <w:rsid w:val="00806D06"/>
    <w:rsid w:val="00825848"/>
    <w:rsid w:val="00873993"/>
    <w:rsid w:val="008A0AD9"/>
    <w:rsid w:val="008C482E"/>
    <w:rsid w:val="008E7316"/>
    <w:rsid w:val="0090321F"/>
    <w:rsid w:val="00903E48"/>
    <w:rsid w:val="00930223"/>
    <w:rsid w:val="00943B29"/>
    <w:rsid w:val="0095749F"/>
    <w:rsid w:val="00A20582"/>
    <w:rsid w:val="00A21779"/>
    <w:rsid w:val="00A84D4F"/>
    <w:rsid w:val="00A92685"/>
    <w:rsid w:val="00AF7323"/>
    <w:rsid w:val="00B06969"/>
    <w:rsid w:val="00B245A8"/>
    <w:rsid w:val="00B4294E"/>
    <w:rsid w:val="00B61EF4"/>
    <w:rsid w:val="00B71D51"/>
    <w:rsid w:val="00B95999"/>
    <w:rsid w:val="00C06ADE"/>
    <w:rsid w:val="00C128BD"/>
    <w:rsid w:val="00CA26D2"/>
    <w:rsid w:val="00CC0AC9"/>
    <w:rsid w:val="00CD4F39"/>
    <w:rsid w:val="00D120EE"/>
    <w:rsid w:val="00D422B4"/>
    <w:rsid w:val="00DC642A"/>
    <w:rsid w:val="00E11418"/>
    <w:rsid w:val="00E12590"/>
    <w:rsid w:val="00E463CF"/>
    <w:rsid w:val="00EA131F"/>
    <w:rsid w:val="00EC0749"/>
    <w:rsid w:val="00F0007C"/>
    <w:rsid w:val="00F02452"/>
    <w:rsid w:val="00F669C1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51</cp:revision>
  <dcterms:created xsi:type="dcterms:W3CDTF">2025-05-27T12:45:00Z</dcterms:created>
  <dcterms:modified xsi:type="dcterms:W3CDTF">2025-06-13T17:22:00Z</dcterms:modified>
</cp:coreProperties>
</file>