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BB" w:rsidRDefault="00907B9A" w:rsidP="00341EBB">
      <w:r>
        <w:rPr>
          <w:noProof/>
        </w:rPr>
        <w:drawing>
          <wp:inline distT="0" distB="0" distL="0" distR="0" wp14:anchorId="652A3954" wp14:editId="4D394CD9">
            <wp:extent cx="6315075" cy="4038600"/>
            <wp:effectExtent l="0" t="0" r="9525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7B9A" w:rsidRDefault="00907B9A" w:rsidP="00341EBB"/>
    <w:p w:rsidR="00207216" w:rsidRDefault="00207216" w:rsidP="00341EBB">
      <w:r>
        <w:rPr>
          <w:rFonts w:hint="eastAsia"/>
        </w:rPr>
        <w:t>특이년도:</w:t>
      </w:r>
      <w:r>
        <w:t xml:space="preserve"> </w:t>
      </w:r>
      <w:r>
        <w:rPr>
          <w:rFonts w:hint="eastAsia"/>
        </w:rPr>
        <w:t>2001,</w:t>
      </w:r>
      <w:r>
        <w:t xml:space="preserve"> 2002, 2003,2005,2009,2010</w:t>
      </w:r>
    </w:p>
    <w:p w:rsidR="00207216" w:rsidRDefault="00207216" w:rsidP="00341EBB">
      <w:r>
        <w:rPr>
          <w:rFonts w:hint="eastAsia"/>
        </w:rPr>
        <w:t xml:space="preserve">2001 </w:t>
      </w:r>
      <w:r w:rsidR="00527D15">
        <w:rPr>
          <w:rFonts w:hint="eastAsia"/>
        </w:rPr>
        <w:t>초등,</w:t>
      </w:r>
      <w:r w:rsidR="00527D15">
        <w:t xml:space="preserve"> </w:t>
      </w:r>
      <w:r w:rsidR="00527D15">
        <w:rPr>
          <w:rFonts w:hint="eastAsia"/>
        </w:rPr>
        <w:t>중등</w:t>
      </w:r>
      <w:r>
        <w:rPr>
          <w:rFonts w:hint="eastAsia"/>
        </w:rPr>
        <w:t xml:space="preserve"> </w:t>
      </w:r>
      <w:r w:rsidR="00D9018A">
        <w:rPr>
          <w:rFonts w:hint="eastAsia"/>
        </w:rPr>
        <w:t>급상승</w:t>
      </w:r>
    </w:p>
    <w:p w:rsidR="00207216" w:rsidRDefault="00207216" w:rsidP="00341EBB">
      <w:r>
        <w:rPr>
          <w:rFonts w:hint="eastAsia"/>
        </w:rPr>
        <w:t>2002 초등,</w:t>
      </w:r>
      <w:r>
        <w:t xml:space="preserve"> </w:t>
      </w:r>
      <w:r>
        <w:rPr>
          <w:rFonts w:hint="eastAsia"/>
        </w:rPr>
        <w:t>고등 교육비 급감</w:t>
      </w:r>
    </w:p>
    <w:p w:rsidR="00207216" w:rsidRDefault="00207216" w:rsidP="00341EBB">
      <w:r>
        <w:rPr>
          <w:rFonts w:hint="eastAsia"/>
        </w:rPr>
        <w:t>2003 초등 고등 다시 증가</w:t>
      </w:r>
    </w:p>
    <w:p w:rsidR="00207216" w:rsidRDefault="00207216" w:rsidP="00341EBB">
      <w:r>
        <w:rPr>
          <w:rFonts w:hint="eastAsia"/>
        </w:rPr>
        <w:t xml:space="preserve">2005 </w:t>
      </w:r>
      <w:r w:rsidR="00D9018A">
        <w:rPr>
          <w:rFonts w:hint="eastAsia"/>
        </w:rPr>
        <w:t>중등 교육비 감소추세</w:t>
      </w:r>
    </w:p>
    <w:p w:rsidR="00D9018A" w:rsidRDefault="00D9018A" w:rsidP="00341EBB">
      <w:r>
        <w:rPr>
          <w:rFonts w:hint="eastAsia"/>
        </w:rPr>
        <w:t>2009 초등 중등 교육비 급상승</w:t>
      </w:r>
    </w:p>
    <w:p w:rsidR="00D9018A" w:rsidRDefault="00D9018A" w:rsidP="00341EBB">
      <w:r>
        <w:rPr>
          <w:rFonts w:hint="eastAsia"/>
        </w:rPr>
        <w:t>2010 중등 교육비 급감</w:t>
      </w:r>
    </w:p>
    <w:p w:rsidR="00086B61" w:rsidRDefault="00086B61" w:rsidP="00341EBB"/>
    <w:p w:rsidR="00086B61" w:rsidRDefault="00086B61" w:rsidP="00341EBB">
      <w:r>
        <w:rPr>
          <w:rFonts w:hint="eastAsia"/>
        </w:rPr>
        <w:t xml:space="preserve">2008년 세계 경제위기-&gt;이후 경제회복 후 </w:t>
      </w:r>
      <w:r>
        <w:t>2009</w:t>
      </w:r>
      <w:r>
        <w:rPr>
          <w:rFonts w:hint="eastAsia"/>
        </w:rPr>
        <w:t>년 교육비 증가</w:t>
      </w:r>
    </w:p>
    <w:p w:rsidR="00086B61" w:rsidRDefault="00086B61" w:rsidP="00341EBB">
      <w:r>
        <w:rPr>
          <w:rFonts w:hint="eastAsia"/>
        </w:rPr>
        <w:t>2010년 무슨 이유로 급감</w:t>
      </w:r>
      <w:r w:rsidR="001D04F1">
        <w:rPr>
          <w:rFonts w:hint="eastAsia"/>
        </w:rPr>
        <w:t>일까?</w:t>
      </w:r>
    </w:p>
    <w:p w:rsidR="00086B61" w:rsidRDefault="00086B61" w:rsidP="00341EBB"/>
    <w:p w:rsidR="00834DA7" w:rsidRDefault="00834DA7" w:rsidP="00341EBB">
      <w:pPr>
        <w:rPr>
          <w:rFonts w:hint="eastAsia"/>
        </w:rPr>
      </w:pPr>
    </w:p>
    <w:p w:rsidR="00834DA7" w:rsidRDefault="00834DA7" w:rsidP="00341EBB">
      <w:r>
        <w:rPr>
          <w:noProof/>
        </w:rPr>
        <w:lastRenderedPageBreak/>
        <w:drawing>
          <wp:inline distT="0" distB="0" distL="0" distR="0" wp14:anchorId="4F6AC396" wp14:editId="6830F026">
            <wp:extent cx="6315075" cy="4171950"/>
            <wp:effectExtent l="0" t="0" r="9525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34DA7" w:rsidRDefault="00834DA7" w:rsidP="00341EBB">
      <w:r>
        <w:rPr>
          <w:rFonts w:hint="eastAsia"/>
        </w:rPr>
        <w:t>특이사항:</w:t>
      </w:r>
    </w:p>
    <w:p w:rsidR="00834DA7" w:rsidRDefault="00834DA7" w:rsidP="00341EBB">
      <w:r>
        <w:rPr>
          <w:rFonts w:hint="eastAsia"/>
        </w:rPr>
        <w:t>미국 고등 공교육비는 경제성장과는 큰 관련은 없어보인다.</w:t>
      </w:r>
    </w:p>
    <w:p w:rsidR="00834DA7" w:rsidRDefault="00834DA7" w:rsidP="00341EBB">
      <w:r>
        <w:rPr>
          <w:rFonts w:hint="eastAsia"/>
        </w:rPr>
        <w:t>특이년도:</w:t>
      </w:r>
      <w:r>
        <w:t xml:space="preserve"> 2002,2003,2004,2008,2010</w:t>
      </w:r>
    </w:p>
    <w:p w:rsidR="00834DA7" w:rsidRDefault="00834DA7" w:rsidP="00341EBB">
      <w:r>
        <w:rPr>
          <w:rFonts w:hint="eastAsia"/>
        </w:rPr>
        <w:t>2002 고등 급감</w:t>
      </w:r>
    </w:p>
    <w:p w:rsidR="00834DA7" w:rsidRDefault="00834DA7" w:rsidP="00341EBB">
      <w:r>
        <w:rPr>
          <w:rFonts w:hint="eastAsia"/>
        </w:rPr>
        <w:t>2003 고등 급상승</w:t>
      </w:r>
    </w:p>
    <w:p w:rsidR="00834DA7" w:rsidRDefault="00834DA7" w:rsidP="00341EBB">
      <w:pPr>
        <w:rPr>
          <w:rFonts w:hint="eastAsia"/>
        </w:rPr>
      </w:pPr>
      <w:r>
        <w:rPr>
          <w:rFonts w:hint="eastAsia"/>
        </w:rPr>
        <w:t>2004 고등 급감</w:t>
      </w:r>
    </w:p>
    <w:p w:rsidR="00834DA7" w:rsidRDefault="00834DA7" w:rsidP="00341EBB">
      <w:r>
        <w:rPr>
          <w:rFonts w:hint="eastAsia"/>
        </w:rPr>
        <w:t>2008 고등 상승, 초중등 감소</w:t>
      </w:r>
      <w:r w:rsidR="006C59A1">
        <w:rPr>
          <w:rFonts w:hint="eastAsia"/>
        </w:rPr>
        <w:t>(경제위기)</w:t>
      </w:r>
    </w:p>
    <w:p w:rsidR="00C56105" w:rsidRDefault="00C56105" w:rsidP="00341EBB">
      <w:r>
        <w:rPr>
          <w:rFonts w:hint="eastAsia"/>
        </w:rPr>
        <w:t>2009 고등 감소,</w:t>
      </w:r>
      <w:r>
        <w:t xml:space="preserve"> </w:t>
      </w:r>
      <w:r>
        <w:rPr>
          <w:rFonts w:hint="eastAsia"/>
        </w:rPr>
        <w:t>중등 상승</w:t>
      </w:r>
      <w:r w:rsidR="006C59A1">
        <w:rPr>
          <w:rFonts w:hint="eastAsia"/>
        </w:rPr>
        <w:t>(경제위기 회복)</w:t>
      </w:r>
    </w:p>
    <w:p w:rsidR="00C56105" w:rsidRDefault="00C56105" w:rsidP="00341EBB">
      <w:r>
        <w:rPr>
          <w:rFonts w:hint="eastAsia"/>
        </w:rPr>
        <w:t>2010 고등 급감</w:t>
      </w:r>
    </w:p>
    <w:p w:rsidR="00C56105" w:rsidRDefault="00C56105" w:rsidP="00341EBB"/>
    <w:p w:rsidR="00C56105" w:rsidRDefault="00C56105" w:rsidP="00341EBB">
      <w:r>
        <w:rPr>
          <w:rFonts w:hint="eastAsia"/>
        </w:rPr>
        <w:t>고등 공교육비는 왜이렇게 변동폭이 클까?</w:t>
      </w:r>
      <w:r w:rsidR="00604359">
        <w:t xml:space="preserve"> </w:t>
      </w:r>
    </w:p>
    <w:p w:rsidR="00402348" w:rsidRDefault="00402348" w:rsidP="00341EBB"/>
    <w:p w:rsidR="00402348" w:rsidRDefault="00402348" w:rsidP="00341EBB"/>
    <w:p w:rsidR="00402348" w:rsidRDefault="00402348" w:rsidP="00341EBB">
      <w:r>
        <w:rPr>
          <w:rFonts w:hint="eastAsia"/>
        </w:rPr>
        <w:lastRenderedPageBreak/>
        <w:t>분석툴:</w:t>
      </w:r>
    </w:p>
    <w:p w:rsidR="00402348" w:rsidRDefault="00402348" w:rsidP="00341EBB">
      <w:r>
        <w:rPr>
          <w:rFonts w:hint="eastAsia"/>
        </w:rPr>
        <w:t>전체 나라 그래프 그릴 수 있도록 매크로화</w:t>
      </w:r>
    </w:p>
    <w:p w:rsidR="0055787E" w:rsidRDefault="00402348" w:rsidP="00341EBB">
      <w:pPr>
        <w:rPr>
          <w:rFonts w:hint="eastAsia"/>
        </w:rPr>
      </w:pPr>
      <w:r>
        <w:rPr>
          <w:rFonts w:hint="eastAsia"/>
        </w:rPr>
        <w:t>빈데이터를 제외한 데이터처리(증가율 계산)</w:t>
      </w:r>
      <w:r w:rsidR="0055787E">
        <w:t>-&gt;</w:t>
      </w:r>
      <w:r w:rsidR="0055787E">
        <w:rPr>
          <w:rFonts w:hint="eastAsia"/>
        </w:rPr>
        <w:t>파이썬이 편해보임</w:t>
      </w:r>
    </w:p>
    <w:p w:rsidR="0055787E" w:rsidRDefault="00402348" w:rsidP="00341EBB">
      <w:r>
        <w:rPr>
          <w:rFonts w:hint="eastAsia"/>
        </w:rPr>
        <w:t>데이터 레이블 최고 최저치만 표시</w:t>
      </w:r>
      <w:r w:rsidR="0055787E">
        <w:rPr>
          <w:rFonts w:hint="eastAsia"/>
        </w:rPr>
        <w:t>-&gt;엑셀에서는 일일이?</w:t>
      </w:r>
    </w:p>
    <w:p w:rsidR="0055787E" w:rsidRPr="0055787E" w:rsidRDefault="0055787E" w:rsidP="00341EBB">
      <w:pPr>
        <w:rPr>
          <w:rFonts w:hint="eastAsia"/>
        </w:rPr>
      </w:pPr>
      <w:r>
        <w:rPr>
          <w:rFonts w:hint="eastAsia"/>
        </w:rPr>
        <w:t>중앙</w:t>
      </w:r>
      <w:r>
        <w:t xml:space="preserve"> </w:t>
      </w:r>
      <w:r>
        <w:rPr>
          <w:rFonts w:hint="eastAsia"/>
        </w:rPr>
        <w:t>눈금선 서식 (100%기준선만 진하게 표시)</w:t>
      </w:r>
    </w:p>
    <w:p w:rsidR="00402348" w:rsidRDefault="00402348" w:rsidP="00341EBB">
      <w:pPr>
        <w:rPr>
          <w:rFonts w:hint="eastAsia"/>
        </w:rPr>
      </w:pPr>
    </w:p>
    <w:p w:rsidR="00402348" w:rsidRPr="00402348" w:rsidRDefault="00402348" w:rsidP="00341EBB">
      <w:pPr>
        <w:rPr>
          <w:rFonts w:hint="eastAsia"/>
        </w:rPr>
      </w:pPr>
      <w:r>
        <w:rPr>
          <w:rFonts w:hint="eastAsia"/>
        </w:rPr>
        <w:t>분석사항</w:t>
      </w:r>
    </w:p>
    <w:p w:rsidR="00402348" w:rsidRDefault="00402348" w:rsidP="00402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GDP</w:t>
      </w:r>
      <w:r>
        <w:t xml:space="preserve"> </w:t>
      </w:r>
      <w:r>
        <w:rPr>
          <w:rFonts w:hint="eastAsia"/>
        </w:rPr>
        <w:t>대비 공교육비 지출비율</w:t>
      </w:r>
    </w:p>
    <w:p w:rsidR="00402348" w:rsidRDefault="00402348" w:rsidP="00402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전년도 대비 보다 좋은 분석방법</w:t>
      </w:r>
    </w:p>
    <w:p w:rsidR="00402348" w:rsidRDefault="00402348" w:rsidP="00402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나라 대조 방법</w:t>
      </w:r>
    </w:p>
    <w:p w:rsidR="00402348" w:rsidRDefault="00402348" w:rsidP="004023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초중고 비교분석방법</w:t>
      </w:r>
    </w:p>
    <w:p w:rsidR="00402348" w:rsidRDefault="00402348" w:rsidP="00402348">
      <w:pPr>
        <w:ind w:left="400"/>
        <w:rPr>
          <w:rFonts w:hint="eastAsia"/>
        </w:rPr>
      </w:pPr>
    </w:p>
    <w:p w:rsidR="00402348" w:rsidRPr="006C59A1" w:rsidRDefault="00402348" w:rsidP="00341EBB">
      <w:pPr>
        <w:rPr>
          <w:rFonts w:hint="eastAsia"/>
        </w:rPr>
      </w:pPr>
      <w:bookmarkStart w:id="0" w:name="_GoBack"/>
      <w:bookmarkEnd w:id="0"/>
    </w:p>
    <w:sectPr w:rsidR="00402348" w:rsidRPr="006C5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0064"/>
    <w:multiLevelType w:val="hybridMultilevel"/>
    <w:tmpl w:val="6F44F02C"/>
    <w:lvl w:ilvl="0" w:tplc="C44C2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B1"/>
    <w:rsid w:val="00086B61"/>
    <w:rsid w:val="001D04F1"/>
    <w:rsid w:val="00207216"/>
    <w:rsid w:val="00341EBB"/>
    <w:rsid w:val="003F0BB1"/>
    <w:rsid w:val="00402348"/>
    <w:rsid w:val="00527D15"/>
    <w:rsid w:val="0055787E"/>
    <w:rsid w:val="00604359"/>
    <w:rsid w:val="006C59A1"/>
    <w:rsid w:val="00820636"/>
    <w:rsid w:val="00834DA7"/>
    <w:rsid w:val="00907B9A"/>
    <w:rsid w:val="00C56105"/>
    <w:rsid w:val="00D9018A"/>
    <w:rsid w:val="00DB272F"/>
    <w:rsid w:val="00F8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3DC5"/>
  <w15:chartTrackingRefBased/>
  <w15:docId w15:val="{2FCAE8B9-FCC3-4C23-B7B9-0FBBCC8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3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54617;&#49373;_1&#51064;&#45817;_&#50672;&#44036;_&#44277;&#44368;&#50977;&#48708;_2015110600124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54617;&#49373;_1&#51064;&#45817;_&#50672;&#44036;_&#44277;&#44368;&#50977;&#48708;_2015110600124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한국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초등 공교육비 증가율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9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403-4755-8403-034B771F1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'초교(증가율)'!$B$4:$N$4</c:f>
              <c:numCache>
                <c:formatCode>0.0</c:formatCode>
                <c:ptCount val="13"/>
                <c:pt idx="0">
                  <c:v>100</c:v>
                </c:pt>
                <c:pt idx="1">
                  <c:v>117.71790808240887</c:v>
                </c:pt>
                <c:pt idx="2">
                  <c:v>95.665051157781363</c:v>
                </c:pt>
                <c:pt idx="3">
                  <c:v>115.33915001407263</c:v>
                </c:pt>
                <c:pt idx="4">
                  <c:v>109.56564177647633</c:v>
                </c:pt>
                <c:pt idx="5">
                  <c:v>104.47661469933185</c:v>
                </c:pt>
                <c:pt idx="6">
                  <c:v>105.2014495843104</c:v>
                </c:pt>
                <c:pt idx="7">
                  <c:v>110.17223910840931</c:v>
                </c:pt>
                <c:pt idx="8">
                  <c:v>99.687327570351286</c:v>
                </c:pt>
                <c:pt idx="9">
                  <c:v>122.84132841328412</c:v>
                </c:pt>
                <c:pt idx="10">
                  <c:v>99.143887053169124</c:v>
                </c:pt>
                <c:pt idx="11">
                  <c:v>105.68095743069233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03-4755-8403-034B771F14E0}"/>
            </c:ext>
          </c:extLst>
        </c:ser>
        <c:ser>
          <c:idx val="3"/>
          <c:order val="3"/>
          <c:tx>
            <c:v>경제성장률*1.8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보정!$B$4:$M$4</c:f>
              <c:numCache>
                <c:formatCode>#,##0.0</c:formatCode>
                <c:ptCount val="12"/>
                <c:pt idx="0">
                  <c:v>108.1</c:v>
                </c:pt>
                <c:pt idx="1">
                  <c:v>113.32000000000001</c:v>
                </c:pt>
                <c:pt idx="2">
                  <c:v>105.22000000000001</c:v>
                </c:pt>
                <c:pt idx="3">
                  <c:v>108.82000000000001</c:v>
                </c:pt>
                <c:pt idx="4">
                  <c:v>107.02000000000001</c:v>
                </c:pt>
                <c:pt idx="5">
                  <c:v>109.36</c:v>
                </c:pt>
                <c:pt idx="6">
                  <c:v>109.9</c:v>
                </c:pt>
                <c:pt idx="7">
                  <c:v>105.03999999999999</c:v>
                </c:pt>
                <c:pt idx="8">
                  <c:v>101.26</c:v>
                </c:pt>
                <c:pt idx="9">
                  <c:v>111.7</c:v>
                </c:pt>
                <c:pt idx="10">
                  <c:v>106.66000000000001</c:v>
                </c:pt>
                <c:pt idx="11">
                  <c:v>104.14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03-4755-8403-034B771F14E0}"/>
            </c:ext>
          </c:extLst>
        </c:ser>
        <c:ser>
          <c:idx val="4"/>
          <c:order val="4"/>
          <c:tx>
            <c:v>중등 공교육비 증가율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403-4755-8403-034B771F14E0}"/>
                </c:ext>
              </c:extLst>
            </c:dLbl>
            <c:dLbl>
              <c:idx val="5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403-4755-8403-034B771F14E0}"/>
                </c:ext>
              </c:extLst>
            </c:dLbl>
            <c:dLbl>
              <c:idx val="1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403-4755-8403-034B771F1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'중교(증가율)'!$B$4:$M$4</c:f>
              <c:numCache>
                <c:formatCode>#,##0.0</c:formatCode>
                <c:ptCount val="12"/>
                <c:pt idx="0">
                  <c:v>100</c:v>
                </c:pt>
                <c:pt idx="1">
                  <c:v>126.78790857704595</c:v>
                </c:pt>
                <c:pt idx="2">
                  <c:v>114.01434386509013</c:v>
                </c:pt>
                <c:pt idx="3">
                  <c:v>108.97653859231553</c:v>
                </c:pt>
                <c:pt idx="4">
                  <c:v>105.47581903276131</c:v>
                </c:pt>
                <c:pt idx="5">
                  <c:v>98.284277473746485</c:v>
                </c:pt>
                <c:pt idx="6">
                  <c:v>109.27012791572611</c:v>
                </c:pt>
                <c:pt idx="7">
                  <c:v>108.24955240325025</c:v>
                </c:pt>
                <c:pt idx="8">
                  <c:v>100.90330788804071</c:v>
                </c:pt>
                <c:pt idx="9">
                  <c:v>118.50964569411171</c:v>
                </c:pt>
                <c:pt idx="10">
                  <c:v>85.753803596127241</c:v>
                </c:pt>
                <c:pt idx="11">
                  <c:v>101.72456575682382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403-4755-8403-034B771F14E0}"/>
            </c:ext>
          </c:extLst>
        </c:ser>
        <c:ser>
          <c:idx val="5"/>
          <c:order val="5"/>
          <c:tx>
            <c:v>고등 공교육비 증가율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403-4755-8403-034B771F14E0}"/>
                </c:ext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8403-4755-8403-034B771F14E0}"/>
                </c:ext>
              </c:extLst>
            </c:dLbl>
            <c:dLbl>
              <c:idx val="6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403-4755-8403-034B771F1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'고교(증가율)'!$B$4:$M$4</c:f>
              <c:numCache>
                <c:formatCode>#,##0.0</c:formatCode>
                <c:ptCount val="12"/>
                <c:pt idx="0" formatCode="#,##0">
                  <c:v>100</c:v>
                </c:pt>
                <c:pt idx="1">
                  <c:v>108.17260542661</c:v>
                </c:pt>
                <c:pt idx="2">
                  <c:v>91.372015714717435</c:v>
                </c:pt>
                <c:pt idx="3">
                  <c:v>117.23168513312385</c:v>
                </c:pt>
                <c:pt idx="4">
                  <c:v>99.703766398645783</c:v>
                </c:pt>
                <c:pt idx="5">
                  <c:v>107.61177136389361</c:v>
                </c:pt>
                <c:pt idx="6">
                  <c:v>112.59531948461741</c:v>
                </c:pt>
                <c:pt idx="7">
                  <c:v>104.15693601120972</c:v>
                </c:pt>
                <c:pt idx="8">
                  <c:v>101.80493273542601</c:v>
                </c:pt>
                <c:pt idx="9">
                  <c:v>104.7571853320119</c:v>
                </c:pt>
                <c:pt idx="10">
                  <c:v>104.82497634815515</c:v>
                </c:pt>
                <c:pt idx="11">
                  <c:v>99.548736462093871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403-4755-8403-034B771F14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908272"/>
        <c:axId val="2999232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'초교(증가율)'!$A$6</c15:sqref>
                        </c15:formulaRef>
                      </c:ext>
                    </c:extLst>
                    <c:strCache>
                      <c:ptCount val="1"/>
                      <c:pt idx="0">
                        <c:v>　　　이스라엘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보정!$B$1:$M$1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'초교(증가율)'!$B$6:$N$6</c15:sqref>
                        </c15:formulaRef>
                      </c:ext>
                    </c:extLst>
                    <c:numCache>
                      <c:formatCode>0.0</c:formatCode>
                      <c:ptCount val="13"/>
                      <c:pt idx="0">
                        <c:v>100</c:v>
                      </c:pt>
                      <c:pt idx="1">
                        <c:v>106.87198345207997</c:v>
                      </c:pt>
                      <c:pt idx="2">
                        <c:v>102.58064516129033</c:v>
                      </c:pt>
                      <c:pt idx="3">
                        <c:v>105.17819706498952</c:v>
                      </c:pt>
                      <c:pt idx="4">
                        <c:v>103.48814032290213</c:v>
                      </c:pt>
                      <c:pt idx="5">
                        <c:v>90.504622496147931</c:v>
                      </c:pt>
                      <c:pt idx="6">
                        <c:v>104.76697169610556</c:v>
                      </c:pt>
                      <c:pt idx="7">
                        <c:v>102.78285598212472</c:v>
                      </c:pt>
                      <c:pt idx="8">
                        <c:v>105.0197628458498</c:v>
                      </c:pt>
                      <c:pt idx="9">
                        <c:v>97.89235980429055</c:v>
                      </c:pt>
                      <c:pt idx="10">
                        <c:v>110.6881968473664</c:v>
                      </c:pt>
                      <c:pt idx="11">
                        <c:v>118.49600555748523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B-8403-4755-8403-034B771F14E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'초교(증가율)'!$A$7</c15:sqref>
                        </c15:formulaRef>
                      </c:ext>
                    </c:extLst>
                    <c:strCache>
                      <c:ptCount val="1"/>
                      <c:pt idx="0">
                        <c:v>　　　일본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보정!$B$1:$M$1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'초교(증가율)'!$B$7:$N$7</c15:sqref>
                        </c15:formulaRef>
                      </c:ext>
                    </c:extLst>
                    <c:numCache>
                      <c:formatCode>0.0</c:formatCode>
                      <c:ptCount val="13"/>
                      <c:pt idx="0">
                        <c:v>100</c:v>
                      </c:pt>
                      <c:pt idx="1">
                        <c:v>104.79389867441438</c:v>
                      </c:pt>
                      <c:pt idx="2">
                        <c:v>105.99549471495409</c:v>
                      </c:pt>
                      <c:pt idx="3">
                        <c:v>103.80905672715383</c:v>
                      </c:pt>
                      <c:pt idx="4">
                        <c:v>103.16535433070865</c:v>
                      </c:pt>
                      <c:pt idx="5">
                        <c:v>102.94611509693176</c:v>
                      </c:pt>
                      <c:pt idx="6">
                        <c:v>103.63285883748516</c:v>
                      </c:pt>
                      <c:pt idx="7">
                        <c:v>103.6915152382315</c:v>
                      </c:pt>
                      <c:pt idx="8">
                        <c:v>103.36691044570168</c:v>
                      </c:pt>
                      <c:pt idx="9">
                        <c:v>103.17714590842344</c:v>
                      </c:pt>
                      <c:pt idx="10">
                        <c:v>108.07348945529822</c:v>
                      </c:pt>
                      <c:pt idx="11">
                        <c:v>99.126062492517661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8403-4755-8403-034B771F14E0}"/>
                  </c:ext>
                </c:extLst>
              </c15:ser>
            </c15:filteredLineSeries>
          </c:ext>
        </c:extLst>
      </c:lineChart>
      <c:catAx>
        <c:axId val="2329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9923232"/>
        <c:crosses val="autoZero"/>
        <c:auto val="1"/>
        <c:lblAlgn val="ctr"/>
        <c:lblOffset val="100"/>
        <c:noMultiLvlLbl val="0"/>
      </c:catAx>
      <c:valAx>
        <c:axId val="299923232"/>
        <c:scaling>
          <c:orientation val="minMax"/>
          <c:max val="130"/>
          <c:min val="70"/>
        </c:scaling>
        <c:delete val="0"/>
        <c:axPos val="l"/>
        <c:majorGridlines>
          <c:spPr>
            <a:ln w="349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3290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미국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초등 공교육비 증가율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9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D92-4AEC-99D7-436821C9F1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'초교(증가율)'!$B$12:$M$12</c:f>
              <c:numCache>
                <c:formatCode>0.0</c:formatCode>
                <c:ptCount val="12"/>
                <c:pt idx="0">
                  <c:v>100</c:v>
                </c:pt>
                <c:pt idx="1">
                  <c:v>108.07719799857041</c:v>
                </c:pt>
                <c:pt idx="2">
                  <c:v>106.46825396825396</c:v>
                </c:pt>
                <c:pt idx="3">
                  <c:v>103.18051931917009</c:v>
                </c:pt>
                <c:pt idx="4">
                  <c:v>106.02046959662854</c:v>
                </c:pt>
                <c:pt idx="5">
                  <c:v>103.98637137989779</c:v>
                </c:pt>
                <c:pt idx="6">
                  <c:v>106.03975535168195</c:v>
                </c:pt>
                <c:pt idx="7">
                  <c:v>105.35585539190441</c:v>
                </c:pt>
                <c:pt idx="8">
                  <c:v>97.585296705445302</c:v>
                </c:pt>
                <c:pt idx="9">
                  <c:v>111.29032258064515</c:v>
                </c:pt>
                <c:pt idx="10">
                  <c:v>100.7561436672968</c:v>
                </c:pt>
                <c:pt idx="11">
                  <c:v>97.900473510229617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92-4AEC-99D7-436821C9F1C6}"/>
            </c:ext>
          </c:extLst>
        </c:ser>
        <c:ser>
          <c:idx val="3"/>
          <c:order val="3"/>
          <c:tx>
            <c:v>경제성장률*1.8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92-4AEC-99D7-436821C9F1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보정!$B$11:$M$11</c:f>
              <c:numCache>
                <c:formatCode>#,##0.0</c:formatCode>
                <c:ptCount val="12"/>
                <c:pt idx="0">
                  <c:v>101.8</c:v>
                </c:pt>
                <c:pt idx="1">
                  <c:v>103.24</c:v>
                </c:pt>
                <c:pt idx="2">
                  <c:v>105.03999999999999</c:v>
                </c:pt>
                <c:pt idx="3">
                  <c:v>106.83999999999999</c:v>
                </c:pt>
                <c:pt idx="4">
                  <c:v>105.94</c:v>
                </c:pt>
                <c:pt idx="5">
                  <c:v>104.86</c:v>
                </c:pt>
                <c:pt idx="6">
                  <c:v>103.24</c:v>
                </c:pt>
                <c:pt idx="7">
                  <c:v>99.460000000000008</c:v>
                </c:pt>
                <c:pt idx="8">
                  <c:v>94.960000000000008</c:v>
                </c:pt>
                <c:pt idx="9">
                  <c:v>104.5</c:v>
                </c:pt>
                <c:pt idx="10">
                  <c:v>102.88</c:v>
                </c:pt>
                <c:pt idx="11">
                  <c:v>104.14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92-4AEC-99D7-436821C9F1C6}"/>
            </c:ext>
          </c:extLst>
        </c:ser>
        <c:ser>
          <c:idx val="4"/>
          <c:order val="4"/>
          <c:tx>
            <c:v>중등 공교육비 증가율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1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D92-4AEC-99D7-436821C9F1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'중교(증가율)'!$B$18:$M$18</c:f>
              <c:numCache>
                <c:formatCode>#,##0.0</c:formatCode>
                <c:ptCount val="12"/>
                <c:pt idx="0">
                  <c:v>100</c:v>
                </c:pt>
                <c:pt idx="1">
                  <c:v>99.141727837380017</c:v>
                </c:pt>
                <c:pt idx="2">
                  <c:v>103.63367126096365</c:v>
                </c:pt>
                <c:pt idx="3">
                  <c:v>105.40778193009453</c:v>
                </c:pt>
                <c:pt idx="4">
                  <c:v>103.62877997914495</c:v>
                </c:pt>
                <c:pt idx="5">
                  <c:v>104.54819883276313</c:v>
                </c:pt>
                <c:pt idx="6">
                  <c:v>104.14821944177093</c:v>
                </c:pt>
                <c:pt idx="7">
                  <c:v>104.43581924036596</c:v>
                </c:pt>
                <c:pt idx="8">
                  <c:v>107.04362445801256</c:v>
                </c:pt>
                <c:pt idx="9">
                  <c:v>103.74473009837151</c:v>
                </c:pt>
                <c:pt idx="10">
                  <c:v>99.314741035856571</c:v>
                </c:pt>
                <c:pt idx="11">
                  <c:v>102.14216944801026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D92-4AEC-99D7-436821C9F1C6}"/>
            </c:ext>
          </c:extLst>
        </c:ser>
        <c:ser>
          <c:idx val="5"/>
          <c:order val="5"/>
          <c:tx>
            <c:v>고등 공교육비 증가율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D92-4AEC-99D7-436821C9F1C6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D92-4AEC-99D7-436821C9F1C6}"/>
                </c:ext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D92-4AEC-99D7-436821C9F1C6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DD92-4AEC-99D7-436821C9F1C6}"/>
                </c:ext>
              </c:extLst>
            </c:dLbl>
            <c:dLbl>
              <c:idx val="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DD92-4AEC-99D7-436821C9F1C6}"/>
                </c:ext>
              </c:extLst>
            </c:dLbl>
            <c:dLbl>
              <c:idx val="1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D92-4AEC-99D7-436821C9F1C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보정!$B$1:$M$1</c:f>
              <c:numCache>
                <c:formatCode>General</c:formatCode>
                <c:ptCount val="1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</c:numCache>
            </c:numRef>
          </c:cat>
          <c:val>
            <c:numRef>
              <c:f>'고교(증가율)'!$B$18:$M$18</c:f>
              <c:numCache>
                <c:formatCode>#,##0.0</c:formatCode>
                <c:ptCount val="12"/>
                <c:pt idx="0" formatCode="#,##0">
                  <c:v>100</c:v>
                </c:pt>
                <c:pt idx="1">
                  <c:v>109.21505059436095</c:v>
                </c:pt>
                <c:pt idx="2">
                  <c:v>92.4035261311505</c:v>
                </c:pt>
                <c:pt idx="3">
                  <c:v>117.17692869311267</c:v>
                </c:pt>
                <c:pt idx="4">
                  <c:v>93.362133421948982</c:v>
                </c:pt>
                <c:pt idx="5">
                  <c:v>108.42676632852822</c:v>
                </c:pt>
                <c:pt idx="6">
                  <c:v>103.032416906032</c:v>
                </c:pt>
                <c:pt idx="7">
                  <c:v>107.57099048150064</c:v>
                </c:pt>
                <c:pt idx="8">
                  <c:v>110.73676416142169</c:v>
                </c:pt>
                <c:pt idx="9">
                  <c:v>97.629555332664665</c:v>
                </c:pt>
                <c:pt idx="10">
                  <c:v>87.586041573918706</c:v>
                </c:pt>
                <c:pt idx="11">
                  <c:v>101.73991241789177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DD92-4AEC-99D7-436821C9F1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2908272"/>
        <c:axId val="2999232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'초교(증가율)'!$A$6</c15:sqref>
                        </c15:formulaRef>
                      </c:ext>
                    </c:extLst>
                    <c:strCache>
                      <c:ptCount val="1"/>
                      <c:pt idx="0">
                        <c:v>　　　이스라엘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보정!$B$1:$M$1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'초교(증가율)'!$B$6:$N$6</c15:sqref>
                        </c15:formulaRef>
                      </c:ext>
                    </c:extLst>
                    <c:numCache>
                      <c:formatCode>0.0</c:formatCode>
                      <c:ptCount val="13"/>
                      <c:pt idx="0">
                        <c:v>100</c:v>
                      </c:pt>
                      <c:pt idx="1">
                        <c:v>106.87198345207997</c:v>
                      </c:pt>
                      <c:pt idx="2">
                        <c:v>102.58064516129033</c:v>
                      </c:pt>
                      <c:pt idx="3">
                        <c:v>105.17819706498952</c:v>
                      </c:pt>
                      <c:pt idx="4">
                        <c:v>103.48814032290213</c:v>
                      </c:pt>
                      <c:pt idx="5">
                        <c:v>90.504622496147931</c:v>
                      </c:pt>
                      <c:pt idx="6">
                        <c:v>104.76697169610556</c:v>
                      </c:pt>
                      <c:pt idx="7">
                        <c:v>102.78285598212472</c:v>
                      </c:pt>
                      <c:pt idx="8">
                        <c:v>105.0197628458498</c:v>
                      </c:pt>
                      <c:pt idx="9">
                        <c:v>97.89235980429055</c:v>
                      </c:pt>
                      <c:pt idx="10">
                        <c:v>110.6881968473664</c:v>
                      </c:pt>
                      <c:pt idx="11">
                        <c:v>118.49600555748523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11-DD92-4AEC-99D7-436821C9F1C6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'초교(증가율)'!$A$7</c15:sqref>
                        </c15:formulaRef>
                      </c:ext>
                    </c:extLst>
                    <c:strCache>
                      <c:ptCount val="1"/>
                      <c:pt idx="0">
                        <c:v>　　　일본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보정!$B$1:$M$1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'초교(증가율)'!$B$7:$N$7</c15:sqref>
                        </c15:formulaRef>
                      </c:ext>
                    </c:extLst>
                    <c:numCache>
                      <c:formatCode>0.0</c:formatCode>
                      <c:ptCount val="13"/>
                      <c:pt idx="0">
                        <c:v>100</c:v>
                      </c:pt>
                      <c:pt idx="1">
                        <c:v>104.79389867441438</c:v>
                      </c:pt>
                      <c:pt idx="2">
                        <c:v>105.99549471495409</c:v>
                      </c:pt>
                      <c:pt idx="3">
                        <c:v>103.80905672715383</c:v>
                      </c:pt>
                      <c:pt idx="4">
                        <c:v>103.16535433070865</c:v>
                      </c:pt>
                      <c:pt idx="5">
                        <c:v>102.94611509693176</c:v>
                      </c:pt>
                      <c:pt idx="6">
                        <c:v>103.63285883748516</c:v>
                      </c:pt>
                      <c:pt idx="7">
                        <c:v>103.6915152382315</c:v>
                      </c:pt>
                      <c:pt idx="8">
                        <c:v>103.36691044570168</c:v>
                      </c:pt>
                      <c:pt idx="9">
                        <c:v>103.17714590842344</c:v>
                      </c:pt>
                      <c:pt idx="10">
                        <c:v>108.07348945529822</c:v>
                      </c:pt>
                      <c:pt idx="11">
                        <c:v>99.126062492517661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DD92-4AEC-99D7-436821C9F1C6}"/>
                  </c:ext>
                </c:extLst>
              </c15:ser>
            </c15:filteredLineSeries>
          </c:ext>
        </c:extLst>
      </c:lineChart>
      <c:catAx>
        <c:axId val="2329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9923232"/>
        <c:crosses val="autoZero"/>
        <c:auto val="1"/>
        <c:lblAlgn val="ctr"/>
        <c:lblOffset val="100"/>
        <c:noMultiLvlLbl val="0"/>
      </c:catAx>
      <c:valAx>
        <c:axId val="299923232"/>
        <c:scaling>
          <c:orientation val="minMax"/>
          <c:max val="130"/>
          <c:min val="70"/>
        </c:scaling>
        <c:delete val="0"/>
        <c:axPos val="l"/>
        <c:majorGridlines>
          <c:spPr>
            <a:ln w="349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headEnd type="none"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3290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3BD2-AA18-4268-97F6-F0F23AEC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심재훈</dc:creator>
  <cp:keywords/>
  <dc:description/>
  <cp:lastModifiedBy>심재훈</cp:lastModifiedBy>
  <cp:revision>18</cp:revision>
  <dcterms:created xsi:type="dcterms:W3CDTF">2015-11-06T05:38:00Z</dcterms:created>
  <dcterms:modified xsi:type="dcterms:W3CDTF">2015-11-06T07:37:00Z</dcterms:modified>
</cp:coreProperties>
</file>