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60D203" w14:textId="2F94D511" w:rsidR="00372BC1" w:rsidRPr="0040287C" w:rsidRDefault="00292370" w:rsidP="005B4EB7">
      <w:pPr>
        <w:jc w:val="center"/>
        <w:rPr>
          <w:rFonts w:ascii="ＭＳ ゴシック" w:eastAsia="ＭＳ ゴシック" w:hAnsi="ＭＳ ゴシック"/>
          <w:b/>
          <w:bCs/>
          <w:color w:val="000000" w:themeColor="text1"/>
          <w:sz w:val="22"/>
          <w:szCs w:val="22"/>
        </w:rPr>
      </w:pPr>
      <w:r w:rsidRPr="0040287C">
        <w:rPr>
          <w:rFonts w:ascii="ＭＳ ゴシック" w:eastAsia="ＭＳ ゴシック" w:hAnsi="ＭＳ ゴシック" w:hint="eastAsia"/>
          <w:b/>
          <w:bCs/>
          <w:color w:val="000000" w:themeColor="text1"/>
          <w:sz w:val="22"/>
          <w:szCs w:val="22"/>
        </w:rPr>
        <w:t>対応分析/多重対応分析の原理</w:t>
      </w:r>
      <w:r w:rsidR="0040287C" w:rsidRPr="0040287C">
        <w:rPr>
          <w:rFonts w:ascii="ＭＳ ゴシック" w:eastAsia="ＭＳ ゴシック" w:hAnsi="ＭＳ ゴシック" w:hint="eastAsia"/>
          <w:b/>
          <w:bCs/>
          <w:color w:val="000000" w:themeColor="text1"/>
          <w:sz w:val="22"/>
          <w:szCs w:val="22"/>
        </w:rPr>
        <w:t>から応用へ</w:t>
      </w:r>
    </w:p>
    <w:p w14:paraId="71659CD8" w14:textId="77777777" w:rsidR="005B4EB7" w:rsidRDefault="005B4EB7" w:rsidP="005B4EB7">
      <w:pPr>
        <w:jc w:val="center"/>
        <w:rPr>
          <w:rFonts w:ascii="Times New Roman" w:hAnsi="Times New Roman"/>
          <w:szCs w:val="21"/>
        </w:rPr>
      </w:pPr>
    </w:p>
    <w:p w14:paraId="623F0FEA" w14:textId="207A576D" w:rsidR="00FD4DD9" w:rsidRPr="00FD4DD9" w:rsidRDefault="00FD4DD9" w:rsidP="00FD4DD9">
      <w:pPr>
        <w:widowControl/>
        <w:spacing w:line="240" w:lineRule="atLeast"/>
        <w:jc w:val="left"/>
        <w:rPr>
          <w:kern w:val="0"/>
          <w:szCs w:val="21"/>
        </w:rPr>
      </w:pPr>
      <w:r w:rsidRPr="00465BFD">
        <w:rPr>
          <w:color w:val="000000"/>
          <w:szCs w:val="21"/>
        </w:rPr>
        <w:t>日時：</w:t>
      </w:r>
      <w:r w:rsidRPr="00465BFD">
        <w:rPr>
          <w:color w:val="000000"/>
          <w:szCs w:val="21"/>
        </w:rPr>
        <w:t xml:space="preserve"> </w:t>
      </w:r>
      <w:r w:rsidRPr="00FD4DD9">
        <w:rPr>
          <w:kern w:val="0"/>
          <w:szCs w:val="21"/>
        </w:rPr>
        <w:t>20</w:t>
      </w:r>
      <w:r w:rsidRPr="00FD4DD9">
        <w:rPr>
          <w:rFonts w:hint="eastAsia"/>
          <w:kern w:val="0"/>
          <w:szCs w:val="21"/>
        </w:rPr>
        <w:t>2</w:t>
      </w:r>
      <w:r w:rsidR="004C72E7">
        <w:rPr>
          <w:rFonts w:hint="eastAsia"/>
          <w:kern w:val="0"/>
          <w:szCs w:val="21"/>
        </w:rPr>
        <w:t>5</w:t>
      </w:r>
      <w:r w:rsidRPr="00FD4DD9">
        <w:rPr>
          <w:rFonts w:hint="eastAsia"/>
          <w:kern w:val="0"/>
          <w:szCs w:val="21"/>
        </w:rPr>
        <w:t>年</w:t>
      </w:r>
      <w:r w:rsidR="005B4EB7">
        <w:rPr>
          <w:rFonts w:hint="eastAsia"/>
          <w:kern w:val="0"/>
          <w:szCs w:val="21"/>
        </w:rPr>
        <w:t>9</w:t>
      </w:r>
      <w:r w:rsidRPr="00FD4DD9">
        <w:rPr>
          <w:rFonts w:hint="eastAsia"/>
          <w:kern w:val="0"/>
          <w:szCs w:val="21"/>
        </w:rPr>
        <w:t>月</w:t>
      </w:r>
      <w:r w:rsidR="00FD1784" w:rsidRPr="00FD1784">
        <w:rPr>
          <w:kern w:val="0"/>
          <w:szCs w:val="21"/>
        </w:rPr>
        <w:t>4</w:t>
      </w:r>
      <w:r w:rsidRPr="00FD4DD9">
        <w:rPr>
          <w:rFonts w:hint="eastAsia"/>
          <w:kern w:val="0"/>
          <w:szCs w:val="21"/>
        </w:rPr>
        <w:t>日（</w:t>
      </w:r>
      <w:r w:rsidR="00FD1784">
        <w:rPr>
          <w:rFonts w:hint="eastAsia"/>
          <w:kern w:val="0"/>
          <w:szCs w:val="21"/>
        </w:rPr>
        <w:t>木</w:t>
      </w:r>
      <w:r w:rsidRPr="00FD4DD9">
        <w:rPr>
          <w:rFonts w:hint="eastAsia"/>
          <w:kern w:val="0"/>
          <w:szCs w:val="21"/>
        </w:rPr>
        <w:t xml:space="preserve">）　</w:t>
      </w:r>
      <w:r w:rsidRPr="00FD4DD9">
        <w:rPr>
          <w:rFonts w:hint="eastAsia"/>
          <w:kern w:val="0"/>
          <w:szCs w:val="21"/>
        </w:rPr>
        <w:t>10:30</w:t>
      </w:r>
      <w:r w:rsidRPr="00FD4DD9">
        <w:rPr>
          <w:rFonts w:hint="eastAsia"/>
          <w:kern w:val="0"/>
          <w:szCs w:val="21"/>
        </w:rPr>
        <w:t>～</w:t>
      </w:r>
      <w:r w:rsidRPr="00FD4DD9">
        <w:rPr>
          <w:rFonts w:hint="eastAsia"/>
          <w:kern w:val="0"/>
          <w:szCs w:val="21"/>
        </w:rPr>
        <w:t>17:00</w:t>
      </w:r>
    </w:p>
    <w:p w14:paraId="2852712E" w14:textId="77777777" w:rsidR="00FD4DD9" w:rsidRPr="00FD4DD9" w:rsidRDefault="00FD4DD9" w:rsidP="00FD4DD9">
      <w:pPr>
        <w:rPr>
          <w:szCs w:val="21"/>
        </w:rPr>
      </w:pPr>
      <w:r w:rsidRPr="00FD4DD9">
        <w:rPr>
          <w:rFonts w:hint="eastAsia"/>
          <w:szCs w:val="21"/>
        </w:rPr>
        <w:t>場所：</w:t>
      </w:r>
      <w:r w:rsidRPr="00FD4DD9">
        <w:rPr>
          <w:rFonts w:hint="eastAsia"/>
          <w:szCs w:val="21"/>
        </w:rPr>
        <w:t xml:space="preserve"> </w:t>
      </w:r>
      <w:r w:rsidRPr="00FD4DD9">
        <w:rPr>
          <w:rFonts w:hint="eastAsia"/>
          <w:szCs w:val="21"/>
        </w:rPr>
        <w:t>オンライン開催（詳細は別途ご案内）</w:t>
      </w:r>
      <w:bookmarkStart w:id="0" w:name="_GoBack"/>
      <w:bookmarkEnd w:id="0"/>
    </w:p>
    <w:p w14:paraId="7DCCBE22" w14:textId="77777777" w:rsidR="00FD4DD9" w:rsidRPr="00FD4DD9" w:rsidRDefault="00FD4DD9" w:rsidP="00FD4DD9">
      <w:pPr>
        <w:rPr>
          <w:szCs w:val="21"/>
        </w:rPr>
      </w:pPr>
      <w:r w:rsidRPr="00FD4DD9">
        <w:rPr>
          <w:szCs w:val="21"/>
        </w:rPr>
        <w:t>料金：</w:t>
      </w:r>
      <w:r w:rsidRPr="00FD4DD9">
        <w:rPr>
          <w:szCs w:val="21"/>
        </w:rPr>
        <w:t xml:space="preserve"> </w:t>
      </w:r>
      <w:r w:rsidRPr="00FD4DD9">
        <w:rPr>
          <w:szCs w:val="21"/>
        </w:rPr>
        <w:t>一般</w:t>
      </w:r>
      <w:r w:rsidRPr="00FD4DD9">
        <w:rPr>
          <w:szCs w:val="21"/>
        </w:rPr>
        <w:t xml:space="preserve"> 5,000</w:t>
      </w:r>
      <w:r w:rsidRPr="00FD4DD9">
        <w:rPr>
          <w:szCs w:val="21"/>
        </w:rPr>
        <w:t>円、学生</w:t>
      </w:r>
      <w:r w:rsidRPr="00FD4DD9">
        <w:rPr>
          <w:szCs w:val="21"/>
        </w:rPr>
        <w:t xml:space="preserve"> 2,500</w:t>
      </w:r>
      <w:r w:rsidRPr="00FD4DD9">
        <w:rPr>
          <w:szCs w:val="21"/>
        </w:rPr>
        <w:t>円</w:t>
      </w:r>
    </w:p>
    <w:p w14:paraId="32A7290C" w14:textId="77777777" w:rsidR="00FD4DD9" w:rsidRPr="00FD4DD9" w:rsidRDefault="00FD4DD9" w:rsidP="00FD4DD9">
      <w:pPr>
        <w:rPr>
          <w:szCs w:val="21"/>
        </w:rPr>
      </w:pPr>
      <w:r w:rsidRPr="00FD4DD9">
        <w:rPr>
          <w:szCs w:val="21"/>
        </w:rPr>
        <w:t>講師：</w:t>
      </w:r>
      <w:r w:rsidRPr="00FD4DD9">
        <w:rPr>
          <w:rFonts w:hint="eastAsia"/>
          <w:szCs w:val="21"/>
        </w:rPr>
        <w:t xml:space="preserve"> </w:t>
      </w:r>
      <w:r w:rsidR="000C0B17" w:rsidRPr="000C0B17">
        <w:rPr>
          <w:rFonts w:hint="eastAsia"/>
          <w:szCs w:val="21"/>
        </w:rPr>
        <w:t>藤本一男</w:t>
      </w:r>
      <w:r w:rsidRPr="00B123E7">
        <w:rPr>
          <w:rFonts w:hint="eastAsia"/>
          <w:szCs w:val="21"/>
        </w:rPr>
        <w:t>（</w:t>
      </w:r>
      <w:r w:rsidR="00292370">
        <w:rPr>
          <w:rFonts w:hint="eastAsia"/>
          <w:szCs w:val="21"/>
        </w:rPr>
        <w:t>津田塾大学</w:t>
      </w:r>
      <w:r w:rsidR="00292370">
        <w:rPr>
          <w:rFonts w:hint="eastAsia"/>
          <w:szCs w:val="21"/>
        </w:rPr>
        <w:t xml:space="preserve"> </w:t>
      </w:r>
      <w:r w:rsidR="00292370">
        <w:rPr>
          <w:rFonts w:hint="eastAsia"/>
          <w:szCs w:val="21"/>
        </w:rPr>
        <w:t>数学・計算機科学研究所</w:t>
      </w:r>
      <w:r w:rsidRPr="00B123E7">
        <w:rPr>
          <w:rFonts w:hint="eastAsia"/>
          <w:szCs w:val="21"/>
        </w:rPr>
        <w:t>）</w:t>
      </w:r>
    </w:p>
    <w:p w14:paraId="51DE6D3A" w14:textId="77777777" w:rsidR="00FD4DD9" w:rsidRPr="00FD4DD9" w:rsidRDefault="00FD4DD9" w:rsidP="00FD4DD9">
      <w:pPr>
        <w:rPr>
          <w:szCs w:val="21"/>
        </w:rPr>
      </w:pPr>
      <w:r w:rsidRPr="00FD4DD9">
        <w:rPr>
          <w:rFonts w:hint="eastAsia"/>
          <w:szCs w:val="21"/>
        </w:rPr>
        <w:t>定員</w:t>
      </w:r>
      <w:r w:rsidRPr="00FD4DD9">
        <w:rPr>
          <w:szCs w:val="21"/>
        </w:rPr>
        <w:t>：</w:t>
      </w:r>
      <w:r w:rsidRPr="00FD4DD9">
        <w:rPr>
          <w:rFonts w:hint="eastAsia"/>
          <w:szCs w:val="21"/>
        </w:rPr>
        <w:t xml:space="preserve"> </w:t>
      </w:r>
      <w:r w:rsidR="005B4EB7">
        <w:rPr>
          <w:rFonts w:hint="eastAsia"/>
          <w:szCs w:val="21"/>
        </w:rPr>
        <w:t>3</w:t>
      </w:r>
      <w:r w:rsidRPr="00FD4DD9">
        <w:rPr>
          <w:rFonts w:hint="eastAsia"/>
          <w:szCs w:val="21"/>
        </w:rPr>
        <w:t>5</w:t>
      </w:r>
      <w:r w:rsidRPr="00FD4DD9">
        <w:rPr>
          <w:szCs w:val="21"/>
        </w:rPr>
        <w:t>名</w:t>
      </w:r>
      <w:r w:rsidRPr="00FD4DD9">
        <w:rPr>
          <w:rFonts w:hint="eastAsia"/>
          <w:szCs w:val="21"/>
        </w:rPr>
        <w:t xml:space="preserve">　※変更の可能性あり</w:t>
      </w:r>
    </w:p>
    <w:p w14:paraId="5D1128EE" w14:textId="77777777" w:rsidR="00F7719F" w:rsidRPr="00A57991" w:rsidRDefault="00F7719F">
      <w:pPr>
        <w:rPr>
          <w:rFonts w:ascii="Times New Roman" w:hAnsi="Times New Roman"/>
          <w:szCs w:val="21"/>
        </w:rPr>
      </w:pPr>
    </w:p>
    <w:p w14:paraId="765C0AA6" w14:textId="77777777" w:rsidR="00FC1E81" w:rsidRPr="00A57991" w:rsidRDefault="00FC1E81" w:rsidP="00FC1E81">
      <w:pPr>
        <w:rPr>
          <w:rFonts w:ascii="Times New Roman" w:hAnsi="Times New Roman"/>
          <w:szCs w:val="21"/>
        </w:rPr>
      </w:pPr>
      <w:r w:rsidRPr="00A57991">
        <w:rPr>
          <w:rFonts w:ascii="Times New Roman" w:hAnsi="Times New Roman"/>
          <w:szCs w:val="21"/>
        </w:rPr>
        <w:t>■</w:t>
      </w:r>
      <w:r w:rsidRPr="00A57991">
        <w:rPr>
          <w:rFonts w:ascii="Times New Roman" w:hAnsi="Times New Roman"/>
          <w:szCs w:val="21"/>
        </w:rPr>
        <w:t>本コースの内容</w:t>
      </w:r>
    </w:p>
    <w:p w14:paraId="44117A7D" w14:textId="212515C2" w:rsidR="00292370" w:rsidRPr="0040287C" w:rsidRDefault="00292370" w:rsidP="00292370">
      <w:pPr>
        <w:widowControl/>
        <w:ind w:firstLineChars="100" w:firstLine="210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本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コース</w:t>
      </w:r>
      <w:r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は、対応分析（CA）および多重対応分析（MCA）の</w:t>
      </w:r>
      <w:r w:rsidR="0040287C"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数理的な</w:t>
      </w:r>
      <w:r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原理を</w:t>
      </w:r>
      <w:r w:rsidR="0040287C"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簡単に</w:t>
      </w:r>
      <w:r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解説し、Rのパッケージを用いて実際に分析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を行えるようになる</w:t>
      </w:r>
      <w:r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ことを目標とします。</w:t>
      </w:r>
    </w:p>
    <w:p w14:paraId="678D921D" w14:textId="0547FF7A" w:rsidR="0040287C" w:rsidRPr="0040287C" w:rsidRDefault="00292370" w:rsidP="00292370">
      <w:pPr>
        <w:widowControl/>
        <w:ind w:firstLineChars="100" w:firstLine="210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講習では、</w:t>
      </w:r>
      <w:r w:rsidR="0040287C"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GDAtools、FactoMineRというRのパッケージを使用して、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CA</w:t>
      </w:r>
      <w:r w:rsidR="0040287C"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、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MCA</w:t>
      </w:r>
      <w:r w:rsidR="0040287C"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の実際を説明します。</w:t>
      </w:r>
    </w:p>
    <w:p w14:paraId="6D94F4BC" w14:textId="7C54987B" w:rsidR="00292370" w:rsidRPr="0040287C" w:rsidRDefault="0040287C" w:rsidP="00292370">
      <w:pPr>
        <w:widowControl/>
        <w:ind w:firstLineChars="100" w:firstLine="210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Rのコマンド操作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は慣れて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しまえば大したことはないのですが、このセミナーでは、報告者が作成したShinyアプリを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用いて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GDAtoolsなどの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MCA処理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コマンドにアクセスし、そのresultの解釈の過程に重点をおいていきます。</w:t>
      </w:r>
      <w:r w:rsidR="00053C5B">
        <w:rPr>
          <w:rFonts w:ascii="ＭＳ 明朝" w:hAnsi="ＭＳ 明朝" w:cs="ＭＳ Ｐゴシック"/>
          <w:color w:val="000000" w:themeColor="text1"/>
          <w:kern w:val="0"/>
          <w:szCs w:val="21"/>
        </w:rPr>
        <w:br/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 xml:space="preserve">　</w:t>
      </w:r>
      <w:r w:rsidR="00292370"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Rについては、RStudioをインストールしてあること、Packageとしてtidyverseを使っていることを想定しています。こちらも簡単な解説をしますので、なんらかのR経験があれば問題ありません。なお、セミナーで用いる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Package類</w:t>
      </w: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はURLをお知らせします。また、セミナーで用いた</w:t>
      </w:r>
      <w:r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、コマンド処理の.Rファイル、.</w:t>
      </w:r>
      <w:r w:rsidR="00292370" w:rsidRPr="0040287C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R</w:t>
      </w:r>
      <w:r w:rsidR="00292370" w:rsidRPr="0040287C">
        <w:rPr>
          <w:rFonts w:ascii="ＭＳ 明朝" w:hAnsi="ＭＳ 明朝" w:cs="ＭＳ Ｐゴシック"/>
          <w:color w:val="000000" w:themeColor="text1"/>
          <w:kern w:val="0"/>
          <w:szCs w:val="21"/>
        </w:rPr>
        <w:t>mdファイルは提供いたします。</w:t>
      </w:r>
    </w:p>
    <w:p w14:paraId="067DBCA6" w14:textId="77777777" w:rsidR="00292370" w:rsidRPr="00A57991" w:rsidRDefault="00292370">
      <w:pPr>
        <w:rPr>
          <w:rFonts w:ascii="Times New Roman" w:hAnsi="Times New Roman"/>
          <w:szCs w:val="21"/>
        </w:rPr>
      </w:pPr>
    </w:p>
    <w:p w14:paraId="20BAD272" w14:textId="77777777" w:rsidR="00FC1E81" w:rsidRPr="00F93AF7" w:rsidRDefault="00FC1E81" w:rsidP="00FC1E81">
      <w:pPr>
        <w:rPr>
          <w:rFonts w:ascii="Times New Roman" w:hAnsi="Times New Roman"/>
          <w:szCs w:val="21"/>
        </w:rPr>
      </w:pPr>
      <w:r w:rsidRPr="00F93AF7">
        <w:rPr>
          <w:rFonts w:ascii="Times New Roman" w:hAnsi="Times New Roman"/>
          <w:szCs w:val="21"/>
        </w:rPr>
        <w:t>■</w:t>
      </w:r>
      <w:r w:rsidRPr="00F93AF7">
        <w:rPr>
          <w:rFonts w:ascii="Times New Roman" w:hAnsi="Times New Roman"/>
          <w:szCs w:val="21"/>
        </w:rPr>
        <w:t>次のような方におすすめです</w:t>
      </w:r>
    </w:p>
    <w:p w14:paraId="3A282459" w14:textId="101A4CEA" w:rsidR="005B4EB7" w:rsidRPr="00053C5B" w:rsidRDefault="00D4787D" w:rsidP="00F93AF7">
      <w:pPr>
        <w:widowControl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53C5B">
        <w:rPr>
          <w:rFonts w:ascii="ＭＳ 明朝" w:hAnsi="ＭＳ 明朝" w:hint="eastAsia"/>
          <w:color w:val="000000" w:themeColor="text1"/>
          <w:szCs w:val="21"/>
        </w:rPr>
        <w:t>・</w:t>
      </w:r>
      <w:r w:rsidR="00292370" w:rsidRPr="00053C5B">
        <w:rPr>
          <w:rFonts w:ascii="ＭＳ 明朝" w:hAnsi="ＭＳ 明朝" w:cs="ＭＳ Ｐゴシック"/>
          <w:color w:val="000000" w:themeColor="text1"/>
          <w:kern w:val="0"/>
          <w:szCs w:val="21"/>
        </w:rPr>
        <w:t>カテゴリカル（多</w:t>
      </w:r>
      <w:r w:rsidR="0040287C" w:rsidRP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次元</w:t>
      </w:r>
      <w:r w:rsidR="00292370" w:rsidRPr="00053C5B">
        <w:rPr>
          <w:rFonts w:ascii="ＭＳ 明朝" w:hAnsi="ＭＳ 明朝" w:cs="ＭＳ Ｐゴシック"/>
          <w:color w:val="000000" w:themeColor="text1"/>
          <w:kern w:val="0"/>
          <w:szCs w:val="21"/>
        </w:rPr>
        <w:t>）データ解析に関心のある方</w:t>
      </w:r>
    </w:p>
    <w:p w14:paraId="1B96B85F" w14:textId="39E00FD6" w:rsidR="00053C5B" w:rsidRPr="00053C5B" w:rsidRDefault="00053C5B" w:rsidP="00F93AF7">
      <w:pPr>
        <w:widowControl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・ブルデューが用いた計量手法に関心のある方</w:t>
      </w:r>
    </w:p>
    <w:p w14:paraId="3107485E" w14:textId="77777777" w:rsidR="005B4EB7" w:rsidRPr="00292370" w:rsidRDefault="005B4EB7" w:rsidP="00292370">
      <w:pPr>
        <w:rPr>
          <w:rFonts w:ascii="Times New Roman" w:hAnsi="Times New Roman"/>
          <w:color w:val="FF0000"/>
          <w:szCs w:val="21"/>
        </w:rPr>
      </w:pPr>
    </w:p>
    <w:p w14:paraId="7F701669" w14:textId="77777777" w:rsidR="000C0B17" w:rsidRDefault="00FC1E81" w:rsidP="006C5CA7">
      <w:pPr>
        <w:rPr>
          <w:rFonts w:ascii="Times New Roman" w:hAnsi="Times New Roman"/>
          <w:color w:val="FF0000"/>
          <w:szCs w:val="21"/>
        </w:rPr>
      </w:pPr>
      <w:r w:rsidRPr="00A57991">
        <w:rPr>
          <w:rFonts w:ascii="Times New Roman" w:hAnsi="Times New Roman"/>
          <w:szCs w:val="21"/>
        </w:rPr>
        <w:t>■</w:t>
      </w:r>
      <w:r w:rsidRPr="00A57991">
        <w:rPr>
          <w:rFonts w:ascii="Times New Roman" w:hAnsi="Times New Roman"/>
          <w:szCs w:val="21"/>
        </w:rPr>
        <w:t>注意事項</w:t>
      </w:r>
    </w:p>
    <w:p w14:paraId="0A18B94D" w14:textId="77777777" w:rsidR="00E214F4" w:rsidRPr="006E24A3" w:rsidRDefault="00E214F4" w:rsidP="00E214F4">
      <w:pPr>
        <w:ind w:left="105" w:hangingChars="50" w:hanging="105"/>
        <w:rPr>
          <w:rFonts w:ascii="Times New Roman" w:hAnsi="Times New Roman"/>
          <w:szCs w:val="21"/>
        </w:rPr>
      </w:pPr>
      <w:r w:rsidRPr="006E24A3">
        <w:rPr>
          <w:rFonts w:ascii="Times New Roman" w:hAnsi="Times New Roman"/>
          <w:szCs w:val="21"/>
        </w:rPr>
        <w:t>・</w:t>
      </w:r>
      <w:r w:rsidRPr="006E24A3">
        <w:rPr>
          <w:rFonts w:ascii="Times New Roman" w:hAnsi="Times New Roman" w:hint="eastAsia"/>
          <w:szCs w:val="21"/>
        </w:rPr>
        <w:t>どなたでも参加可能です。</w:t>
      </w:r>
    </w:p>
    <w:p w14:paraId="71897BE3" w14:textId="77777777" w:rsidR="00E214F4" w:rsidRPr="006E24A3" w:rsidRDefault="00E214F4" w:rsidP="00E214F4">
      <w:pPr>
        <w:ind w:left="105" w:hangingChars="50" w:hanging="105"/>
        <w:rPr>
          <w:rFonts w:ascii="Times New Roman" w:hAnsi="Times New Roman"/>
          <w:szCs w:val="21"/>
        </w:rPr>
      </w:pPr>
      <w:r w:rsidRPr="006E24A3">
        <w:rPr>
          <w:rFonts w:ascii="Times New Roman" w:hAnsi="Times New Roman"/>
          <w:szCs w:val="21"/>
        </w:rPr>
        <w:t>・</w:t>
      </w:r>
      <w:r w:rsidRPr="006E24A3">
        <w:rPr>
          <w:rFonts w:ascii="Times New Roman" w:hAnsi="Times New Roman" w:hint="eastAsia"/>
          <w:szCs w:val="21"/>
        </w:rPr>
        <w:t>ただし、</w:t>
      </w:r>
      <w:r w:rsidRPr="006E24A3">
        <w:rPr>
          <w:rFonts w:ascii="Times New Roman" w:hAnsi="Times New Roman"/>
          <w:szCs w:val="21"/>
        </w:rPr>
        <w:t>SSJ</w:t>
      </w:r>
      <w:r w:rsidRPr="006E24A3">
        <w:rPr>
          <w:rFonts w:ascii="Times New Roman" w:hAnsi="Times New Roman"/>
          <w:szCs w:val="21"/>
        </w:rPr>
        <w:t>データアーカイブ</w:t>
      </w:r>
      <w:r w:rsidRPr="006E24A3">
        <w:rPr>
          <w:rFonts w:ascii="Times New Roman" w:hAnsi="Times New Roman" w:hint="eastAsia"/>
          <w:szCs w:val="21"/>
        </w:rPr>
        <w:t>のデータを利用した講義の場合、利用したデータを</w:t>
      </w:r>
      <w:r w:rsidR="004C72E7" w:rsidRPr="006E24A3">
        <w:rPr>
          <w:rFonts w:ascii="Times New Roman" w:hAnsi="Times New Roman" w:hint="eastAsia"/>
          <w:szCs w:val="21"/>
        </w:rPr>
        <w:t>9</w:t>
      </w:r>
      <w:r w:rsidR="004C72E7" w:rsidRPr="006E24A3">
        <w:rPr>
          <w:rFonts w:ascii="Times New Roman" w:hAnsi="Times New Roman" w:hint="eastAsia"/>
          <w:szCs w:val="21"/>
        </w:rPr>
        <w:t>月中に</w:t>
      </w:r>
      <w:r w:rsidRPr="006E24A3">
        <w:rPr>
          <w:rFonts w:ascii="Times New Roman" w:hAnsi="Times New Roman" w:hint="eastAsia"/>
          <w:szCs w:val="21"/>
        </w:rPr>
        <w:t>削除して頂く必要がございます。</w:t>
      </w:r>
    </w:p>
    <w:p w14:paraId="4262A728" w14:textId="77777777" w:rsidR="00FD4DD9" w:rsidRPr="00292370" w:rsidRDefault="00E214F4" w:rsidP="00E214F4">
      <w:pPr>
        <w:ind w:left="105" w:hangingChars="50" w:hanging="105"/>
        <w:rPr>
          <w:rFonts w:ascii="Times New Roman" w:hAnsi="Times New Roman"/>
          <w:szCs w:val="21"/>
        </w:rPr>
      </w:pPr>
      <w:r w:rsidRPr="006E24A3">
        <w:rPr>
          <w:rFonts w:ascii="Times New Roman" w:hAnsi="Times New Roman"/>
          <w:szCs w:val="21"/>
        </w:rPr>
        <w:t>・</w:t>
      </w:r>
      <w:r w:rsidRPr="006E24A3">
        <w:rPr>
          <w:rFonts w:ascii="Times New Roman" w:hAnsi="Times New Roman" w:hint="eastAsia"/>
          <w:szCs w:val="21"/>
        </w:rPr>
        <w:t>大学または公的研究機関所属の研究者・学生（学部生も可）、</w:t>
      </w:r>
      <w:r w:rsidRPr="006E24A3">
        <w:rPr>
          <w:rFonts w:ascii="Times New Roman" w:hAnsi="Times New Roman" w:hint="eastAsia"/>
          <w:szCs w:val="21"/>
        </w:rPr>
        <w:t>SSJ</w:t>
      </w:r>
      <w:r w:rsidRPr="006E24A3">
        <w:rPr>
          <w:rFonts w:ascii="Times New Roman" w:hAnsi="Times New Roman" w:hint="eastAsia"/>
          <w:szCs w:val="21"/>
        </w:rPr>
        <w:t>データアーカイブへデータを寄託されている民間研究機関の方は、その後、研究目的で</w:t>
      </w:r>
      <w:r w:rsidRPr="006E24A3">
        <w:rPr>
          <w:rFonts w:ascii="Times New Roman" w:hAnsi="Times New Roman" w:hint="eastAsia"/>
          <w:szCs w:val="21"/>
        </w:rPr>
        <w:t>SSJ</w:t>
      </w:r>
      <w:r w:rsidRPr="006E24A3">
        <w:rPr>
          <w:rFonts w:ascii="Times New Roman" w:hAnsi="Times New Roman" w:hint="eastAsia"/>
          <w:szCs w:val="21"/>
        </w:rPr>
        <w:t>データアーカイブより申請して頂くことで利用可能です。</w:t>
      </w:r>
    </w:p>
    <w:p w14:paraId="5DB36E64" w14:textId="77777777" w:rsidR="00FD4DD9" w:rsidRPr="000A58C3" w:rsidRDefault="000C0B17" w:rsidP="00F93AF7">
      <w:pPr>
        <w:ind w:left="210" w:hangingChars="100" w:hanging="210"/>
        <w:rPr>
          <w:rFonts w:ascii="Times New Roman" w:hAnsi="Times New Roman"/>
          <w:color w:val="000000" w:themeColor="text1"/>
          <w:szCs w:val="21"/>
        </w:rPr>
      </w:pPr>
      <w:r w:rsidRPr="000A58C3">
        <w:rPr>
          <w:rFonts w:ascii="Times New Roman" w:hAnsi="Times New Roman" w:hint="eastAsia"/>
          <w:color w:val="000000" w:themeColor="text1"/>
          <w:szCs w:val="21"/>
        </w:rPr>
        <w:t>・</w:t>
      </w:r>
      <w:r w:rsidRPr="000A58C3">
        <w:rPr>
          <w:rFonts w:ascii="Times New Roman" w:hAnsi="Times New Roman" w:hint="eastAsia"/>
          <w:color w:val="000000" w:themeColor="text1"/>
          <w:szCs w:val="21"/>
        </w:rPr>
        <w:t>R</w:t>
      </w:r>
      <w:r w:rsidRPr="000A58C3">
        <w:rPr>
          <w:rFonts w:ascii="Times New Roman" w:hAnsi="Times New Roman" w:hint="eastAsia"/>
          <w:color w:val="000000" w:themeColor="text1"/>
          <w:szCs w:val="21"/>
        </w:rPr>
        <w:t>・</w:t>
      </w:r>
      <w:r w:rsidRPr="000A58C3">
        <w:rPr>
          <w:rFonts w:ascii="Times New Roman" w:hAnsi="Times New Roman" w:hint="eastAsia"/>
          <w:color w:val="000000" w:themeColor="text1"/>
          <w:szCs w:val="21"/>
        </w:rPr>
        <w:t>R</w:t>
      </w:r>
      <w:r w:rsidR="00292370" w:rsidRPr="000A58C3">
        <w:rPr>
          <w:rFonts w:ascii="Times New Roman" w:hAnsi="Times New Roman"/>
          <w:color w:val="000000" w:themeColor="text1"/>
          <w:szCs w:val="21"/>
        </w:rPr>
        <w:t>S</w:t>
      </w:r>
      <w:r w:rsidRPr="000A58C3">
        <w:rPr>
          <w:rFonts w:ascii="Times New Roman" w:hAnsi="Times New Roman" w:hint="eastAsia"/>
          <w:color w:val="000000" w:themeColor="text1"/>
          <w:szCs w:val="21"/>
        </w:rPr>
        <w:t>tudio</w:t>
      </w:r>
      <w:r w:rsidRPr="000A58C3">
        <w:rPr>
          <w:rFonts w:ascii="Times New Roman" w:hAnsi="Times New Roman" w:hint="eastAsia"/>
          <w:color w:val="000000" w:themeColor="text1"/>
          <w:szCs w:val="21"/>
        </w:rPr>
        <w:t>・必要パッケージのインストールを事前に済ませてください。登録・インストール方法を紹介した動画を事前に配布します。</w:t>
      </w:r>
    </w:p>
    <w:p w14:paraId="479EC965" w14:textId="77777777" w:rsidR="00A64024" w:rsidRPr="00A57991" w:rsidRDefault="00A64024">
      <w:pPr>
        <w:rPr>
          <w:rFonts w:ascii="Times New Roman" w:hAnsi="Times New Roman"/>
          <w:szCs w:val="21"/>
        </w:rPr>
      </w:pPr>
    </w:p>
    <w:p w14:paraId="31A10414" w14:textId="77777777" w:rsidR="000C0B17" w:rsidRDefault="00FC1E81" w:rsidP="000C0B17">
      <w:pPr>
        <w:rPr>
          <w:rFonts w:ascii="Times New Roman" w:hAnsi="Times New Roman"/>
          <w:szCs w:val="21"/>
        </w:rPr>
      </w:pPr>
      <w:r w:rsidRPr="00A57991">
        <w:rPr>
          <w:rFonts w:ascii="Times New Roman" w:hAnsi="Times New Roman"/>
          <w:szCs w:val="21"/>
        </w:rPr>
        <w:t>■</w:t>
      </w:r>
      <w:r w:rsidRPr="00A57991">
        <w:rPr>
          <w:rFonts w:ascii="Times New Roman" w:hAnsi="Times New Roman"/>
          <w:szCs w:val="21"/>
        </w:rPr>
        <w:t>本コースの日程</w:t>
      </w:r>
    </w:p>
    <w:p w14:paraId="55EB9FDD" w14:textId="385146A9" w:rsidR="0040287C" w:rsidRPr="000A58C3" w:rsidRDefault="0040287C" w:rsidP="002923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MCAの処理、分析の概観</w:t>
      </w:r>
    </w:p>
    <w:p w14:paraId="7859BAE0" w14:textId="38CFCE91" w:rsidR="0040287C" w:rsidRPr="000A58C3" w:rsidRDefault="0040287C" w:rsidP="0040287C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ENQview::Shiny_GDAというGUIパッケージを通じてGDAtoolsのもつ基本的な機能を使ってみます。</w:t>
      </w:r>
      <w:r w:rsidR="000A58C3"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入力データの把握、MCAを行う際の変数の選</w:t>
      </w:r>
      <w:r w:rsidR="000A58C3"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lastRenderedPageBreak/>
        <w:t>択、生成される空間（マップ）など、MCA分析の全体像を把握してもらいます。</w:t>
      </w:r>
    </w:p>
    <w:p w14:paraId="3C8F22BB" w14:textId="77777777" w:rsidR="00292370" w:rsidRPr="000A58C3" w:rsidRDefault="00292370" w:rsidP="002923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CAの数理的基礎</w:t>
      </w:r>
    </w:p>
    <w:p w14:paraId="5A3433C8" w14:textId="328F8EAD" w:rsidR="00292370" w:rsidRPr="000A58C3" w:rsidRDefault="00292370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残差行列SとSに対する特異値分解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SVD</w:t>
      </w:r>
    </w:p>
    <w:p w14:paraId="1FB353F4" w14:textId="77777777" w:rsidR="00292370" w:rsidRPr="000A58C3" w:rsidRDefault="00292370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生成される二つの空間</w:t>
      </w:r>
    </w:p>
    <w:p w14:paraId="3DA87861" w14:textId="77777777" w:rsidR="00292370" w:rsidRPr="000A58C3" w:rsidRDefault="00292370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対応分析（CA）と多重対応分析（MCA）の関係</w:t>
      </w:r>
    </w:p>
    <w:p w14:paraId="4DFBBD40" w14:textId="3F7A6865" w:rsidR="000A58C3" w:rsidRPr="000A58C3" w:rsidRDefault="000A58C3" w:rsidP="000A58C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CA/MCAにおける空間生成と次元縮減</w:t>
      </w:r>
    </w:p>
    <w:p w14:paraId="6652ECB6" w14:textId="39FF8A95" w:rsidR="000A58C3" w:rsidRPr="000A58C3" w:rsidRDefault="000A58C3" w:rsidP="000A58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カテゴリカル変数の「数量化」</w:t>
      </w:r>
    </w:p>
    <w:p w14:paraId="55584F5B" w14:textId="3298C3C0" w:rsidR="000A58C3" w:rsidRDefault="000A58C3" w:rsidP="000A58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「追加変数」の生成空間への射影</w:t>
      </w:r>
    </w:p>
    <w:p w14:paraId="3B63B1F6" w14:textId="2709A49C" w:rsidR="000A58C3" w:rsidRDefault="000A58C3" w:rsidP="000A58C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CA/MCAに投入さえるデータの形式的条件</w:t>
      </w:r>
    </w:p>
    <w:p w14:paraId="74219C15" w14:textId="4FFF63AB" w:rsidR="000A58C3" w:rsidRDefault="000A58C3" w:rsidP="000A58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CA：クロス表</w:t>
      </w:r>
    </w:p>
    <w:p w14:paraId="11D149A9" w14:textId="77777777" w:rsidR="000A58C3" w:rsidRDefault="000A58C3" w:rsidP="000A58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MCA：</w:t>
      </w:r>
    </w:p>
    <w:p w14:paraId="6A3B56D1" w14:textId="26E0BDB8" w:rsidR="000A58C3" w:rsidRDefault="000A58C3" w:rsidP="000A58C3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行：個体、列：変数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の調査集計データ</w:t>
      </w:r>
    </w:p>
    <w:p w14:paraId="5BB12C14" w14:textId="35A4E0E5" w:rsidR="000A58C3" w:rsidRDefault="000A58C3" w:rsidP="000A58C3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投入される変数は、factorであること</w:t>
      </w:r>
    </w:p>
    <w:p w14:paraId="717539F3" w14:textId="3A5E0C7F" w:rsidR="000A58C3" w:rsidRPr="000A58C3" w:rsidRDefault="000A58C3" w:rsidP="000A58C3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NAは、文字列NAであること</w:t>
      </w:r>
    </w:p>
    <w:p w14:paraId="1F7BE284" w14:textId="77777777" w:rsidR="00292370" w:rsidRPr="000A58C3" w:rsidRDefault="00292370" w:rsidP="002923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MCAのresultに対する解析</w:t>
      </w:r>
    </w:p>
    <w:p w14:paraId="48D81478" w14:textId="6A5C74BD" w:rsidR="000A58C3" w:rsidRDefault="000A58C3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変数空間の分析</w:t>
      </w:r>
    </w:p>
    <w:p w14:paraId="6EADB5F2" w14:textId="75C2AF9D" w:rsidR="00292370" w:rsidRDefault="00292370" w:rsidP="000A58C3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構造化データ解析</w:t>
      </w:r>
    </w:p>
    <w:p w14:paraId="1929F682" w14:textId="082CD754" w:rsidR="00292370" w:rsidRDefault="000A58C3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個体空間の分析</w:t>
      </w:r>
      <w:r w:rsidR="00292370"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デ</w:t>
      </w:r>
      <w:r w:rsidR="00292370"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ータ解析</w:t>
      </w:r>
    </w:p>
    <w:p w14:paraId="6B1953A5" w14:textId="5BBA574A" w:rsidR="000A58C3" w:rsidRDefault="000A58C3" w:rsidP="000A58C3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集中楕円</w:t>
      </w:r>
    </w:p>
    <w:p w14:paraId="02F273A4" w14:textId="552E2C8F" w:rsidR="000A58C3" w:rsidRPr="000A58C3" w:rsidRDefault="000A58C3" w:rsidP="000A58C3">
      <w:pPr>
        <w:widowControl/>
        <w:numPr>
          <w:ilvl w:val="2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典型性検定、同質性検定</w:t>
      </w:r>
    </w:p>
    <w:p w14:paraId="16B762F6" w14:textId="77777777" w:rsidR="000A58C3" w:rsidRPr="000A58C3" w:rsidRDefault="000A58C3" w:rsidP="000A58C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CA/MCAの事例</w:t>
      </w:r>
    </w:p>
    <w:p w14:paraId="2D318592" w14:textId="597E37BC" w:rsidR="00053C5B" w:rsidRPr="00053C5B" w:rsidRDefault="000A58C3" w:rsidP="00053C5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CAの事例</w:t>
      </w:r>
    </w:p>
    <w:p w14:paraId="4D0D6A64" w14:textId="5D25DB0D" w:rsidR="000A58C3" w:rsidRPr="000A58C3" w:rsidRDefault="000A58C3" w:rsidP="000A58C3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MCAの事例</w:t>
      </w:r>
    </w:p>
    <w:p w14:paraId="79E29AC9" w14:textId="21E627E1" w:rsidR="00292370" w:rsidRPr="000A58C3" w:rsidRDefault="00053C5B" w:rsidP="0029237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付録：</w:t>
      </w:r>
      <w:r w:rsidR="00292370"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RのCA/MCA関連パッケージ解説</w:t>
      </w:r>
    </w:p>
    <w:p w14:paraId="05590EC1" w14:textId="77777777" w:rsidR="00292370" w:rsidRPr="000A58C3" w:rsidRDefault="00292370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CA/MCA処理の本体</w:t>
      </w:r>
    </w:p>
    <w:p w14:paraId="4497ADA6" w14:textId="4E622229" w:rsidR="00292370" w:rsidRPr="000A58C3" w:rsidRDefault="00292370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分析サポート</w:t>
      </w:r>
      <w:r w:rsidR="00053C5B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package</w:t>
      </w:r>
    </w:p>
    <w:p w14:paraId="09ED813D" w14:textId="77777777" w:rsidR="00292370" w:rsidRPr="000A58C3" w:rsidRDefault="00292370" w:rsidP="0029237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ダイナミック・マップの生成ツール</w:t>
      </w:r>
    </w:p>
    <w:p w14:paraId="7783C305" w14:textId="77777777" w:rsidR="003477C9" w:rsidRPr="000A58C3" w:rsidRDefault="005B4EB7" w:rsidP="000C0B17">
      <w:pPr>
        <w:rPr>
          <w:rFonts w:ascii="Times New Roman" w:hAnsi="Times New Roman"/>
          <w:color w:val="000000" w:themeColor="text1"/>
          <w:szCs w:val="21"/>
        </w:rPr>
      </w:pPr>
      <w:r w:rsidRPr="000A58C3">
        <w:rPr>
          <w:rFonts w:ascii="Times New Roman" w:hAnsi="Times New Roman" w:hint="eastAsia"/>
          <w:color w:val="000000" w:themeColor="text1"/>
          <w:szCs w:val="21"/>
        </w:rPr>
        <w:t>*</w:t>
      </w:r>
      <w:r w:rsidRPr="000A58C3">
        <w:rPr>
          <w:rFonts w:ascii="Times New Roman" w:hAnsi="Times New Roman" w:hint="eastAsia"/>
          <w:color w:val="000000" w:themeColor="text1"/>
          <w:szCs w:val="21"/>
        </w:rPr>
        <w:t>進度によって内容が若干変わることがあります。</w:t>
      </w:r>
    </w:p>
    <w:p w14:paraId="14DD8A0F" w14:textId="77777777" w:rsidR="00F93AF7" w:rsidRPr="000A58C3" w:rsidRDefault="00F93AF7" w:rsidP="000C0B17">
      <w:pPr>
        <w:rPr>
          <w:rFonts w:ascii="Times New Roman" w:hAnsi="Times New Roman"/>
          <w:color w:val="000000" w:themeColor="text1"/>
          <w:szCs w:val="21"/>
        </w:rPr>
      </w:pPr>
    </w:p>
    <w:p w14:paraId="120622DD" w14:textId="77777777" w:rsidR="00F93AF7" w:rsidRPr="000A58C3" w:rsidRDefault="00F93AF7" w:rsidP="00F93AF7">
      <w:pPr>
        <w:rPr>
          <w:rFonts w:ascii="Times New Roman" w:hAnsi="Times New Roman"/>
          <w:color w:val="000000" w:themeColor="text1"/>
          <w:szCs w:val="21"/>
        </w:rPr>
      </w:pPr>
      <w:r w:rsidRPr="000A58C3">
        <w:rPr>
          <w:rFonts w:ascii="Times New Roman" w:hAnsi="Times New Roman"/>
          <w:color w:val="000000" w:themeColor="text1"/>
          <w:szCs w:val="21"/>
        </w:rPr>
        <w:t>■</w:t>
      </w:r>
      <w:r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参</w:t>
      </w: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考文献</w:t>
      </w:r>
    </w:p>
    <w:p w14:paraId="107441B8" w14:textId="77777777" w:rsidR="00F93AF7" w:rsidRPr="000A58C3" w:rsidRDefault="00F93AF7" w:rsidP="00F93AF7">
      <w:pPr>
        <w:widowControl/>
        <w:ind w:leftChars="100" w:left="210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Clausen（訳：藤本）,2015,『対応分析入門』オーム社</w:t>
      </w:r>
    </w:p>
    <w:p w14:paraId="5709E39E" w14:textId="77777777" w:rsidR="00F93AF7" w:rsidRPr="000A58C3" w:rsidRDefault="00F93AF7" w:rsidP="00F93AF7">
      <w:pPr>
        <w:widowControl/>
        <w:ind w:leftChars="100" w:left="210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Greenacre（訳：藤本）,2020,『対応分析の理論と実践』オーム社</w:t>
      </w:r>
    </w:p>
    <w:p w14:paraId="316E11F2" w14:textId="77777777" w:rsidR="00F93AF7" w:rsidRPr="000A58C3" w:rsidRDefault="00F93AF7" w:rsidP="00F93AF7">
      <w:pPr>
        <w:widowControl/>
        <w:ind w:leftChars="100" w:left="210"/>
        <w:jc w:val="left"/>
        <w:rPr>
          <w:rFonts w:ascii="ＭＳ 明朝" w:hAnsi="ＭＳ 明朝" w:cs="ＭＳ Ｐゴシック"/>
          <w:color w:val="000000" w:themeColor="text1"/>
          <w:kern w:val="0"/>
          <w:szCs w:val="21"/>
        </w:rPr>
      </w:pP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Le Roux &amp; Rouanet（訳：大隅・小野・鳰）</w:t>
      </w:r>
      <w:r w:rsidR="00B34972" w:rsidRPr="000A58C3">
        <w:rPr>
          <w:rFonts w:ascii="ＭＳ 明朝" w:hAnsi="ＭＳ 明朝" w:cs="ＭＳ Ｐゴシック" w:hint="eastAsia"/>
          <w:color w:val="000000" w:themeColor="text1"/>
          <w:kern w:val="0"/>
          <w:szCs w:val="21"/>
        </w:rPr>
        <w:t>,</w:t>
      </w:r>
      <w:r w:rsidR="00B34972" w:rsidRPr="000A58C3">
        <w:rPr>
          <w:color w:val="000000" w:themeColor="text1"/>
        </w:rPr>
        <w:t xml:space="preserve"> </w:t>
      </w:r>
      <w:r w:rsidR="00B34972"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2021,</w:t>
      </w:r>
      <w:r w:rsidRPr="000A58C3">
        <w:rPr>
          <w:rFonts w:ascii="ＭＳ 明朝" w:hAnsi="ＭＳ 明朝" w:cs="ＭＳ Ｐゴシック"/>
          <w:color w:val="000000" w:themeColor="text1"/>
          <w:kern w:val="0"/>
          <w:szCs w:val="21"/>
        </w:rPr>
        <w:t>『多重対応分析』オーム社</w:t>
      </w:r>
    </w:p>
    <w:sectPr w:rsidR="00F93AF7" w:rsidRPr="000A58C3">
      <w:pgSz w:w="11906" w:h="16838"/>
      <w:pgMar w:top="1985" w:right="1701" w:bottom="1701" w:left="1701" w:header="851" w:footer="992" w:gutter="0"/>
      <w:cols w:space="425"/>
      <w:docGrid w:type="lines"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29F1AE" w14:textId="77777777" w:rsidR="00973AEA" w:rsidRDefault="00973AEA" w:rsidP="002E555B">
      <w:r>
        <w:separator/>
      </w:r>
    </w:p>
  </w:endnote>
  <w:endnote w:type="continuationSeparator" w:id="0">
    <w:p w14:paraId="6361CBBB" w14:textId="77777777" w:rsidR="00973AEA" w:rsidRDefault="00973AEA" w:rsidP="002E5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70BE36" w14:textId="77777777" w:rsidR="00973AEA" w:rsidRDefault="00973AEA" w:rsidP="002E555B">
      <w:r>
        <w:separator/>
      </w:r>
    </w:p>
  </w:footnote>
  <w:footnote w:type="continuationSeparator" w:id="0">
    <w:p w14:paraId="355306C0" w14:textId="77777777" w:rsidR="00973AEA" w:rsidRDefault="00973AEA" w:rsidP="002E5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27366"/>
    <w:multiLevelType w:val="hybridMultilevel"/>
    <w:tmpl w:val="7F1AAEDA"/>
    <w:lvl w:ilvl="0" w:tplc="13D4F624">
      <w:numFmt w:val="bullet"/>
      <w:lvlText w:val="・"/>
      <w:lvlJc w:val="left"/>
      <w:pPr>
        <w:tabs>
          <w:tab w:val="num" w:pos="510"/>
        </w:tabs>
        <w:ind w:left="510" w:hanging="360"/>
      </w:pPr>
      <w:rPr>
        <w:rFonts w:ascii="Times New Roman" w:eastAsia="ＭＳ Ｐ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" w15:restartNumberingAfterBreak="0">
    <w:nsid w:val="43DD294E"/>
    <w:multiLevelType w:val="hybridMultilevel"/>
    <w:tmpl w:val="C3FACF90"/>
    <w:lvl w:ilvl="0" w:tplc="A84E6C44">
      <w:numFmt w:val="bullet"/>
      <w:lvlText w:val="・"/>
      <w:lvlJc w:val="left"/>
      <w:pPr>
        <w:tabs>
          <w:tab w:val="num" w:pos="510"/>
        </w:tabs>
        <w:ind w:left="510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" w15:restartNumberingAfterBreak="0">
    <w:nsid w:val="538D182A"/>
    <w:multiLevelType w:val="multilevel"/>
    <w:tmpl w:val="53E0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0D3E53"/>
    <w:multiLevelType w:val="hybridMultilevel"/>
    <w:tmpl w:val="7A4E78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VerticalSpacing w:val="164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1NDc0NzaxMDQzNzdR0lEKTi0uzszPAykwrAUAIzJByywAAAA="/>
  </w:docVars>
  <w:rsids>
    <w:rsidRoot w:val="003477C9"/>
    <w:rsid w:val="0000008E"/>
    <w:rsid w:val="000405B7"/>
    <w:rsid w:val="00053C5B"/>
    <w:rsid w:val="0009526F"/>
    <w:rsid w:val="000A58C3"/>
    <w:rsid w:val="000C0B17"/>
    <w:rsid w:val="000F721C"/>
    <w:rsid w:val="00121838"/>
    <w:rsid w:val="001312EA"/>
    <w:rsid w:val="00157CBD"/>
    <w:rsid w:val="0016645F"/>
    <w:rsid w:val="00172A90"/>
    <w:rsid w:val="00183C86"/>
    <w:rsid w:val="001D13B2"/>
    <w:rsid w:val="00221D6D"/>
    <w:rsid w:val="00266BB3"/>
    <w:rsid w:val="00292370"/>
    <w:rsid w:val="00297E2E"/>
    <w:rsid w:val="002B4C6C"/>
    <w:rsid w:val="002E555B"/>
    <w:rsid w:val="003477C9"/>
    <w:rsid w:val="00347A1F"/>
    <w:rsid w:val="003546B1"/>
    <w:rsid w:val="00356DAD"/>
    <w:rsid w:val="00372BC1"/>
    <w:rsid w:val="00387577"/>
    <w:rsid w:val="00397F32"/>
    <w:rsid w:val="003A6389"/>
    <w:rsid w:val="003A70EF"/>
    <w:rsid w:val="003B6F36"/>
    <w:rsid w:val="0040287C"/>
    <w:rsid w:val="00402D93"/>
    <w:rsid w:val="0042554B"/>
    <w:rsid w:val="0043026A"/>
    <w:rsid w:val="00491DC9"/>
    <w:rsid w:val="00496526"/>
    <w:rsid w:val="00497E39"/>
    <w:rsid w:val="004B5CF9"/>
    <w:rsid w:val="004C72E7"/>
    <w:rsid w:val="004D41C9"/>
    <w:rsid w:val="00507779"/>
    <w:rsid w:val="00513B83"/>
    <w:rsid w:val="00516136"/>
    <w:rsid w:val="00537EF6"/>
    <w:rsid w:val="00540F0B"/>
    <w:rsid w:val="00564332"/>
    <w:rsid w:val="0059113A"/>
    <w:rsid w:val="00595B9F"/>
    <w:rsid w:val="005B4EB7"/>
    <w:rsid w:val="005C641B"/>
    <w:rsid w:val="005D4892"/>
    <w:rsid w:val="005D6C4C"/>
    <w:rsid w:val="00637027"/>
    <w:rsid w:val="006572AF"/>
    <w:rsid w:val="00662FF2"/>
    <w:rsid w:val="00675453"/>
    <w:rsid w:val="00683FAC"/>
    <w:rsid w:val="006C4AE0"/>
    <w:rsid w:val="006C5CA7"/>
    <w:rsid w:val="006D05D6"/>
    <w:rsid w:val="006F6EEE"/>
    <w:rsid w:val="007149BC"/>
    <w:rsid w:val="00740C6D"/>
    <w:rsid w:val="00755A5C"/>
    <w:rsid w:val="007640A9"/>
    <w:rsid w:val="00773EC2"/>
    <w:rsid w:val="007A0765"/>
    <w:rsid w:val="007D3933"/>
    <w:rsid w:val="007D6536"/>
    <w:rsid w:val="00806573"/>
    <w:rsid w:val="00836203"/>
    <w:rsid w:val="00846E02"/>
    <w:rsid w:val="00864AFD"/>
    <w:rsid w:val="008D6BA4"/>
    <w:rsid w:val="009302D7"/>
    <w:rsid w:val="00973AEA"/>
    <w:rsid w:val="00994A21"/>
    <w:rsid w:val="009A4D29"/>
    <w:rsid w:val="009C1177"/>
    <w:rsid w:val="009E6FF6"/>
    <w:rsid w:val="00A43BE4"/>
    <w:rsid w:val="00A51EC0"/>
    <w:rsid w:val="00A57991"/>
    <w:rsid w:val="00A64024"/>
    <w:rsid w:val="00A65F89"/>
    <w:rsid w:val="00AA67A6"/>
    <w:rsid w:val="00AD65AF"/>
    <w:rsid w:val="00AE7A5C"/>
    <w:rsid w:val="00B0531C"/>
    <w:rsid w:val="00B123E7"/>
    <w:rsid w:val="00B23634"/>
    <w:rsid w:val="00B2429A"/>
    <w:rsid w:val="00B34972"/>
    <w:rsid w:val="00B53D24"/>
    <w:rsid w:val="00B66A0A"/>
    <w:rsid w:val="00B87565"/>
    <w:rsid w:val="00BA5551"/>
    <w:rsid w:val="00BD400A"/>
    <w:rsid w:val="00BE22A7"/>
    <w:rsid w:val="00C20986"/>
    <w:rsid w:val="00CA2C28"/>
    <w:rsid w:val="00CD46AE"/>
    <w:rsid w:val="00D106CB"/>
    <w:rsid w:val="00D27AAE"/>
    <w:rsid w:val="00D4787D"/>
    <w:rsid w:val="00E105CB"/>
    <w:rsid w:val="00E214F4"/>
    <w:rsid w:val="00E5357B"/>
    <w:rsid w:val="00E55975"/>
    <w:rsid w:val="00E865FC"/>
    <w:rsid w:val="00F763EA"/>
    <w:rsid w:val="00F7719F"/>
    <w:rsid w:val="00F93AF7"/>
    <w:rsid w:val="00FC1E81"/>
    <w:rsid w:val="00FD1784"/>
    <w:rsid w:val="00FD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60C8CB"/>
  <w15:chartTrackingRefBased/>
  <w15:docId w15:val="{5A85A8C6-4E01-4B1F-881C-83B98FE6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E555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rsid w:val="002E555B"/>
    <w:rPr>
      <w:kern w:val="2"/>
      <w:sz w:val="21"/>
      <w:szCs w:val="24"/>
    </w:rPr>
  </w:style>
  <w:style w:type="paragraph" w:styleId="a5">
    <w:name w:val="footer"/>
    <w:basedOn w:val="a"/>
    <w:link w:val="a6"/>
    <w:rsid w:val="002E555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rsid w:val="002E555B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2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Shunsuke</dc:creator>
  <cp:keywords/>
  <dc:description/>
  <cp:lastModifiedBy>fukumoto</cp:lastModifiedBy>
  <cp:revision>4</cp:revision>
  <cp:lastPrinted>2023-06-07T22:56:00Z</cp:lastPrinted>
  <dcterms:created xsi:type="dcterms:W3CDTF">2025-06-11T07:36:00Z</dcterms:created>
  <dcterms:modified xsi:type="dcterms:W3CDTF">2025-06-27T02:58:00Z</dcterms:modified>
</cp:coreProperties>
</file>