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4427"/>
          <w:sz w:val="48"/>
          <w:szCs w:val="48"/>
        </w:rPr>
        <w:t xml:space="preserve">Actions Requises du Client</w:t>
      </w:r>
    </w:p>
    <w:p>
      <w:pPr>
        <w:spacing w:after="60" w:before="0"/>
        <w:jc w:val="center"/>
      </w:pPr>
      <w:r>
        <w:rPr>
          <w:rFonts w:ascii="Arial" w:cs="Arial" w:eastAsia="Arial" w:hAnsi="Arial"/>
          <w:i/>
          <w:iCs/>
          <w:color w:val="1E88C8"/>
          <w:sz w:val="26"/>
          <w:szCs w:val="26"/>
        </w:rPr>
        <w:t xml:space="preserve">Projet JAEI — Plateforme Scientifique</w:t>
      </w:r>
    </w:p>
    <w:p>
      <w:pPr>
        <w:pBdr>
          <w:bottom w:val="single" w:color="2D5F3F" w:sz="6"/>
        </w:pBdr>
        <w:spacing w:after="480" w:before="0"/>
        <w:jc w:val="center"/>
      </w:pPr>
      <w:r>
        <w:rPr>
          <w:rFonts w:ascii="Arial" w:cs="Arial" w:eastAsia="Arial" w:hAnsi="Arial"/>
          <w:color w:val="555555"/>
          <w:sz w:val="20"/>
          <w:szCs w:val="20"/>
        </w:rPr>
        <w:t xml:space="preserve">Mars 2026</w:t>
      </w:r>
    </w:p>
    <w:p>
      <w:pPr>
        <w:spacing w:after="200" w:before="200"/>
      </w:pPr>
      <w:r>
        <w:rPr>
          <w:rFonts w:ascii="Arial" w:cs="Arial" w:eastAsia="Arial" w:hAnsi="Arial"/>
          <w:color w:val="333333"/>
          <w:sz w:val="22"/>
          <w:szCs w:val="22"/>
        </w:rPr>
        <w:t xml:space="preserve">Ce document liste l’ensemble des démarches que le client (JAEI) doit effectuer de son côté pour permettre la finalisation et la mise en ligne de la plateforme. Ces actions sont indépendantes du développement technique et ne peuvent être réalisées que par le client lui-même ou son organisation. </w:t>
      </w:r>
      <w:r>
        <w:rPr>
          <w:rFonts w:ascii="Arial" w:cs="Arial" w:eastAsia="Arial" w:hAnsi="Arial"/>
          <w:b/>
          <w:bCs/>
          <w:color w:val="1B4427"/>
          <w:sz w:val="22"/>
          <w:szCs w:val="22"/>
        </w:rPr>
        <w:t xml:space="preserve">Il est fortement recommandé de lancer ces démarches le plus tôt possible</w:t>
      </w:r>
      <w:r>
        <w:rPr>
          <w:rFonts w:ascii="Arial" w:cs="Arial" w:eastAsia="Arial" w:hAnsi="Arial"/>
          <w:color w:val="333333"/>
          <w:sz w:val="22"/>
          <w:szCs w:val="22"/>
        </w:rPr>
        <w:t xml:space="preserve">, car plusieurs d’entre elles ont des délais de traitement de 1 à plusieurs semaines.</w:t>
      </w:r>
    </w:p>
    <w:p>
      <w:pPr>
        <w:pStyle w:val="Heading1"/>
      </w:pPr>
      <w:r>
        <w:rPr>
          <w:rFonts w:ascii="Arial" w:cs="Arial" w:eastAsia="Arial" w:hAnsi="Arial"/>
          <w:b/>
          <w:bCs/>
          <w:color w:val="1B4427"/>
          <w:sz w:val="28"/>
          <w:szCs w:val="28"/>
        </w:rPr>
        <w:t xml:space="preserve">1.  Paiements en ligne (Mobile Money)</w:t>
      </w:r>
    </w:p>
    <w:p>
      <w:pPr>
        <w:spacing w:after="80" w:before="160"/>
      </w:pPr>
      <w:r>
        <w:rPr>
          <w:rFonts w:ascii="Arial" w:cs="Arial" w:eastAsia="Arial" w:hAnsi="Arial"/>
          <w:b/>
          <w:bCs/>
          <w:color w:val="2D5F3F"/>
          <w:sz w:val="24"/>
          <w:szCs w:val="24"/>
        </w:rPr>
        <w:t xml:space="preserve">1.1  Orange Money Cameroun</w:t>
      </w:r>
    </w:p>
    <w:p>
      <w:pPr>
        <w:pStyle w:val="ListParagraph"/>
        <w:numPr>
          <w:ilvl w:val="0"/>
          <w:numId w:val="2"/>
        </w:numPr>
        <w:spacing w:after="40" w:before="60"/>
      </w:pPr>
      <w:r>
        <w:rPr>
          <w:rFonts w:ascii="Arial" w:cs="Arial" w:eastAsia="Arial" w:hAnsi="Arial"/>
          <w:sz w:val="22"/>
          <w:szCs w:val="22"/>
        </w:rPr>
        <w:t xml:space="preserve">Créer un compte développeur sur </w:t>
      </w:r>
      <w:r>
        <w:rPr>
          <w:rFonts w:ascii="Arial" w:cs="Arial" w:eastAsia="Arial" w:hAnsi="Arial"/>
          <w:b/>
          <w:bCs/>
          <w:color w:val="1E88C8"/>
          <w:sz w:val="22"/>
          <w:szCs w:val="22"/>
        </w:rPr>
        <w:t xml:space="preserve">developer.orange.com</w:t>
      </w:r>
    </w:p>
    <w:p>
      <w:pPr>
        <w:pStyle w:val="ListParagraph"/>
        <w:numPr>
          <w:ilvl w:val="0"/>
          <w:numId w:val="2"/>
        </w:numPr>
        <w:spacing w:after="40" w:before="40"/>
      </w:pPr>
      <w:r>
        <w:rPr>
          <w:rFonts w:ascii="Arial" w:cs="Arial" w:eastAsia="Arial" w:hAnsi="Arial"/>
          <w:sz w:val="22"/>
          <w:szCs w:val="22"/>
        </w:rPr>
        <w:t xml:space="preserve">Soumettre une demande d’accès à l’API </w:t>
      </w:r>
      <w:r>
        <w:rPr>
          <w:rFonts w:ascii="Arial" w:cs="Arial" w:eastAsia="Arial" w:hAnsi="Arial"/>
          <w:b/>
          <w:bCs/>
          <w:sz w:val="22"/>
          <w:szCs w:val="22"/>
        </w:rPr>
        <w:t xml:space="preserve">Orange Money Cameroun</w:t>
      </w:r>
      <w:r>
        <w:rPr>
          <w:rFonts w:ascii="Arial" w:cs="Arial" w:eastAsia="Arial" w:hAnsi="Arial"/>
          <w:sz w:val="22"/>
          <w:szCs w:val="22"/>
        </w:rPr>
        <w:t xml:space="preserve"> (démarche business — infos de l’organisation JAEI requises)</w:t>
      </w:r>
    </w:p>
    <w:p>
      <w:pPr>
        <w:pStyle w:val="ListParagraph"/>
        <w:numPr>
          <w:ilvl w:val="0"/>
          <w:numId w:val="2"/>
        </w:numPr>
        <w:spacing w:after="40" w:before="40"/>
      </w:pPr>
      <w:r>
        <w:rPr>
          <w:rFonts w:ascii="Arial" w:cs="Arial" w:eastAsia="Arial" w:hAnsi="Arial"/>
          <w:sz w:val="22"/>
          <w:szCs w:val="22"/>
        </w:rPr>
        <w:t xml:space="preserve">Délai estimé de validation : </w:t>
      </w:r>
      <w:r>
        <w:rPr>
          <w:rFonts w:ascii="Arial" w:cs="Arial" w:eastAsia="Arial" w:hAnsi="Arial"/>
          <w:b/>
          <w:bCs/>
          <w:color w:val="C0392B"/>
          <w:sz w:val="22"/>
          <w:szCs w:val="22"/>
        </w:rPr>
        <w:t xml:space="preserve">1 à 2 semaines</w:t>
      </w:r>
    </w:p>
    <w:p>
      <w:pPr>
        <w:pStyle w:val="ListParagraph"/>
        <w:numPr>
          <w:ilvl w:val="0"/>
          <w:numId w:val="2"/>
        </w:numPr>
        <w:spacing w:after="120" w:before="40"/>
      </w:pPr>
      <w:r>
        <w:rPr>
          <w:rFonts w:ascii="Arial" w:cs="Arial" w:eastAsia="Arial" w:hAnsi="Arial"/>
          <w:sz w:val="22"/>
          <w:szCs w:val="22"/>
        </w:rPr>
        <w:t xml:space="preserve">Transmettre au développeur : </w:t>
      </w:r>
      <w:r>
        <w:rPr>
          <w:rFonts w:ascii="Arial" w:cs="Arial" w:eastAsia="Arial" w:hAnsi="Arial"/>
          <w:b/>
          <w:bCs/>
          <w:sz w:val="22"/>
          <w:szCs w:val="22"/>
        </w:rPr>
        <w:t xml:space="preserve">client_id</w:t>
      </w:r>
      <w:r>
        <w:rPr>
          <w:rFonts w:ascii="Arial" w:cs="Arial" w:eastAsia="Arial" w:hAnsi="Arial"/>
          <w:sz w:val="22"/>
          <w:szCs w:val="22"/>
        </w:rPr>
        <w:t xml:space="preserve"> et </w:t>
      </w:r>
      <w:r>
        <w:rPr>
          <w:rFonts w:ascii="Arial" w:cs="Arial" w:eastAsia="Arial" w:hAnsi="Arial"/>
          <w:b/>
          <w:bCs/>
          <w:sz w:val="22"/>
          <w:szCs w:val="22"/>
        </w:rPr>
        <w:t xml:space="preserve">client_secret</w:t>
      </w:r>
    </w:p>
    <w:p>
      <w:pPr>
        <w:spacing w:after="80" w:before="160"/>
      </w:pPr>
      <w:r>
        <w:rPr>
          <w:rFonts w:ascii="Arial" w:cs="Arial" w:eastAsia="Arial" w:hAnsi="Arial"/>
          <w:b/>
          <w:bCs/>
          <w:color w:val="2D5F3F"/>
          <w:sz w:val="24"/>
          <w:szCs w:val="24"/>
        </w:rPr>
        <w:t xml:space="preserve">1.2  MTN MoMo (Mobile Money)</w:t>
      </w:r>
    </w:p>
    <w:p>
      <w:pPr>
        <w:pStyle w:val="ListParagraph"/>
        <w:numPr>
          <w:ilvl w:val="0"/>
          <w:numId w:val="2"/>
        </w:numPr>
        <w:spacing w:after="40" w:before="60"/>
      </w:pPr>
      <w:r>
        <w:rPr>
          <w:rFonts w:ascii="Arial" w:cs="Arial" w:eastAsia="Arial" w:hAnsi="Arial"/>
          <w:sz w:val="22"/>
          <w:szCs w:val="22"/>
        </w:rPr>
        <w:t xml:space="preserve">Créer un compte sur </w:t>
      </w:r>
      <w:r>
        <w:rPr>
          <w:rFonts w:ascii="Arial" w:cs="Arial" w:eastAsia="Arial" w:hAnsi="Arial"/>
          <w:b/>
          <w:bCs/>
          <w:color w:val="1E88C8"/>
          <w:sz w:val="22"/>
          <w:szCs w:val="22"/>
        </w:rPr>
        <w:t xml:space="preserve">momodeveloper.mtn.com</w:t>
      </w:r>
    </w:p>
    <w:p>
      <w:pPr>
        <w:pStyle w:val="ListParagraph"/>
        <w:numPr>
          <w:ilvl w:val="0"/>
          <w:numId w:val="2"/>
        </w:numPr>
        <w:spacing w:after="40" w:before="40"/>
      </w:pPr>
      <w:r>
        <w:rPr>
          <w:rFonts w:ascii="Arial" w:cs="Arial" w:eastAsia="Arial" w:hAnsi="Arial"/>
          <w:sz w:val="22"/>
          <w:szCs w:val="22"/>
        </w:rPr>
        <w:t xml:space="preserve">Créer une application et souscrire à l’API </w:t>
      </w:r>
      <w:r>
        <w:rPr>
          <w:rFonts w:ascii="Arial" w:cs="Arial" w:eastAsia="Arial" w:hAnsi="Arial"/>
          <w:b/>
          <w:bCs/>
          <w:sz w:val="22"/>
          <w:szCs w:val="22"/>
        </w:rPr>
        <w:t xml:space="preserve">« Collections »</w:t>
      </w:r>
      <w:r>
        <w:rPr>
          <w:rFonts w:ascii="Arial" w:cs="Arial" w:eastAsia="Arial" w:hAnsi="Arial"/>
          <w:sz w:val="22"/>
          <w:szCs w:val="22"/>
        </w:rPr>
        <w:t xml:space="preserve"> (pour recevoir des paiements)</w:t>
      </w:r>
    </w:p>
    <w:p>
      <w:pPr>
        <w:pStyle w:val="ListParagraph"/>
        <w:numPr>
          <w:ilvl w:val="0"/>
          <w:numId w:val="2"/>
        </w:numPr>
        <w:spacing w:after="40" w:before="40"/>
      </w:pPr>
      <w:r>
        <w:rPr>
          <w:rFonts w:ascii="Arial" w:cs="Arial" w:eastAsia="Arial" w:hAnsi="Arial"/>
          <w:sz w:val="22"/>
          <w:szCs w:val="22"/>
        </w:rPr>
        <w:t xml:space="preserve">Sandbox accessible </w:t>
      </w:r>
      <w:r>
        <w:rPr>
          <w:rFonts w:ascii="Arial" w:cs="Arial" w:eastAsia="Arial" w:hAnsi="Arial"/>
          <w:b/>
          <w:bCs/>
          <w:color w:val="27AE60"/>
          <w:sz w:val="22"/>
          <w:szCs w:val="22"/>
        </w:rPr>
        <w:t xml:space="preserve">immédiatement</w:t>
      </w:r>
      <w:r>
        <w:rPr>
          <w:rFonts w:ascii="Arial" w:cs="Arial" w:eastAsia="Arial" w:hAnsi="Arial"/>
          <w:sz w:val="22"/>
          <w:szCs w:val="22"/>
        </w:rPr>
        <w:t xml:space="preserve"> pour les tests</w:t>
      </w:r>
    </w:p>
    <w:p>
      <w:pPr>
        <w:pStyle w:val="ListParagraph"/>
        <w:numPr>
          <w:ilvl w:val="0"/>
          <w:numId w:val="2"/>
        </w:numPr>
        <w:spacing w:after="40" w:before="40"/>
      </w:pPr>
      <w:r>
        <w:rPr>
          <w:rFonts w:ascii="Arial" w:cs="Arial" w:eastAsia="Arial" w:hAnsi="Arial"/>
          <w:sz w:val="22"/>
          <w:szCs w:val="22"/>
        </w:rPr>
        <w:t xml:space="preserve">Délai validation production : </w:t>
      </w:r>
      <w:r>
        <w:rPr>
          <w:rFonts w:ascii="Arial" w:cs="Arial" w:eastAsia="Arial" w:hAnsi="Arial"/>
          <w:b/>
          <w:bCs/>
          <w:color w:val="C0392B"/>
          <w:sz w:val="22"/>
          <w:szCs w:val="22"/>
        </w:rPr>
        <w:t xml:space="preserve">1 à 2 semaines</w:t>
      </w:r>
    </w:p>
    <w:p>
      <w:pPr>
        <w:pStyle w:val="ListParagraph"/>
        <w:numPr>
          <w:ilvl w:val="0"/>
          <w:numId w:val="2"/>
        </w:numPr>
        <w:spacing w:after="80" w:before="40"/>
      </w:pPr>
      <w:r>
        <w:rPr>
          <w:rFonts w:ascii="Arial" w:cs="Arial" w:eastAsia="Arial" w:hAnsi="Arial"/>
          <w:sz w:val="22"/>
          <w:szCs w:val="22"/>
        </w:rPr>
        <w:t xml:space="preserve">Transmettre au développeur : </w:t>
      </w:r>
      <w:r>
        <w:rPr>
          <w:rFonts w:ascii="Arial" w:cs="Arial" w:eastAsia="Arial" w:hAnsi="Arial"/>
          <w:b/>
          <w:bCs/>
          <w:sz w:val="22"/>
          <w:szCs w:val="22"/>
        </w:rPr>
        <w:t xml:space="preserve">subscription_key</w:t>
      </w:r>
      <w:r>
        <w:rPr>
          <w:rFonts w:ascii="Arial" w:cs="Arial" w:eastAsia="Arial" w:hAnsi="Arial"/>
          <w:sz w:val="22"/>
          <w:szCs w:val="22"/>
        </w:rPr>
        <w:t xml:space="preserve">, </w:t>
      </w:r>
      <w:r>
        <w:rPr>
          <w:rFonts w:ascii="Arial" w:cs="Arial" w:eastAsia="Arial" w:hAnsi="Arial"/>
          <w:b/>
          <w:bCs/>
          <w:sz w:val="22"/>
          <w:szCs w:val="22"/>
        </w:rPr>
        <w:t xml:space="preserve">user_id</w:t>
      </w:r>
      <w:r>
        <w:rPr>
          <w:rFonts w:ascii="Arial" w:cs="Arial" w:eastAsia="Arial" w:hAnsi="Arial"/>
          <w:sz w:val="22"/>
          <w:szCs w:val="22"/>
        </w:rPr>
        <w:t xml:space="preserve">, </w:t>
      </w:r>
      <w:r>
        <w:rPr>
          <w:rFonts w:ascii="Arial" w:cs="Arial" w:eastAsia="Arial" w:hAnsi="Arial"/>
          <w:b/>
          <w:bCs/>
          <w:sz w:val="22"/>
          <w:szCs w:val="22"/>
        </w:rPr>
        <w:t xml:space="preserve">api_key</w:t>
      </w:r>
    </w:p>
    <w:p>
      <w:pPr>
        <w:pStyle w:val="Heading1"/>
      </w:pPr>
      <w:r>
        <w:rPr>
          <w:rFonts w:ascii="Arial" w:cs="Arial" w:eastAsia="Arial" w:hAnsi="Arial"/>
          <w:b/>
          <w:bCs/>
          <w:color w:val="1B4427"/>
          <w:sz w:val="28"/>
          <w:szCs w:val="28"/>
        </w:rPr>
        <w:t xml:space="preserve">2.  Numéro ISSN</w:t>
      </w:r>
    </w:p>
    <w:p>
      <w:pPr>
        <w:pStyle w:val="ListParagraph"/>
        <w:numPr>
          <w:ilvl w:val="0"/>
          <w:numId w:val="2"/>
        </w:numPr>
        <w:spacing w:after="40" w:before="60"/>
      </w:pPr>
      <w:r>
        <w:rPr>
          <w:rFonts w:ascii="Arial" w:cs="Arial" w:eastAsia="Arial" w:hAnsi="Arial"/>
          <w:sz w:val="22"/>
          <w:szCs w:val="22"/>
        </w:rPr>
        <w:t xml:space="preserve">L’</w:t>
      </w:r>
      <w:r>
        <w:rPr>
          <w:rFonts w:ascii="Arial" w:cs="Arial" w:eastAsia="Arial" w:hAnsi="Arial"/>
          <w:b/>
          <w:bCs/>
          <w:sz w:val="22"/>
          <w:szCs w:val="22"/>
        </w:rPr>
        <w:t xml:space="preserve">ISSN (International Standard Serial Number)</w:t>
      </w:r>
      <w:r>
        <w:rPr>
          <w:rFonts w:ascii="Arial" w:cs="Arial" w:eastAsia="Arial" w:hAnsi="Arial"/>
          <w:sz w:val="22"/>
          <w:szCs w:val="22"/>
        </w:rPr>
        <w:t xml:space="preserve"> est le numéro d’identification officiel du journal — indispensable pour la crédibilité scientifique de JAEI</w:t>
      </w:r>
    </w:p>
    <w:p>
      <w:pPr>
        <w:pStyle w:val="ListParagraph"/>
        <w:numPr>
          <w:ilvl w:val="0"/>
          <w:numId w:val="2"/>
        </w:numPr>
        <w:spacing w:after="40" w:before="40"/>
      </w:pPr>
      <w:r>
        <w:rPr>
          <w:rFonts w:ascii="Arial" w:cs="Arial" w:eastAsia="Arial" w:hAnsi="Arial"/>
          <w:sz w:val="22"/>
          <w:szCs w:val="22"/>
        </w:rPr>
        <w:t xml:space="preserve">Faire la demande auprès de la </w:t>
      </w:r>
      <w:r>
        <w:rPr>
          <w:rFonts w:ascii="Arial" w:cs="Arial" w:eastAsia="Arial" w:hAnsi="Arial"/>
          <w:b/>
          <w:bCs/>
          <w:sz w:val="22"/>
          <w:szCs w:val="22"/>
        </w:rPr>
        <w:t xml:space="preserve">Bibliothèque Nationale du Cameroun</w:t>
      </w:r>
      <w:r>
        <w:rPr>
          <w:rFonts w:ascii="Arial" w:cs="Arial" w:eastAsia="Arial" w:hAnsi="Arial"/>
          <w:sz w:val="22"/>
          <w:szCs w:val="22"/>
        </w:rPr>
        <w:t xml:space="preserve"> (Centre ISSN national)</w:t>
      </w:r>
    </w:p>
    <w:p>
      <w:pPr>
        <w:pStyle w:val="ListParagraph"/>
        <w:numPr>
          <w:ilvl w:val="0"/>
          <w:numId w:val="2"/>
        </w:numPr>
        <w:spacing w:after="40" w:before="40"/>
      </w:pPr>
      <w:r>
        <w:rPr>
          <w:rFonts w:ascii="Arial" w:cs="Arial" w:eastAsia="Arial" w:hAnsi="Arial"/>
          <w:sz w:val="22"/>
          <w:szCs w:val="22"/>
        </w:rPr>
        <w:t xml:space="preserve">Démarche </w:t>
      </w:r>
      <w:r>
        <w:rPr>
          <w:rFonts w:ascii="Arial" w:cs="Arial" w:eastAsia="Arial" w:hAnsi="Arial"/>
          <w:b/>
          <w:bCs/>
          <w:color w:val="27AE60"/>
          <w:sz w:val="22"/>
          <w:szCs w:val="22"/>
        </w:rPr>
        <w:t xml:space="preserve">gratuite</w:t>
      </w:r>
    </w:p>
    <w:p>
      <w:pPr>
        <w:pStyle w:val="ListParagraph"/>
        <w:numPr>
          <w:ilvl w:val="0"/>
          <w:numId w:val="2"/>
        </w:numPr>
        <w:spacing w:after="40" w:before="40"/>
      </w:pPr>
      <w:r>
        <w:rPr>
          <w:rFonts w:ascii="Arial" w:cs="Arial" w:eastAsia="Arial" w:hAnsi="Arial"/>
          <w:b/>
          <w:bCs/>
          <w:color w:val="C0392B"/>
          <w:sz w:val="22"/>
          <w:szCs w:val="22"/>
        </w:rPr>
        <w:t xml:space="preserve">Délai : quelques semaines selon les procédures administratives</w:t>
      </w:r>
    </w:p>
    <w:p>
      <w:pPr>
        <w:pStyle w:val="ListParagraph"/>
        <w:numPr>
          <w:ilvl w:val="0"/>
          <w:numId w:val="2"/>
        </w:numPr>
        <w:spacing w:after="80" w:before="40"/>
      </w:pPr>
      <w:r>
        <w:rPr>
          <w:rFonts w:ascii="Arial" w:cs="Arial" w:eastAsia="Arial" w:hAnsi="Arial"/>
          <w:sz w:val="22"/>
          <w:szCs w:val="22"/>
        </w:rPr>
        <w:t xml:space="preserve">Une fois obtenu, transmettre le numéro ISSN au développeur pour mise à jour sur la plateforme</w:t>
      </w:r>
    </w:p>
    <w:p>
      <w:pPr>
        <w:pStyle w:val="Heading1"/>
      </w:pPr>
      <w:r>
        <w:rPr>
          <w:rFonts w:ascii="Arial" w:cs="Arial" w:eastAsia="Arial" w:hAnsi="Arial"/>
          <w:b/>
          <w:bCs/>
          <w:color w:val="1B4427"/>
          <w:sz w:val="28"/>
          <w:szCs w:val="28"/>
        </w:rPr>
        <w:t xml:space="preserve">3.  Nom de domaine</w:t>
      </w:r>
    </w:p>
    <w:p>
      <w:pPr>
        <w:pStyle w:val="ListParagraph"/>
        <w:numPr>
          <w:ilvl w:val="0"/>
          <w:numId w:val="2"/>
        </w:numPr>
        <w:spacing w:after="40" w:before="60"/>
      </w:pPr>
      <w:r>
        <w:rPr>
          <w:rFonts w:ascii="Arial" w:cs="Arial" w:eastAsia="Arial" w:hAnsi="Arial"/>
          <w:sz w:val="22"/>
          <w:szCs w:val="22"/>
        </w:rPr>
        <w:t xml:space="preserve">Choisir et enregistrer le nom de domaine officiel du journal (ex. </w:t>
      </w:r>
      <w:r>
        <w:rPr>
          <w:rFonts w:ascii="Arial" w:cs="Arial" w:eastAsia="Arial" w:hAnsi="Arial"/>
          <w:b/>
          <w:bCs/>
          <w:sz w:val="22"/>
          <w:szCs w:val="22"/>
        </w:rPr>
        <w:t xml:space="preserve">jaei-journal.com</w:t>
      </w:r>
      <w:r>
        <w:rPr>
          <w:rFonts w:ascii="Arial" w:cs="Arial" w:eastAsia="Arial" w:hAnsi="Arial"/>
          <w:sz w:val="22"/>
          <w:szCs w:val="22"/>
        </w:rPr>
        <w:t xml:space="preserve">, jaei-revue.org...)</w:t>
      </w:r>
    </w:p>
    <w:p>
      <w:pPr>
        <w:pStyle w:val="ListParagraph"/>
        <w:numPr>
          <w:ilvl w:val="0"/>
          <w:numId w:val="2"/>
        </w:numPr>
        <w:spacing w:after="40" w:before="40"/>
      </w:pPr>
      <w:r>
        <w:rPr>
          <w:rFonts w:ascii="Arial" w:cs="Arial" w:eastAsia="Arial" w:hAnsi="Arial"/>
          <w:sz w:val="22"/>
          <w:szCs w:val="22"/>
        </w:rPr>
        <w:t xml:space="preserve">Recommandation : privilégier un </w:t>
      </w:r>
      <w:r>
        <w:rPr>
          <w:rFonts w:ascii="Arial" w:cs="Arial" w:eastAsia="Arial" w:hAnsi="Arial"/>
          <w:b/>
          <w:bCs/>
          <w:sz w:val="22"/>
          <w:szCs w:val="22"/>
        </w:rPr>
        <w:t xml:space="preserve">.com</w:t>
      </w:r>
      <w:r>
        <w:rPr>
          <w:rFonts w:ascii="Arial" w:cs="Arial" w:eastAsia="Arial" w:hAnsi="Arial"/>
          <w:sz w:val="22"/>
          <w:szCs w:val="22"/>
        </w:rPr>
        <w:t xml:space="preserve"> ou </w:t>
      </w:r>
      <w:r>
        <w:rPr>
          <w:rFonts w:ascii="Arial" w:cs="Arial" w:eastAsia="Arial" w:hAnsi="Arial"/>
          <w:b/>
          <w:bCs/>
          <w:sz w:val="22"/>
          <w:szCs w:val="22"/>
        </w:rPr>
        <w:t xml:space="preserve">.org</w:t>
      </w:r>
      <w:r>
        <w:rPr>
          <w:rFonts w:ascii="Arial" w:cs="Arial" w:eastAsia="Arial" w:hAnsi="Arial"/>
          <w:sz w:val="22"/>
          <w:szCs w:val="22"/>
        </w:rPr>
        <w:t xml:space="preserve"> pour la visibilité internationale</w:t>
      </w:r>
    </w:p>
    <w:p>
      <w:pPr>
        <w:pStyle w:val="ListParagraph"/>
        <w:numPr>
          <w:ilvl w:val="0"/>
          <w:numId w:val="2"/>
        </w:numPr>
        <w:spacing w:after="40" w:before="40"/>
      </w:pPr>
      <w:r>
        <w:rPr>
          <w:rFonts w:ascii="Arial" w:cs="Arial" w:eastAsia="Arial" w:hAnsi="Arial"/>
          <w:sz w:val="22"/>
          <w:szCs w:val="22"/>
        </w:rPr>
        <w:t xml:space="preserve">Prestataire suggéré : OVH, Namecheap ou tout autre registrar reconnu</w:t>
      </w:r>
    </w:p>
    <w:p>
      <w:pPr>
        <w:pStyle w:val="ListParagraph"/>
        <w:numPr>
          <w:ilvl w:val="0"/>
          <w:numId w:val="2"/>
        </w:numPr>
        <w:spacing w:after="80" w:before="40"/>
      </w:pPr>
      <w:r>
        <w:rPr>
          <w:rFonts w:ascii="Arial" w:cs="Arial" w:eastAsia="Arial" w:hAnsi="Arial"/>
          <w:sz w:val="22"/>
          <w:szCs w:val="22"/>
        </w:rPr>
        <w:t xml:space="preserve">Transmettre les accès DNS au développeur pour le déploiement</w:t>
      </w:r>
    </w:p>
    <w:p>
      <w:pPr>
        <w:pStyle w:val="Heading1"/>
      </w:pPr>
      <w:r>
        <w:rPr>
          <w:rFonts w:ascii="Arial" w:cs="Arial" w:eastAsia="Arial" w:hAnsi="Arial"/>
          <w:b/>
          <w:bCs/>
          <w:color w:val="1B4427"/>
          <w:sz w:val="28"/>
          <w:szCs w:val="28"/>
        </w:rPr>
        <w:t xml:space="preserve">4.  Hébergement / Serveur</w:t>
      </w:r>
    </w:p>
    <w:p>
      <w:pPr>
        <w:pStyle w:val="ListParagraph"/>
        <w:numPr>
          <w:ilvl w:val="0"/>
          <w:numId w:val="2"/>
        </w:numPr>
        <w:spacing w:after="40" w:before="60"/>
      </w:pPr>
      <w:r>
        <w:rPr>
          <w:rFonts w:ascii="Arial" w:cs="Arial" w:eastAsia="Arial" w:hAnsi="Arial"/>
          <w:sz w:val="22"/>
          <w:szCs w:val="22"/>
        </w:rPr>
        <w:t xml:space="preserve">Choisir un hébergeur pour la mise en production de la plateforme</w:t>
      </w:r>
    </w:p>
    <w:p>
      <w:pPr>
        <w:pStyle w:val="ListParagraph"/>
        <w:numPr>
          <w:ilvl w:val="0"/>
          <w:numId w:val="2"/>
        </w:numPr>
        <w:spacing w:after="40" w:before="40"/>
      </w:pPr>
      <w:r>
        <w:rPr>
          <w:rFonts w:ascii="Arial" w:cs="Arial" w:eastAsia="Arial" w:hAnsi="Arial"/>
          <w:sz w:val="22"/>
          <w:szCs w:val="22"/>
        </w:rPr>
        <w:t xml:space="preserve">Options recommandées : </w:t>
      </w:r>
      <w:r>
        <w:rPr>
          <w:rFonts w:ascii="Arial" w:cs="Arial" w:eastAsia="Arial" w:hAnsi="Arial"/>
          <w:b/>
          <w:bCs/>
          <w:sz w:val="22"/>
          <w:szCs w:val="22"/>
        </w:rPr>
        <w:t xml:space="preserve">VPS OVH, DigitalOcean, Render, Railway</w:t>
      </w:r>
    </w:p>
    <w:p>
      <w:pPr>
        <w:pStyle w:val="ListParagraph"/>
        <w:numPr>
          <w:ilvl w:val="0"/>
          <w:numId w:val="2"/>
        </w:numPr>
        <w:spacing w:after="40" w:before="40"/>
      </w:pPr>
      <w:r>
        <w:rPr>
          <w:rFonts w:ascii="Arial" w:cs="Arial" w:eastAsia="Arial" w:hAnsi="Arial"/>
          <w:sz w:val="22"/>
          <w:szCs w:val="22"/>
        </w:rPr>
        <w:t xml:space="preserve">Budget estimé : </w:t>
      </w:r>
      <w:r>
        <w:rPr>
          <w:rFonts w:ascii="Arial" w:cs="Arial" w:eastAsia="Arial" w:hAnsi="Arial"/>
          <w:b/>
          <w:bCs/>
          <w:sz w:val="22"/>
          <w:szCs w:val="22"/>
        </w:rPr>
        <w:t xml:space="preserve">10 à 30 €/mois</w:t>
      </w:r>
      <w:r>
        <w:rPr>
          <w:rFonts w:ascii="Arial" w:cs="Arial" w:eastAsia="Arial" w:hAnsi="Arial"/>
          <w:sz w:val="22"/>
          <w:szCs w:val="22"/>
        </w:rPr>
        <w:t xml:space="preserve"> selon le trafic attendu</w:t>
      </w:r>
    </w:p>
    <w:p>
      <w:pPr>
        <w:pStyle w:val="ListParagraph"/>
        <w:numPr>
          <w:ilvl w:val="0"/>
          <w:numId w:val="2"/>
        </w:numPr>
        <w:spacing w:after="80" w:before="40"/>
      </w:pPr>
      <w:r>
        <w:rPr>
          <w:rFonts w:ascii="Arial" w:cs="Arial" w:eastAsia="Arial" w:hAnsi="Arial"/>
          <w:sz w:val="22"/>
          <w:szCs w:val="22"/>
        </w:rPr>
        <w:t xml:space="preserve">Transmettre les accès serveur (SSH ou panel) au développeur</w:t>
      </w:r>
    </w:p>
    <w:p>
      <w:pPr>
        <w:pStyle w:val="Heading1"/>
      </w:pPr>
      <w:r>
        <w:rPr>
          <w:rFonts w:ascii="Arial" w:cs="Arial" w:eastAsia="Arial" w:hAnsi="Arial"/>
          <w:b/>
          <w:bCs/>
          <w:color w:val="1B4427"/>
          <w:sz w:val="28"/>
          <w:szCs w:val="28"/>
        </w:rPr>
        <w:t xml:space="preserve">5.  Email professionnel</w:t>
      </w:r>
    </w:p>
    <w:p>
      <w:pPr>
        <w:pStyle w:val="ListParagraph"/>
        <w:numPr>
          <w:ilvl w:val="0"/>
          <w:numId w:val="2"/>
        </w:numPr>
        <w:spacing w:after="40" w:before="60"/>
      </w:pPr>
      <w:r>
        <w:rPr>
          <w:rFonts w:ascii="Arial" w:cs="Arial" w:eastAsia="Arial" w:hAnsi="Arial"/>
          <w:sz w:val="22"/>
          <w:szCs w:val="22"/>
        </w:rPr>
        <w:t xml:space="preserve">Mettre en place des adresses email professionnelles : </w:t>
      </w:r>
      <w:r>
        <w:rPr>
          <w:rFonts w:ascii="Arial" w:cs="Arial" w:eastAsia="Arial" w:hAnsi="Arial"/>
          <w:b/>
          <w:bCs/>
          <w:sz w:val="22"/>
          <w:szCs w:val="22"/>
        </w:rPr>
        <w:t xml:space="preserve">editorial@jaei-journal.com</w:t>
      </w:r>
      <w:r>
        <w:rPr>
          <w:rFonts w:ascii="Arial" w:cs="Arial" w:eastAsia="Arial" w:hAnsi="Arial"/>
          <w:sz w:val="22"/>
          <w:szCs w:val="22"/>
        </w:rPr>
        <w:t xml:space="preserve"> et </w:t>
      </w:r>
      <w:r>
        <w:rPr>
          <w:rFonts w:ascii="Arial" w:cs="Arial" w:eastAsia="Arial" w:hAnsi="Arial"/>
          <w:b/>
          <w:bCs/>
          <w:sz w:val="22"/>
          <w:szCs w:val="22"/>
        </w:rPr>
        <w:t xml:space="preserve">support@jaei-journal.com</w:t>
      </w:r>
      <w:r>
        <w:rPr>
          <w:rFonts w:ascii="Arial" w:cs="Arial" w:eastAsia="Arial" w:hAnsi="Arial"/>
          <w:sz w:val="22"/>
          <w:szCs w:val="22"/>
        </w:rPr>
        <w:t xml:space="preserve"> (déjà prévues dans la plateforme)</w:t>
      </w:r>
    </w:p>
    <w:p>
      <w:pPr>
        <w:pStyle w:val="ListParagraph"/>
        <w:numPr>
          <w:ilvl w:val="0"/>
          <w:numId w:val="2"/>
        </w:numPr>
        <w:spacing w:after="40" w:before="40"/>
      </w:pPr>
      <w:r>
        <w:rPr>
          <w:rFonts w:ascii="Arial" w:cs="Arial" w:eastAsia="Arial" w:hAnsi="Arial"/>
          <w:sz w:val="22"/>
          <w:szCs w:val="22"/>
        </w:rPr>
        <w:t xml:space="preserve">Options : </w:t>
      </w:r>
      <w:r>
        <w:rPr>
          <w:rFonts w:ascii="Arial" w:cs="Arial" w:eastAsia="Arial" w:hAnsi="Arial"/>
          <w:b/>
          <w:bCs/>
          <w:sz w:val="22"/>
          <w:szCs w:val="22"/>
        </w:rPr>
        <w:t xml:space="preserve">Google Workspace, Zoho Mail</w:t>
      </w:r>
      <w:r>
        <w:rPr>
          <w:rFonts w:ascii="Arial" w:cs="Arial" w:eastAsia="Arial" w:hAnsi="Arial"/>
          <w:sz w:val="22"/>
          <w:szCs w:val="22"/>
        </w:rPr>
        <w:t xml:space="preserve">, ou via l’hébergeur</w:t>
      </w:r>
    </w:p>
    <w:p>
      <w:pPr>
        <w:pStyle w:val="ListParagraph"/>
        <w:numPr>
          <w:ilvl w:val="0"/>
          <w:numId w:val="2"/>
        </w:numPr>
        <w:spacing w:after="80" w:before="40"/>
      </w:pPr>
      <w:r>
        <w:rPr>
          <w:rFonts w:ascii="Arial" w:cs="Arial" w:eastAsia="Arial" w:hAnsi="Arial"/>
          <w:sz w:val="22"/>
          <w:szCs w:val="22"/>
        </w:rPr>
        <w:t xml:space="preserve">Budget estimé : </w:t>
      </w:r>
      <w:r>
        <w:rPr>
          <w:rFonts w:ascii="Arial" w:cs="Arial" w:eastAsia="Arial" w:hAnsi="Arial"/>
          <w:b/>
          <w:bCs/>
          <w:sz w:val="22"/>
          <w:szCs w:val="22"/>
        </w:rPr>
        <w:t xml:space="preserve">5 à 15 €/mois</w:t>
      </w:r>
    </w:p>
    <w:p>
      <w:pPr>
        <w:pStyle w:val="Heading1"/>
      </w:pPr>
      <w:r>
        <w:rPr>
          <w:rFonts w:ascii="Arial" w:cs="Arial" w:eastAsia="Arial" w:hAnsi="Arial"/>
          <w:b/>
          <w:bCs/>
          <w:color w:val="1B4427"/>
          <w:sz w:val="28"/>
          <w:szCs w:val="28"/>
        </w:rPr>
        <w:t xml:space="preserve">6.  Contenu éditorial à fournir</w:t>
      </w:r>
    </w:p>
    <w:p>
      <w:pPr>
        <w:spacing w:after="80" w:before="100"/>
      </w:pPr>
      <w:r>
        <w:rPr>
          <w:rFonts w:ascii="Arial" w:cs="Arial" w:eastAsia="Arial" w:hAnsi="Arial"/>
          <w:i/>
          <w:iCs/>
          <w:color w:val="555555"/>
          <w:sz w:val="22"/>
          <w:szCs w:val="22"/>
        </w:rPr>
        <w:t xml:space="preserve">Le développeur a besoin des éléments suivants pour intégrer le contenu officiel de JAEI :</w:t>
      </w:r>
    </w:p>
    <w:p>
      <w:pPr>
        <w:pStyle w:val="ListParagraph"/>
        <w:numPr>
          <w:ilvl w:val="0"/>
          <w:numId w:val="2"/>
        </w:numPr>
        <w:spacing w:after="40" w:before="60"/>
      </w:pPr>
      <w:r>
        <w:rPr>
          <w:rFonts w:ascii="Arial" w:cs="Arial" w:eastAsia="Arial" w:hAnsi="Arial"/>
          <w:b/>
          <w:bCs/>
          <w:sz w:val="22"/>
          <w:szCs w:val="22"/>
        </w:rPr>
        <w:t xml:space="preserve">Logo officiel</w:t>
      </w:r>
      <w:r>
        <w:rPr>
          <w:rFonts w:ascii="Arial" w:cs="Arial" w:eastAsia="Arial" w:hAnsi="Arial"/>
          <w:sz w:val="22"/>
          <w:szCs w:val="22"/>
        </w:rPr>
        <w:t xml:space="preserve"> en haute résolution (PNG transparent, SVG)</w:t>
      </w:r>
    </w:p>
    <w:p>
      <w:pPr>
        <w:pStyle w:val="ListParagraph"/>
        <w:numPr>
          <w:ilvl w:val="0"/>
          <w:numId w:val="2"/>
        </w:numPr>
        <w:spacing w:after="40" w:before="40"/>
      </w:pPr>
      <w:r>
        <w:rPr>
          <w:rFonts w:ascii="Arial" w:cs="Arial" w:eastAsia="Arial" w:hAnsi="Arial"/>
          <w:b/>
          <w:bCs/>
          <w:sz w:val="22"/>
          <w:szCs w:val="22"/>
        </w:rPr>
        <w:t xml:space="preserve">Texte de présentation du journal</w:t>
      </w:r>
      <w:r>
        <w:rPr>
          <w:rFonts w:ascii="Arial" w:cs="Arial" w:eastAsia="Arial" w:hAnsi="Arial"/>
          <w:sz w:val="22"/>
          <w:szCs w:val="22"/>
        </w:rPr>
        <w:t xml:space="preserve"> : mission, scope, politique éditoriale</w:t>
      </w:r>
    </w:p>
    <w:p>
      <w:pPr>
        <w:pStyle w:val="ListParagraph"/>
        <w:numPr>
          <w:ilvl w:val="0"/>
          <w:numId w:val="2"/>
        </w:numPr>
        <w:spacing w:after="40" w:before="40"/>
      </w:pPr>
      <w:r>
        <w:rPr>
          <w:rFonts w:ascii="Arial" w:cs="Arial" w:eastAsia="Arial" w:hAnsi="Arial"/>
          <w:b/>
          <w:bCs/>
          <w:sz w:val="22"/>
          <w:szCs w:val="22"/>
        </w:rPr>
        <w:t xml:space="preserve">Comité éditorial</w:t>
      </w:r>
      <w:r>
        <w:rPr>
          <w:rFonts w:ascii="Arial" w:cs="Arial" w:eastAsia="Arial" w:hAnsi="Arial"/>
          <w:sz w:val="22"/>
          <w:szCs w:val="22"/>
        </w:rPr>
        <w:t xml:space="preserve"> : noms, titres, institutions et photos des membres</w:t>
      </w:r>
    </w:p>
    <w:p>
      <w:pPr>
        <w:pStyle w:val="ListParagraph"/>
        <w:numPr>
          <w:ilvl w:val="0"/>
          <w:numId w:val="2"/>
        </w:numPr>
        <w:spacing w:after="40" w:before="40"/>
      </w:pPr>
      <w:r>
        <w:rPr>
          <w:rFonts w:ascii="Arial" w:cs="Arial" w:eastAsia="Arial" w:hAnsi="Arial"/>
          <w:b/>
          <w:bCs/>
          <w:sz w:val="22"/>
          <w:szCs w:val="22"/>
        </w:rPr>
        <w:t xml:space="preserve">Instructions aux auteurs</w:t>
      </w:r>
      <w:r>
        <w:rPr>
          <w:rFonts w:ascii="Arial" w:cs="Arial" w:eastAsia="Arial" w:hAnsi="Arial"/>
          <w:sz w:val="22"/>
          <w:szCs w:val="22"/>
        </w:rPr>
        <w:t xml:space="preserve"> : normes de soumission, format des articles</w:t>
      </w:r>
    </w:p>
    <w:p>
      <w:pPr>
        <w:pStyle w:val="ListParagraph"/>
        <w:numPr>
          <w:ilvl w:val="0"/>
          <w:numId w:val="2"/>
        </w:numPr>
        <w:spacing w:after="80" w:before="40"/>
      </w:pPr>
      <w:r>
        <w:rPr>
          <w:rFonts w:ascii="Arial" w:cs="Arial" w:eastAsia="Arial" w:hAnsi="Arial"/>
          <w:b/>
          <w:bCs/>
          <w:sz w:val="22"/>
          <w:szCs w:val="22"/>
        </w:rPr>
        <w:t xml:space="preserve">Politique de révision par les pairs</w:t>
      </w:r>
    </w:p>
    <w:p>
      <w:pPr>
        <w:pBdr>
          <w:top w:val="single" w:color="2D5F3F" w:sz="4"/>
          <w:bottom w:val="single" w:color="2D5F3F" w:sz="4"/>
          <w:left w:val="thick" w:color="2D5F3F" w:sz="16"/>
        </w:pBdr>
        <w:spacing w:after="120" w:before="400"/>
        <w:ind w:left="360"/>
      </w:pPr>
      <w:r>
        <w:rPr>
          <w:rFonts w:ascii="Arial" w:cs="Arial" w:eastAsia="Arial" w:hAnsi="Arial"/>
          <w:b/>
          <w:bCs/>
          <w:color w:val="C0392B"/>
          <w:sz w:val="22"/>
          <w:szCs w:val="22"/>
        </w:rPr>
        <w:t xml:space="preserve">Note importante : </w:t>
      </w:r>
      <w:r>
        <w:rPr>
          <w:rFonts w:ascii="Arial" w:cs="Arial" w:eastAsia="Arial" w:hAnsi="Arial"/>
          <w:color w:val="333333"/>
          <w:sz w:val="22"/>
          <w:szCs w:val="22"/>
        </w:rPr>
        <w:t xml:space="preserve">Ce document sera mis à jour au fur et à mesure de l’avancement du projet. Toute information collectée (credentials, ISSN, accès serveur) doit être transmise au développeur via un canal sécurisé — jamais par email en clair.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F3F" w:sz="4"/>
      </w:pBdr>
      <w:spacing w:before="100"/>
      <w:jc w:val="center"/>
    </w:pPr>
    <w:r>
      <w:rPr>
        <w:rFonts w:ascii="Arial" w:cs="Arial" w:eastAsia="Arial" w:hAnsi="Arial"/>
        <w:color w:val="555555"/>
        <w:sz w:val="16"/>
        <w:szCs w:val="16"/>
      </w:rPr>
      <w:t xml:space="preserve">Document préparé par le développeur  —  Projet JAEI  —  Mars 2026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F3F" w:sz="4"/>
      </w:pBdr>
      <w:spacing w:after="100"/>
    </w:pPr>
    <w:r>
      <w:rPr>
        <w:rFonts w:ascii="Arial" w:cs="Arial" w:eastAsia="Arial" w:hAnsi="Arial"/>
        <w:b/>
        <w:bCs/>
        <w:color w:val="2D5F3F"/>
        <w:sz w:val="18"/>
        <w:szCs w:val="18"/>
      </w:rPr>
      <w:t xml:space="preserve">JAEI — Journal of Agricultural and Environmental Innovation</w:t>
    </w:r>
    <w:r>
      <w:rPr>
        <w:rFonts w:ascii="Arial" w:cs="Arial" w:eastAsia="Arial" w:hAnsi="Arial"/>
        <w:color w:val="555555"/>
        <w:sz w:val="18"/>
        <w:szCs w:val="18"/>
      </w:rPr>
      <w:t xml:space="preserve">   |   Actions requises du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4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2026-03-16T01:07:00.923Z</dcterms:created>
  <dcterms:modified xsi:type="dcterms:W3CDTF">2026-03-16T01:07:00.929Z</dcterms:modified>
</cp:coreProperties>
</file>

<file path=docProps/custom.xml><?xml version="1.0" encoding="utf-8"?>
<Properties xmlns="http://schemas.openxmlformats.org/officeDocument/2006/custom-properties" xmlns:vt="http://schemas.openxmlformats.org/officeDocument/2006/docPropsVTypes"/>
</file>