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5" w:name="analysis-plan"/>
      <w:r>
        <w:t xml:space="preserve">Analysis Plan</w:t>
      </w:r>
      <w:bookmarkEnd w:id="25"/>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6"/>
      </w:r>
      <w:r>
        <w:t xml:space="preserve"> </w:t>
      </w:r>
      <w:r>
        <w:t xml:space="preserve">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analysis plans and procedures were pre-registered on the OSF prior to data collection (</w:t>
      </w:r>
      <w:hyperlink r:id="rId23">
        <w:r>
          <w:rPr>
            <w:rStyle w:val="Hyperlink"/>
          </w:rPr>
          <w:t xml:space="preserve">https://osf.io/4xx6w</w:t>
        </w:r>
      </w:hyperlink>
      <w:r>
        <w:t xml:space="preserve">).</w:t>
      </w:r>
    </w:p>
    <w:p>
      <w:pPr>
        <w:pStyle w:val="berschrift1"/>
      </w:pPr>
      <w:bookmarkStart w:id="28" w:name="results"/>
      <w:r>
        <w:t xml:space="preserve">Results</w:t>
      </w:r>
      <w:bookmarkEnd w:id="28"/>
    </w:p>
    <w:p>
      <w:pPr>
        <w:pStyle w:val="berschrift2"/>
      </w:pPr>
      <w:bookmarkStart w:id="29" w:name="X2dcd4cd6d14a006464fb6331fb28bcd608854cc"/>
      <w:r>
        <w:t xml:space="preserve">Researcher Expectations and Characteristics</w:t>
      </w:r>
      <w:bookmarkEnd w:id="29"/>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three-level random-effects meta-analysis.</w:t>
      </w:r>
      <w:r>
        <w:rPr>
          <w:rStyle w:val="Funotenzeichen"/>
        </w:rPr>
        <w:footnoteReference w:id="32"/>
      </w:r>
      <w:r>
        <w:t xml:space="preserve"> </w:t>
      </w:r>
      <w:r>
        <w:t xml:space="preserve">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1 for Exclusion Set 1 (see</w:t>
      </w:r>
      <w:r>
        <w:t xml:space="preserve"> </w:t>
      </w:r>
      <w:hyperlink r:id="rId3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X29592220de5c9185f2b682c0ce7513d52858c49"/>
      <w:r>
        <w:t xml:space="preserve">Research Question 2: Moderation by Author Advised/In House protocol</w:t>
      </w:r>
      <w:bookmarkEnd w:id="34"/>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5"/>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 The Author Advised version did not produce larger effect sizes when compared with the In House versions.</w:t>
      </w:r>
    </w:p>
    <w:p>
      <w:pPr>
        <w:pStyle w:val="berschrift2"/>
      </w:pPr>
      <w:bookmarkStart w:id="36" w:name="X84111581ee6b5e634403d42ca8ac8d478a3dbad"/>
      <w:r>
        <w:t xml:space="preserve">Research Question 3: Effect of Standardization</w:t>
      </w:r>
      <w:bookmarkEnd w:id="36"/>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 despite the fact that they were unambiguously more variable in their procedural implementation.</w:t>
      </w:r>
    </w:p>
    <w:p>
      <w:pPr>
        <w:pStyle w:val="berschrift2"/>
      </w:pPr>
      <w:bookmarkStart w:id="37" w:name="follow-up-exploratory-analyses"/>
      <w:r>
        <w:t xml:space="preserve">Follow-Up Exploratory Analyses</w:t>
      </w:r>
      <w:bookmarkEnd w:id="37"/>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8"/>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9" w:name="refs"/>
    <w:bookmarkEnd w:id="3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6">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5">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8">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2019-09-30T09:44:21Z</dcterms:created>
  <dcterms:modified xsi:type="dcterms:W3CDTF">2019-09-30T09:44:21Z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