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6888" w14:textId="27EF629B" w:rsidR="00D810A0" w:rsidRDefault="2BD7E38F">
      <w:pPr>
        <w:pStyle w:val="FirstParagraph"/>
      </w:pPr>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del w:id="0" w:author="Jelte Wicherts" w:date="2023-06-06T04:53:00Z">
        <w:r>
          <w:delText xml:space="preserve"> </w:delText>
        </w:r>
      </w:del>
      <w:ins w:id="1" w:author="Jelte Wicherts" w:date="2023-06-06T04:56:00Z">
        <w:r w:rsidR="607106D2">
          <w:t>(</w:t>
        </w:r>
      </w:ins>
      <w:r w:rsidR="50D377FE">
        <w:t>1</w:t>
      </w:r>
      <w:bookmarkStart w:id="2" w:name="_Hlk136434652"/>
      <w:r w:rsidR="50D377FE">
        <w:t xml:space="preserve">) sample, </w:t>
      </w:r>
      <w:ins w:id="3" w:author="Jelte Wicherts" w:date="2023-06-06T04:56:00Z">
        <w:r w:rsidR="75B114AA">
          <w:t>(</w:t>
        </w:r>
      </w:ins>
      <w:r w:rsidR="50D377FE">
        <w:t xml:space="preserve">2) setting, </w:t>
      </w:r>
      <w:ins w:id="4" w:author="Jelte Wicherts" w:date="2023-06-06T04:56:00Z">
        <w:r w:rsidR="0C61534E">
          <w:t>(</w:t>
        </w:r>
      </w:ins>
      <w:r w:rsidR="50D377FE">
        <w:t>3) treatment variable</w:t>
      </w:r>
      <w:r w:rsidR="540B18C0">
        <w:t>,</w:t>
      </w:r>
      <w:r w:rsidR="50D377FE">
        <w:t xml:space="preserve"> and </w:t>
      </w:r>
      <w:ins w:id="5" w:author="Jelte Wicherts" w:date="2023-06-06T04:56:00Z">
        <w:r w:rsidR="7EBB02A7">
          <w:t>(</w:t>
        </w:r>
      </w:ins>
      <w:r w:rsidR="50D377FE">
        <w:t>4) measurement</w:t>
      </w:r>
      <w:r w:rsidR="0F8CDFEA">
        <w:t xml:space="preserve">s </w:t>
      </w:r>
      <w:bookmarkEnd w:id="2"/>
      <w:r w:rsidR="50D377FE">
        <w:t xml:space="preserve">(e.g., </w:t>
      </w:r>
      <w:r w:rsidR="45E833A7">
        <w:t xml:space="preserve">Shadish, Cook, &amp; </w:t>
      </w:r>
      <w:r w:rsidR="50D377FE">
        <w:t>Campbell, 20</w:t>
      </w:r>
      <w:r w:rsidR="6EDF5282">
        <w:t>02</w:t>
      </w:r>
      <w:r w:rsidR="50D377FE">
        <w:t>). Heterogeneity is a</w:t>
      </w:r>
      <w:ins w:id="6" w:author="Jelte Wicherts" w:date="2023-06-06T04:54:00Z">
        <w:r w:rsidR="1EF3567F">
          <w:t>n important</w:t>
        </w:r>
      </w:ins>
      <w:del w:id="7" w:author="Jelte Wicherts" w:date="2023-06-06T04:54:00Z">
        <w:r w:rsidR="50D377FE">
          <w:delText xml:space="preserve"> </w:delText>
        </w:r>
      </w:del>
      <w:del w:id="8" w:author="Jelte Wicherts" w:date="2023-06-06T04:53:00Z">
        <w:r w:rsidR="50D377FE">
          <w:delText xml:space="preserve">primary </w:delText>
        </w:r>
      </w:del>
      <w:r w:rsidR="50D377FE">
        <w:t xml:space="preserve">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ins w:id="9" w:author="Jelte Wicherts" w:date="2023-06-06T04:57:00Z">
        <w:r w:rsidR="6FDF1D2E">
          <w:t xml:space="preserve">a </w:t>
        </w:r>
      </w:ins>
      <w:r>
        <w:t>meta-analysis from the true population effect size (under homogeneity) to the average of true subpopulation effect sizes (under heterogeneity). As such, estimating heterogeneity with minimal bias is of central importance to meta-analysis (for a more extensive discussion on the importance of heterogeneity, see Olsson Collentine et al., 2020; Simons, 2017).</w:t>
      </w:r>
    </w:p>
    <w:p w14:paraId="6E576889" w14:textId="399A8DE5"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only </w:t>
      </w:r>
      <w:del w:id="10" w:author="Jelte Wicherts" w:date="2023-06-06T04:59:00Z">
        <w:r>
          <w:delText>measurement validity</w:delText>
        </w:r>
      </w:del>
      <w:r>
        <w:t xml:space="preserve"> evidence</w:t>
      </w:r>
      <w:ins w:id="11" w:author="Jelte Wicherts" w:date="2023-06-06T04:59:00Z">
        <w:r>
          <w:t xml:space="preserve"> </w:t>
        </w:r>
        <w:r w:rsidR="577F30D8">
          <w:t>on mea</w:t>
        </w:r>
      </w:ins>
      <w:ins w:id="12" w:author="Jelte Wicherts" w:date="2023-06-06T05:00:00Z">
        <w:r w:rsidR="577F30D8">
          <w:t>surement quality that</w:t>
        </w:r>
      </w:ins>
      <w:r>
        <w:t xml:space="preserve"> researchers report consistently (Flake et al., 2017), and which can be corrected for in meta-analysis (</w:t>
      </w:r>
      <w:r w:rsidR="6994DFC2">
        <w:t xml:space="preserve">Hedges &amp; Olkin, 1985; </w:t>
      </w:r>
      <w:r>
        <w:t>Hunter &amp; Schmidt; 2015).</w:t>
      </w:r>
    </w:p>
    <w:p w14:paraId="6E57688A" w14:textId="51671FEC"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w:t>
      </w:r>
      <w:del w:id="13" w:author="Jelte Wicherts" w:date="2023-06-06T05:02:00Z">
        <w:r w:rsidR="00AF5FDA">
          <w:delText>s</w:delText>
        </w:r>
      </w:del>
      <w:r>
        <w:t xml:space="preserve"> to two different entities</w:t>
      </w:r>
      <w:r w:rsidR="008B1742">
        <w:t>:</w:t>
      </w:r>
      <w:r>
        <w:t xml:space="preserve"> Either effect sizes free from sampling error, or effect sizes free from both sampling error and measurement </w:t>
      </w:r>
      <w:r w:rsidR="008B1742">
        <w:t>error</w:t>
      </w:r>
      <w:r>
        <w:t xml:space="preserve">. Whereas all meta-analytic models attempt to correct for sampling error in their estimates, correcting for measurement </w:t>
      </w:r>
      <w:del w:id="14" w:author="Jelte Wicherts" w:date="2023-06-06T05:03:00Z">
        <w:r>
          <w:delText xml:space="preserve">artifacts </w:delText>
        </w:r>
      </w:del>
      <w:ins w:id="15" w:author="Jelte Wicherts" w:date="2023-06-06T05:03:00Z">
        <w:r w:rsidR="39FDD216">
          <w:t xml:space="preserve">errors </w:t>
        </w:r>
      </w:ins>
      <w:r>
        <w:t xml:space="preserve">is </w:t>
      </w:r>
      <w:r w:rsidR="6DBCFE23">
        <w:t>ex</w:t>
      </w:r>
      <w:r>
        <w:t>plicit</w:t>
      </w:r>
      <w:r w:rsidR="168B59CD">
        <w:t>ly modelled</w:t>
      </w:r>
      <w:r>
        <w:t xml:space="preserve"> </w:t>
      </w:r>
      <w:ins w:id="16" w:author="Jelte Wicherts" w:date="2023-06-06T05:07:00Z">
        <w:r w:rsidR="3720B126">
          <w:t>(alongside other measu</w:t>
        </w:r>
      </w:ins>
      <w:ins w:id="17" w:author="Jelte Wicherts" w:date="2023-06-06T05:08:00Z">
        <w:r w:rsidR="3720B126">
          <w:t>r</w:t>
        </w:r>
      </w:ins>
      <w:ins w:id="18" w:author="Jelte Wicherts" w:date="2023-06-06T05:07:00Z">
        <w:r w:rsidR="3720B126">
          <w:t xml:space="preserve">ement artifacts) </w:t>
        </w:r>
      </w:ins>
      <w:r>
        <w:t xml:space="preserve">only in the </w:t>
      </w:r>
      <w:ins w:id="19" w:author="Jelte Wicherts" w:date="2023-06-06T05:03:00Z">
        <w:r w:rsidR="429D9C53">
          <w:t xml:space="preserve">psychometric meta-analysis </w:t>
        </w:r>
      </w:ins>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 xml:space="preserve">and </w:t>
      </w:r>
      <w:del w:id="20" w:author="Jelte Wicherts" w:date="2023-06-06T05:04:00Z">
        <w:r>
          <w:delText xml:space="preserve">to </w:delText>
        </w:r>
      </w:del>
      <w:r>
        <w:t>implement research interventions inappropriately.</w:t>
      </w:r>
    </w:p>
    <w:p w14:paraId="6E57688B" w14:textId="697A5511" w:rsidR="00D810A0" w:rsidRDefault="2BD7E38F">
      <w:pPr>
        <w:pStyle w:val="BodyText"/>
      </w:pPr>
      <w:r>
        <w:t>Meta-analyses in psychology rarely correct for unreliability in primary study measurements. Wiernick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rganizational studies where corrections tend to be more common (e.g., Cortina, 2003; Anguinis, 2011).</w:t>
      </w:r>
    </w:p>
    <w:p w14:paraId="6E57688C" w14:textId="6B76A1DD"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ins w:id="21" w:author="Jelte Wicherts" w:date="2023-06-02T07:33:00Z">
        <w:r w:rsidR="5D73B1BE">
          <w:t>controversial (</w:t>
        </w:r>
      </w:ins>
      <w:r>
        <w:t xml:space="preserve">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w:t>
      </w:r>
      <w:del w:id="22" w:author="Jelte Wicherts" w:date="2023-06-06T05:08:00Z">
        <w:r>
          <w:delText>be expected to</w:delText>
        </w:r>
      </w:del>
      <w:r>
        <w:t xml:space="preserve"> lead to </w:t>
      </w:r>
      <w:r w:rsidR="749E020E">
        <w:t xml:space="preserve">an </w:t>
      </w:r>
      <w:r>
        <w:t>overestimation of effect sizes, because reliability estimates are lower bound estimates</w:t>
      </w:r>
      <w:ins w:id="23" w:author="Jelte Wicherts" w:date="2023-06-06T05:09:00Z">
        <w:r>
          <w:t xml:space="preserve"> </w:t>
        </w:r>
        <w:r w:rsidR="4803B827">
          <w:t>of the true reliability</w:t>
        </w:r>
      </w:ins>
      <w:r>
        <w:t xml:space="preserve"> (i.e., a reliability estimate of 0.8 implies the reliability is between 0.8 - 1). Even worse, the most </w:t>
      </w:r>
      <w:del w:id="24" w:author="Jelte Wicherts" w:date="2023-06-06T05:09:00Z">
        <w:r>
          <w:delText>commonly reported</w:delText>
        </w:r>
      </w:del>
      <w:ins w:id="25" w:author="Jelte Wicherts" w:date="2023-06-06T05:09:00Z">
        <w:r w:rsidR="73F90C4E">
          <w:t>popular</w:t>
        </w:r>
      </w:ins>
      <w:r>
        <w:t xml:space="preserve"> estimate of reliability in psychology (Cronbach’s </w:t>
      </w:r>
      <w:r w:rsidR="3306D295">
        <w:t>A</w:t>
      </w:r>
      <w:r w:rsidR="105E8790">
        <w:t>lpha; Flake et al., 2017), as well as improvements thereof, tend to underestimate the lower bound of reliability (</w:t>
      </w:r>
      <w:r w:rsidR="7F4798AD">
        <w:t xml:space="preserve">Sijtsma, </w:t>
      </w:r>
      <w:r>
        <w:t>2008). Moreover, from a pragmatic meta-analytic perspective, effect sizes appear to often be overestimated in psychology (e.g., Kvarven et al., 2019; Schäfer &amp; Scharz, 2019; Scheel et al., 2020) due to selective reporting based on the significance of outcomes (Simmons et al., 2011) and publication bias (</w:t>
      </w:r>
      <w:r w:rsidR="2A3B689F">
        <w:t>Thornton &amp; Lee, 2000</w:t>
      </w:r>
      <w:ins w:id="26" w:author="Jelte Wicherts" w:date="2023-06-06T05:09:00Z">
        <w:r w:rsidR="51B4A789">
          <w:t>)</w:t>
        </w:r>
      </w:ins>
      <w:r>
        <w:t xml:space="preserve">,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w:t>
      </w:r>
      <w:del w:id="27" w:author="Jelte Wicherts" w:date="2023-06-06T05:10:00Z">
        <w:r>
          <w:delText>artifacts</w:delText>
        </w:r>
        <w:r w:rsidDel="0436A879">
          <w:delText xml:space="preserve"> </w:delText>
        </w:r>
      </w:del>
      <w:ins w:id="28" w:author="Jelte Wicherts" w:date="2023-06-06T05:10:00Z">
        <w:r w:rsidR="534B7EE7">
          <w:t>errors</w:t>
        </w:r>
        <w:r>
          <w:t xml:space="preserve"> </w:t>
        </w:r>
      </w:ins>
      <w:r>
        <w:t xml:space="preserve">means that computed estimates do not correspond to the entity of interest. From this perspective, correcting for unreliability is desirable even if doing so is challenging (e.g., Oswald et al., 2015; Hunter &amp; Schmidt, 2015), although treating disattenuated effect sizes as directly comparable to latent scores requires </w:t>
      </w:r>
      <w:r w:rsidR="4D27A4CB">
        <w:t xml:space="preserve">strong </w:t>
      </w:r>
      <w:r>
        <w:t xml:space="preserve">assumptions (Borsboom &amp; Mellenbergh, 2002). In the end, whether correcting for unreliability or not, authors and consumers of meta-analyses need to be aware of how </w:t>
      </w:r>
      <w:r w:rsidR="5299B5CE">
        <w:t>unreliability of measurement</w:t>
      </w:r>
      <w:r>
        <w:t xml:space="preserve"> affects heterogeneity estimates.</w:t>
      </w:r>
    </w:p>
    <w:p w14:paraId="6E57688D" w14:textId="77777777" w:rsidR="00D810A0" w:rsidRDefault="00B04ED6">
      <w:pPr>
        <w:pStyle w:val="Heading2"/>
      </w:pPr>
      <w:bookmarkStart w:id="29" w:name="X4ab900af5dd8ec82109520d241c4e793fa78e9a"/>
      <w:r>
        <w:t>Bias in heterogeneity estimates due to unreliability</w:t>
      </w:r>
    </w:p>
    <w:p w14:paraId="6E57688E" w14:textId="0FC4A601"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is defined as the proportion</w:t>
      </w:r>
      <w:ins w:id="30" w:author="Jelte Wicherts" w:date="2023-06-06T05:11:00Z">
        <w:r>
          <w:t xml:space="preserve"> </w:t>
        </w:r>
        <w:r w:rsidR="2F5E2226">
          <w:t>of</w:t>
        </w:r>
      </w:ins>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31" w:name="_Int_Tonu7Su2"/>
      <w:r>
        <w:t>and</w:t>
      </w:r>
      <w:bookmarkEnd w:id="31"/>
      <w:r>
        <w:t xml:space="preserve"> </w:t>
      </w:r>
      <m:oMath>
        <m:r>
          <w:rPr>
            <w:rFonts w:ascii="Cambria Math" w:hAnsi="Cambria Math"/>
          </w:rPr>
          <m:t>Y</m:t>
        </m:r>
      </m:oMath>
      <w:r>
        <w:t xml:space="preserve">. As such, correcting for unreliability is straightforward for product-moment correlations, but can also be done for other effect size 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w:t>
      </w:r>
      <w:commentRangeStart w:id="32"/>
      <w:r>
        <w:t xml:space="preserv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w:t>
      </w:r>
      <w:commentRangeEnd w:id="32"/>
      <w:r>
        <w:rPr>
          <w:rStyle w:val="CommentReference"/>
        </w:rPr>
        <w:commentReference w:id="32"/>
      </w:r>
      <w:r>
        <w:t>(e.g., Borenstein, 2009, p. 343). Imperfect reliability in primary studies imbues heterogeneity estimates with both a positive and a negative bias.</w:t>
      </w:r>
    </w:p>
    <w:p w14:paraId="6E57688F" w14:textId="2AB2E7F8" w:rsidR="00D810A0" w:rsidRDefault="0436A879">
      <w:pPr>
        <w:pStyle w:val="BodyText"/>
      </w:pPr>
      <w:r>
        <w:t xml:space="preserve">A positive bias can be expected in 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t xml:space="preserve">by assuming a common true effect size </w:t>
      </w:r>
      <m:oMath>
        <m:r>
          <w:rPr>
            <w:rFonts w:ascii="Cambria Math" w:hAnsi="Cambria Math"/>
          </w:rPr>
          <m:t>μ</m:t>
        </m:r>
      </m:oMath>
      <w:r>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t xml:space="preserve"> can then be seen as the true effect size </w:t>
      </w:r>
      <m:oMath>
        <m:r>
          <w:rPr>
            <w:rFonts w:ascii="Cambria Math" w:hAnsi="Cambria Math"/>
          </w:rPr>
          <m:t>μ</m:t>
        </m:r>
      </m:oMath>
      <w:r>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Hence, the distribution of observed effect sizes is the true effect size </w:t>
      </w:r>
      <m:oMath>
        <m:r>
          <w:rPr>
            <w:rFonts w:ascii="Cambria Math" w:hAnsi="Cambria Math"/>
          </w:rPr>
          <m:t>μ</m:t>
        </m:r>
      </m:oMath>
      <w:r>
        <w:t xml:space="preserve"> multiplied by the distribution of </w:t>
      </w:r>
      <w:bookmarkStart w:id="33" w:name="_Int_yJoYW3Qh"/>
      <w:r>
        <w:t>reliabilities</w:t>
      </w:r>
      <w:bookmarkEnd w:id="33"/>
      <w:r>
        <w:t xml:space="preserve"> across studies. That is, </w:t>
      </w:r>
      <m:oMath>
        <m:acc>
          <m:accPr>
            <m:ctrlPr>
              <w:rPr>
                <w:rFonts w:ascii="Cambria Math" w:hAnsi="Cambria Math"/>
              </w:rPr>
            </m:ctrlPr>
          </m:accPr>
          <m:e>
            <m:r>
              <w:rPr>
                <w:rFonts w:ascii="Cambria Math" w:hAnsi="Cambria Math"/>
              </w:rPr>
              <m:t>mu</m:t>
            </m:r>
          </m:e>
        </m:acc>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where </w:t>
      </w:r>
      <m:oMath>
        <m:acc>
          <m:accPr>
            <m:chr m:val="‾"/>
            <m:ctrlPr>
              <w:rPr>
                <w:rFonts w:ascii="Cambria Math" w:hAnsi="Cambria Math"/>
              </w:rPr>
            </m:ctrlPr>
          </m:accPr>
          <m:e>
            <m:r>
              <w:rPr>
                <w:rFonts w:ascii="Cambria Math" w:hAnsi="Cambria Math"/>
              </w:rPr>
              <m:t>R</m:t>
            </m:r>
          </m:e>
        </m:acc>
      </m:oMath>
      <w:r>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(if heterogeneity is expressed as standard deviation rather than variance). </w:t>
      </w:r>
      <w:commentRangeStart w:id="34"/>
      <w:commentRangeStart w:id="35"/>
      <w:r>
        <w:t xml:space="preserve">That is, variability in reliability across studies </w:t>
      </w:r>
      <w:commentRangeStart w:id="36"/>
      <w:r w:rsidR="6AAACFFC">
        <w:t xml:space="preserve">generally </w:t>
      </w:r>
      <w:commentRangeEnd w:id="36"/>
      <w:r>
        <w:rPr>
          <w:rStyle w:val="CommentReference"/>
        </w:rPr>
        <w:commentReference w:id="36"/>
      </w:r>
      <w:r>
        <w:t>leads to positive bias in heterogeneity</w:t>
      </w:r>
      <w:r w:rsidR="7506170C">
        <w:t xml:space="preserve"> estimates</w:t>
      </w:r>
      <w:r>
        <w:t xml:space="preserve"> that depends on the size of the true effect size.</w:t>
      </w:r>
      <w:commentRangeEnd w:id="34"/>
      <w:r w:rsidR="00B04ED6">
        <w:rPr>
          <w:rStyle w:val="CommentReference"/>
        </w:rPr>
        <w:commentReference w:id="34"/>
      </w:r>
      <w:commentRangeEnd w:id="35"/>
      <w:r w:rsidR="00F3407C">
        <w:rPr>
          <w:rStyle w:val="CommentReference"/>
        </w:rPr>
        <w:commentReference w:id="35"/>
      </w:r>
      <w:r>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74D4DEA0" w:rsidR="00D810A0" w:rsidRDefault="2BD7E38F">
      <w:pPr>
        <w:pStyle w:val="BodyText"/>
      </w:pPr>
      <w:r w:rsidRPr="6CC26E0D">
        <w:rPr>
          <w:i/>
          <w:iCs/>
        </w:rPr>
        <w:t>Variance in reliability</w:t>
      </w:r>
      <w:commentRangeStart w:id="37"/>
      <w:r w:rsidRPr="6CC26E0D">
        <w:rPr>
          <w:i/>
          <w:iCs/>
        </w:rPr>
        <w:t xml:space="preserve"> leads to positive bias </w:t>
      </w:r>
      <w:commentRangeEnd w:id="37"/>
      <w:r w:rsidR="00B04ED6">
        <w:rPr>
          <w:rStyle w:val="CommentReference"/>
        </w:rPr>
        <w:commentReference w:id="37"/>
      </w:r>
      <w:r w:rsidRPr="6CC26E0D">
        <w:rPr>
          <w:i/>
          <w:iCs/>
        </w:rPr>
        <w:t>in heterogeneity estimates which increases with average effect size</w:t>
      </w:r>
      <w:r w:rsidR="00F30A90">
        <w:rPr>
          <w:i/>
          <w:iCs/>
        </w:rPr>
        <w:t xml:space="preserve"> and leads to overestimated heterogeneity in a fixed effects model</w:t>
      </w:r>
    </w:p>
    <w:p w14:paraId="6E576892" w14:textId="77777777" w:rsidR="00D810A0" w:rsidRDefault="00B04ED6">
      <w:pPr>
        <w:pStyle w:val="SourceCode"/>
      </w:pPr>
      <w:r>
        <w:rPr>
          <w:rStyle w:val="VerbatimChar"/>
        </w:rPr>
        <w:t>[1] "Table 1 approximately here. Cannot be printed nicely to Word, see tables.pdf"</w:t>
      </w:r>
    </w:p>
    <w:p w14:paraId="6E576893" w14:textId="6DCDC105" w:rsidR="00D810A0" w:rsidRDefault="2BD7E38F">
      <w:pPr>
        <w:pStyle w:val="FirstParagraph"/>
      </w:pPr>
      <w:r>
        <w:t xml:space="preserve">A negative </w:t>
      </w:r>
      <w:commentRangeStart w:id="38"/>
      <w:r>
        <w:t xml:space="preserve">bias </w:t>
      </w:r>
      <w:commentRangeEnd w:id="38"/>
      <w:r>
        <w:rPr>
          <w:rStyle w:val="CommentReference"/>
        </w:rPr>
        <w:commentReference w:id="38"/>
      </w:r>
      <w:r>
        <w:t xml:space="preserve">can be expected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this proportion corresponds to a larger absolute value for larger</w:t>
      </w:r>
      <w:ins w:id="39" w:author="Jelte Wicherts" w:date="2023-06-06T05:35:00Z">
        <w:r>
          <w:t xml:space="preserve"> </w:t>
        </w:r>
        <w:r w:rsidR="262B120A">
          <w:t>true</w:t>
        </w:r>
      </w:ins>
      <w:r>
        <w:t xml:space="preserve"> effect sizes. Consequently, in the presence of heterogeneity attenuation will move larger true effect sizes further towards zero than smaller ones, decreasing heterogeneity in observed effect sizes. This negative bias can be observed directly by assuming an average effect size </w:t>
      </w:r>
      <m:oMath>
        <m:r>
          <w:rPr>
            <w:rFonts w:ascii="Cambria Math" w:hAnsi="Cambria Math"/>
          </w:rPr>
          <m:t>θ</m:t>
        </m:r>
      </m:oMath>
      <w:r>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multiplied by the study reliability </w:t>
      </w:r>
      <m:oMath>
        <m:r>
          <w:rPr>
            <w:rFonts w:ascii="Cambria Math" w:hAnsi="Cambria Math"/>
          </w:rPr>
          <m:t>R</m:t>
        </m:r>
      </m:oMath>
      <w:r>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multiplied by the reliability </w:t>
      </w:r>
      <m:oMath>
        <m:r>
          <w:rPr>
            <w:rFonts w:ascii="Cambria Math" w:hAnsi="Cambria Math"/>
          </w:rPr>
          <m:t>R</m:t>
        </m:r>
      </m:oMath>
      <w:r>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t xml:space="preserve">. Because reliability lies between 0 – 1, under these conditions imperfect reliability implies 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t xml:space="preserve"> (if heterogeneity is expressed as standard deviation rather than variance). This depiction is not entirely correct for Pearson’s </w:t>
      </w:r>
      <m:oMath>
        <m:r>
          <w:rPr>
            <w:rFonts w:ascii="Cambria Math" w:hAnsi="Cambria Math"/>
          </w:rPr>
          <m:t>r</m:t>
        </m:r>
      </m:oMath>
      <w:r>
        <w:t xml:space="preserve"> as it is bounded at {-1, 1}, but holds approximately if the mean effect size </w:t>
      </w:r>
      <m:oMath>
        <m:r>
          <w:rPr>
            <w:rFonts w:ascii="Cambria Math" w:hAnsi="Cambria Math"/>
          </w:rPr>
          <m:t>θ</m:t>
        </m:r>
      </m:oMath>
      <w:r>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are not too large. Hence, imperfect reliability in studies can be expected to create a negative bias in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4E095ECD" w:rsidR="00D810A0" w:rsidRDefault="2BD7E38F">
      <w:pPr>
        <w:pStyle w:val="BodyText"/>
        <w:rPr>
          <w:i/>
          <w:iCs/>
        </w:rPr>
      </w:pPr>
      <w:r w:rsidRPr="6CC26E0D">
        <w:rPr>
          <w:i/>
          <w:iCs/>
        </w:rPr>
        <w:t>Imperfect reliability l</w:t>
      </w:r>
      <w:commentRangeStart w:id="40"/>
      <w:r w:rsidRPr="6CC26E0D">
        <w:rPr>
          <w:i/>
          <w:iCs/>
        </w:rPr>
        <w:t xml:space="preserve">eads to negative bias </w:t>
      </w:r>
      <w:r w:rsidR="00B80305">
        <w:rPr>
          <w:i/>
          <w:iCs/>
        </w:rPr>
        <w:t xml:space="preserve">when </w:t>
      </w:r>
      <w:r w:rsidR="029A7C19" w:rsidRPr="6CC26E0D">
        <w:rPr>
          <w:i/>
          <w:iCs/>
        </w:rPr>
        <w:t xml:space="preserve">estimating true </w:t>
      </w:r>
      <w:r w:rsidRPr="6CC26E0D">
        <w:rPr>
          <w:i/>
          <w:iCs/>
        </w:rPr>
        <w:t xml:space="preserve">heterogeneity </w:t>
      </w:r>
      <w:commentRangeEnd w:id="40"/>
      <w:r>
        <w:rPr>
          <w:rStyle w:val="CommentReference"/>
        </w:rPr>
        <w:commentReference w:id="40"/>
      </w:r>
    </w:p>
    <w:p w14:paraId="6E576896" w14:textId="77777777" w:rsidR="00D810A0" w:rsidRDefault="00B04ED6">
      <w:pPr>
        <w:pStyle w:val="SourceCode"/>
      </w:pPr>
      <w:r>
        <w:rPr>
          <w:rStyle w:val="VerbatimChar"/>
        </w:rPr>
        <w:t>[1] "Table 2 approximately here. Cannot be printed nicely to Word, see tables.pdf"</w:t>
      </w:r>
    </w:p>
    <w:p w14:paraId="6E576897" w14:textId="2CF03E4B" w:rsidR="00D810A0" w:rsidRDefault="2BD7E38F">
      <w:pPr>
        <w:pStyle w:val="FirstParagraph"/>
      </w:pPr>
      <w:r>
        <w:t>It is difficult to predict the total effect of the negative and positive bias in heterogeneity due to unreliability, and existing literature tends to focus on the positive bias (e.g., Borenstein, 2009, p. 342; Card, 2015, p. 126; Hunter &amp; Schmidt, 2015; Wiernick &amp; Dahlke, 2020). However, given the value of accurate heterogeneity estimates for many research outcomes in psychology and that the negative bias could often be 20% or more, we consider it important for meta-analysts to have insight into the bias in heterogeneity estimates that should be expected due to unreliability</w:t>
      </w:r>
      <w:r w:rsidR="4922E24E">
        <w:t xml:space="preserve"> in a wider range of settings</w:t>
      </w:r>
      <w:r>
        <w:t xml:space="preserve">. </w:t>
      </w:r>
      <w:del w:id="41" w:author="Jelte Wicherts" w:date="2023-06-06T05:38:00Z">
        <w:r w:rsidDel="2BD7E38F">
          <w:delText xml:space="preserve">This </w:delText>
        </w:r>
      </w:del>
      <w:ins w:id="42" w:author="Jelte Wicherts" w:date="2023-06-06T05:38:00Z">
        <w:r w:rsidR="2210A406">
          <w:t>The effect of unreliabil</w:t>
        </w:r>
      </w:ins>
      <w:ins w:id="43" w:author="Jelte Wicherts" w:date="2023-06-06T05:39:00Z">
        <w:r w:rsidR="2210A406">
          <w:t>ity</w:t>
        </w:r>
        <w:r>
          <w:t xml:space="preserve"> </w:t>
        </w:r>
      </w:ins>
      <w:r>
        <w:t xml:space="preserve">depends on average effect size, true heterogeneity, mean reliability across studies, the variability in reliabilities, and sampling variance within studies. Hence, </w:t>
      </w:r>
      <w:ins w:id="44" w:author="Jelte Wicherts" w:date="2023-06-06T05:39:00Z">
        <w:r w:rsidR="337C25E1">
          <w:t>here</w:t>
        </w:r>
        <w:r>
          <w:t xml:space="preserve"> </w:t>
        </w:r>
      </w:ins>
      <w:r>
        <w:t>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d by sampling error</w:t>
      </w:r>
      <w:r w:rsidR="50F26C86">
        <w:t xml:space="preserve"> </w:t>
      </w:r>
      <w:r w:rsidR="0022286D">
        <w:t xml:space="preserve">and </w:t>
      </w:r>
      <w:r w:rsidR="3E511496">
        <w:t>estimati</w:t>
      </w:r>
      <w:r w:rsidR="007E0A15">
        <w:t>on of</w:t>
      </w:r>
      <w:r w:rsidR="3E511496">
        <w:t xml:space="preserve"> reliabilit</w:t>
      </w:r>
      <w:r w:rsidR="685B4365">
        <w:t>ies,</w:t>
      </w:r>
      <w:r w:rsidR="3E511496">
        <w:t xml:space="preserve"> </w:t>
      </w:r>
      <w:r w:rsidR="05B31E75">
        <w:t xml:space="preserve">particularly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45" w:name="methods"/>
      <w:bookmarkEnd w:id="29"/>
      <w:r>
        <w:t>Methods</w:t>
      </w:r>
    </w:p>
    <w:p w14:paraId="6E576899" w14:textId="77777777" w:rsidR="00D810A0" w:rsidRDefault="00B04ED6">
      <w:pPr>
        <w:pStyle w:val="FirstParagraph"/>
      </w:pPr>
      <w:r>
        <w:t>All code and data for this project are available at (OSF LINK). For our simulations and analyses we used R (REF) and we used the R package ‘metafor’ (REF) to perform meta-analyses and estimate heterogeneity. For parallel computing we took advantage of the R packages ‘parallel’ (REF) and ‘parabar’ (REF).</w:t>
      </w:r>
    </w:p>
    <w:p w14:paraId="6E57689A" w14:textId="77777777" w:rsidR="00D810A0" w:rsidRDefault="00B04ED6">
      <w:pPr>
        <w:pStyle w:val="Heading2"/>
      </w:pPr>
      <w:bookmarkStart w:id="46" w:name="X6bf48ee62cfb4fa769919cee27a5137d6c836d7"/>
      <w:r>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w:t>
      </w:r>
      <w:ins w:id="47" w:author="Jelte Wicherts" w:date="2023-06-06T05:46:00Z">
        <w:r>
          <w:t>most corrected</w:t>
        </w:r>
      </w:ins>
      <w:r>
        <w:t xml:space="preserve"> in practice. However, unreliability attenuates all types of effect sizes and all can be corrected, either directly (standardized mean differences; Wiernick &amp; Dahlke, 2020) or by first transforming them into correlations. Although effect sizes can generally be transformed into each other (e.g., Borenstein,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79D29B3A"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ins w:id="48" w:author="Jelte Wicherts" w:date="2023-06-06T06:06:00Z">
        <w:r w:rsidR="5B7C1CBD">
          <w:t xml:space="preserve"> to normalize the</w:t>
        </w:r>
      </w:ins>
      <w:ins w:id="49" w:author="Jelte Wicherts" w:date="2023-06-06T06:07:00Z">
        <w:r w:rsidR="5B7C1CBD">
          <w:t>ir distribution</w:t>
        </w:r>
      </w:ins>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XX, ch. 5 “Use of Fisher’s z in Meta-Analysis of Correlations”),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Brannick et al.</w:t>
      </w:r>
      <w:del w:id="50" w:author="Marjan Bakker" w:date="2023-06-02T13:37:00Z">
        <w:r w:rsidDel="00EA046C">
          <w:delText>,</w:delText>
        </w:r>
      </w:del>
      <w:r>
        <w:t xml:space="preserve"> (2019) examine</w:t>
      </w:r>
      <w:r w:rsidR="3025242A">
        <w:t>d</w:t>
      </w:r>
      <w:r>
        <w:t xml:space="preserve"> results only after corrections for attenuation. Given </w:t>
      </w:r>
      <w:ins w:id="51" w:author="Jelte Wicherts" w:date="2023-06-06T06:07:00Z">
        <w:r w:rsidR="0DD80749">
          <w:t>both</w:t>
        </w:r>
        <w:r>
          <w:t xml:space="preserve"> </w:t>
        </w:r>
      </w:ins>
      <w:r>
        <w:t>th</w:t>
      </w:r>
      <w:r w:rsidR="3E19D0F0">
        <w:t xml:space="preserve">is </w:t>
      </w:r>
      <w:r>
        <w:t>inconclusive evidence and</w:t>
      </w:r>
      <w:del w:id="52" w:author="Jelte Wicherts" w:date="2023-06-06T06:07:00Z">
        <w:r>
          <w:delText xml:space="preserve"> </w:delText>
        </w:r>
        <w:r w:rsidR="5C02E6BF">
          <w:delText xml:space="preserve">in light of </w:delText>
        </w:r>
      </w:del>
      <w:r>
        <w:t>the</w:t>
      </w:r>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3ABA4AEB"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del w:id="53" w:author="Jelte Wicherts" w:date="2023-06-06T06:08:00Z">
        <w:r w:rsidR="2BD7E38F">
          <w:delText xml:space="preserve">resulting </w:delText>
        </w:r>
      </w:del>
      <w:ins w:id="54" w:author="Jelte Wicherts" w:date="2023-06-06T06:08:00Z">
        <w:r w:rsidR="6D2A79E1">
          <w:t xml:space="preserve">it creates </w:t>
        </w:r>
      </w:ins>
      <w:r w:rsidR="2BD7E38F">
        <w:t xml:space="preserve">heterogeneity estimates on </w:t>
      </w:r>
      <w:del w:id="55" w:author="Jelte Wicherts" w:date="2023-06-06T06:08:00Z">
        <w:r w:rsidR="2BD7E38F">
          <w:delText xml:space="preserve">this </w:delText>
        </w:r>
      </w:del>
      <w:ins w:id="56" w:author="Jelte Wicherts" w:date="2023-06-06T06:08:00Z">
        <w:r w:rsidR="413E9DD5">
          <w:t xml:space="preserve">the same </w:t>
        </w:r>
      </w:ins>
      <w:r w:rsidR="2BD7E38F">
        <w:t xml:space="preserve">scale </w:t>
      </w:r>
      <w:del w:id="57" w:author="Jelte Wicherts" w:date="2023-06-06T06:08:00Z">
        <w:r w:rsidR="2BD7E38F">
          <w:delText xml:space="preserve">are </w:delText>
        </w:r>
      </w:del>
      <w:ins w:id="58" w:author="Jelte Wicherts" w:date="2023-06-06T06:08:00Z">
        <w:r w:rsidR="6022A853">
          <w:t xml:space="preserve">that ate </w:t>
        </w:r>
      </w:ins>
      <w:r w:rsidR="2BD7E38F">
        <w:t xml:space="preserve">more interpretable </w:t>
      </w:r>
      <w:del w:id="59" w:author="Jelte Wicherts" w:date="2023-06-06T06:08:00Z">
        <w:r w:rsidR="2BD7E38F">
          <w:delText xml:space="preserve">than </w:delText>
        </w:r>
      </w:del>
      <w:ins w:id="60" w:author="Jelte Wicherts" w:date="2023-06-06T06:08:00Z">
        <w:r w:rsidR="3EBB0592">
          <w:t>hetereogenei</w:t>
        </w:r>
      </w:ins>
      <w:ins w:id="61" w:author="Jelte Wicherts" w:date="2023-06-06T06:09:00Z">
        <w:r w:rsidR="3EBB0592">
          <w:t xml:space="preserve">ty estimates </w:t>
        </w:r>
      </w:ins>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back-transformed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Vevea,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25323280" w:rsidR="00D810A0" w:rsidRDefault="2BD7E38F">
      <w:pPr>
        <w:pStyle w:val="BodyText"/>
      </w:pPr>
      <w:r>
        <w:t xml:space="preserve">The disadvantage to using Pearson’s </w:t>
      </w:r>
      <m:oMath>
        <m:r>
          <w:rPr>
            <w:rFonts w:ascii="Cambria Math" w:hAnsi="Cambria Math"/>
          </w:rPr>
          <m:t>r</m:t>
        </m:r>
      </m:oMath>
      <w:r>
        <w:t xml:space="preserve"> when estimating heterogeneity </w:t>
      </w:r>
      <w:del w:id="62" w:author="Jelte Wicherts" w:date="2023-06-06T06:09:00Z">
        <w:r>
          <w:delText xml:space="preserve">is </w:delText>
        </w:r>
      </w:del>
      <w:ins w:id="63" w:author="Jelte Wicherts" w:date="2023-06-06T06:09:00Z">
        <w:r w:rsidR="7FDA0AEB">
          <w:t xml:space="preserve">are </w:t>
        </w:r>
      </w:ins>
      <w:r>
        <w:t xml:space="preserve">that </w:t>
      </w:r>
      <w:ins w:id="64" w:author="Jelte Wicherts" w:date="2023-06-06T06:09:00Z">
        <w:r w:rsidR="4461545F">
          <w:t>(</w:t>
        </w:r>
      </w:ins>
      <w:r>
        <w:t xml:space="preserve">1) the effect size is bounded to {-1, 1} and </w:t>
      </w:r>
      <w:ins w:id="65" w:author="Jelte Wicherts" w:date="2023-06-06T06:09:00Z">
        <w:r w:rsidR="716F8F31">
          <w:t>(</w:t>
        </w:r>
      </w:ins>
      <w:r>
        <w:t xml:space="preserve">2) </w:t>
      </w:r>
      <w:del w:id="66" w:author="Jelte Wicherts" w:date="2023-06-06T06:09:00Z">
        <w:r>
          <w:delText>the</w:delText>
        </w:r>
        <w:r w:rsidDel="2BD7E38F">
          <w:delText xml:space="preserve"> </w:delText>
        </w:r>
      </w:del>
      <w:ins w:id="67" w:author="Jelte Wicherts" w:date="2023-06-06T06:09:00Z">
        <w:r w:rsidR="35A0AF2E">
          <w:t>its</w:t>
        </w:r>
        <w:r>
          <w:t xml:space="preserve"> </w:t>
        </w:r>
      </w:ins>
      <w:r>
        <w:t xml:space="preserve">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del w:id="68" w:author="Jelte Wicherts" w:date="2023-06-06T06:10:00Z">
        <w:r>
          <w:delText>will lead to</w:delText>
        </w:r>
      </w:del>
      <w:ins w:id="69" w:author="Jelte Wicherts" w:date="2023-06-06T06:10:00Z">
        <w:r w:rsidR="2BB2533F">
          <w:t>create</w:t>
        </w:r>
      </w:ins>
      <w:r>
        <w:t xml:space="preserve"> substantial truncation of effect sizes if the average effect size is also large. That the sampling variance covaries with effect size leads to a small positive bias in heterogeneity estimates (supplement XX).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m:t>z</m:t>
        </m:r>
      </m:oMath>
      <w:r>
        <w:t xml:space="preserve"> transformation. Fisher </w:t>
      </w:r>
      <m:oMath>
        <m:r>
          <w:rPr>
            <w:rFonts w:ascii="Cambria Math" w:hAnsi="Cambria Math"/>
          </w:rPr>
          <m:t>z</m:t>
        </m:r>
      </m:oMath>
      <w:r>
        <w:t xml:space="preserve"> correlations have the additional advantage that they are not bounded to {-1, 1}. A disadvantage to using Fisher </w:t>
      </w:r>
      <m:oMath>
        <m:r>
          <w:rPr>
            <w:rFonts w:ascii="Cambria Math" w:hAnsi="Cambria Math"/>
          </w:rPr>
          <m:t>z</m:t>
        </m:r>
      </m:oMath>
      <w:r>
        <w:t xml:space="preserve"> correlations, in addition to interpretability of heterogeneity estimates, is that they require back</w:t>
      </w:r>
      <w:ins w:id="70" w:author="Jelte Wicherts" w:date="2023-06-06T06:11:00Z">
        <w:r w:rsidR="76BD3EEA">
          <w:t>-</w:t>
        </w:r>
      </w:ins>
      <w:r>
        <w:t xml:space="preserve">transforming into product-moment correlations before adding measurement error, </w:t>
      </w:r>
      <w:del w:id="71" w:author="Jelte Wicherts" w:date="2023-06-06T06:11:00Z">
        <w:r>
          <w:delText>and then</w:delText>
        </w:r>
      </w:del>
      <w:ins w:id="72" w:author="Jelte Wicherts" w:date="2023-06-06T06:11:00Z">
        <w:r w:rsidR="20DFB96A">
          <w:t>followed by another</w:t>
        </w:r>
      </w:ins>
      <w:r>
        <w:t xml:space="preserve"> transform</w:t>
      </w:r>
      <w:del w:id="73" w:author="Jelte Wicherts" w:date="2023-06-06T06:11:00Z">
        <w:r w:rsidDel="2BD7E38F">
          <w:delText>ing</w:delText>
        </w:r>
      </w:del>
      <w:ins w:id="74" w:author="Jelte Wicherts" w:date="2023-06-06T06:11:00Z">
        <w:r w:rsidR="3B44885E">
          <w:t>ation</w:t>
        </w:r>
      </w:ins>
      <w:r>
        <w:t xml:space="preserve"> to Fisher </w:t>
      </w:r>
      <m:oMath>
        <m:r>
          <w:rPr>
            <w:rFonts w:ascii="Cambria Math" w:hAnsi="Cambria Math"/>
          </w:rPr>
          <m:t>z</m:t>
        </m:r>
      </m:oMath>
      <w:r>
        <w:t xml:space="preserve"> </w:t>
      </w:r>
      <w:del w:id="75" w:author="Jelte Wicherts" w:date="2023-06-06T06:11:00Z">
        <w:r>
          <w:delText xml:space="preserve">again </w:delText>
        </w:r>
      </w:del>
      <w:r>
        <w:t xml:space="preserve">for meta-analysis. Especially for large Fisher </w:t>
      </w:r>
      <m:oMath>
        <m:r>
          <w:rPr>
            <w:rFonts w:ascii="Cambria Math" w:hAnsi="Cambria Math"/>
          </w:rPr>
          <m:t>z</m:t>
        </m:r>
      </m:oMath>
      <w:r>
        <w:t xml:space="preserve"> values (which </w:t>
      </w:r>
      <w:del w:id="76" w:author="Jelte Wicherts" w:date="2023-06-06T06:12:00Z">
        <w:r>
          <w:delText>can happen</w:delText>
        </w:r>
      </w:del>
      <w:ins w:id="77" w:author="Jelte Wicherts" w:date="2023-06-06T06:12:00Z">
        <w:r w:rsidR="507F3613">
          <w:t>are common when</w:t>
        </w:r>
      </w:ins>
      <w:r>
        <w:t xml:space="preserve"> </w:t>
      </w:r>
      <w:del w:id="78" w:author="Jelte Wicherts" w:date="2023-06-06T06:12:00Z">
        <w:r>
          <w:delText xml:space="preserve">if </w:delText>
        </w:r>
      </w:del>
      <w:r>
        <w:t>the 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79" w:name="meta-analytic-model"/>
      <w:bookmarkEnd w:id="46"/>
      <w:r>
        <w:t>Meta-analytic model</w:t>
      </w:r>
    </w:p>
    <w:p w14:paraId="6E5768A0" w14:textId="2DB3C5BE" w:rsidR="00D810A0" w:rsidRDefault="00B04ED6">
      <w:pPr>
        <w:pStyle w:val="FirstParagraph"/>
      </w:pPr>
      <w:r>
        <w:t xml:space="preserve">We apply two meta-analytic models to ensure that our results are not model-dependent: the Hedges and Vevea (1998) random-effects model and the Hunter and Schmidt (2015) ‘bare-bones’ random-effects model. The Hedges and Vevea (HV) model uses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Borenstein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The differences between these weights are relatively minor (Borenstein et al., 2010; Hunter and Schmidt, 2015, p. XX).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del w:id="80" w:author="Jelte Wicherts" w:date="2023-06-06T06:13:00Z">
        <w:r>
          <w:delText>ing</w:delText>
        </w:r>
      </w:del>
      <w:ins w:id="81" w:author="Jelte Wicherts" w:date="2023-06-06T06:13:00Z">
        <w:r w:rsidR="510E0CDC">
          <w:t>ions</w:t>
        </w:r>
      </w:ins>
      <w:r>
        <w:t xml:space="preserve"> for unreliability or other measurement artifacts. However, we implement it without corrections (‘bare-bones’; Hunter &amp; Schmidt, 2015) because this allows us to focus on the bias in heterogeneity estimates rather than the performance of corrections.</w:t>
      </w:r>
    </w:p>
    <w:p w14:paraId="6E5768A1" w14:textId="3B886BA0" w:rsidR="00D810A0" w:rsidRDefault="2BD7E38F">
      <w:pPr>
        <w:pStyle w:val="BodyText"/>
      </w:pPr>
      <w:r>
        <w:t xml:space="preserve">Estimating heterogeneity in both the HV and bare-bones HS model essentially consists of comparing the observed variance in effect sizes with what would be expected from sampling error alone and then ascribing any excess observed variance to heterogeneity (Borenstein et al., 2010, Box 1; Hunter &amp; Schmidt, 2015, p. XX). However, the process for doing so differs somewhat between methods. We apply the Restricted Maximum Likelihood (REML) estimator of heterogeneity when estimating heterogeneity in the Hedges and Vevea (1998) model, because it is the generally recommended heterogeneity estimator (Veroniki et al., 2016; Viechtbauer, 2005). </w:t>
      </w:r>
      <w:r w:rsidR="100860DE">
        <w:t>Veroniki et al. (2016) d</w:t>
      </w:r>
      <w:r>
        <w:t>escrib</w:t>
      </w:r>
      <w:r w:rsidR="487EBDA8">
        <w:t xml:space="preserve">e </w:t>
      </w:r>
      <w:r>
        <w:t>the REML estimator in detail</w:t>
      </w:r>
      <w:r w:rsidR="27C6A305">
        <w:t>.</w:t>
      </w:r>
      <w:r>
        <w:t xml:space="preserve"> </w:t>
      </w:r>
      <w:commentRangeStart w:id="82"/>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End w:id="82"/>
        <m:r>
          <m:rPr>
            <m:sty m:val="p"/>
          </m:rPr>
          <w:rPr>
            <w:rStyle w:val="CommentReference"/>
          </w:rPr>
          <w:commentReference w:id="82"/>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as is common. A generalized version of the HS estimator for effect sizes other than correlations can be found in Viechtbauer (2005; 2015).</w:t>
      </w:r>
    </w:p>
    <w:p w14:paraId="6E5768A2" w14:textId="77777777" w:rsidR="00D810A0" w:rsidRDefault="00B04ED6">
      <w:pPr>
        <w:pStyle w:val="Heading2"/>
      </w:pPr>
      <w:bookmarkStart w:id="83" w:name="simulation-study-design"/>
      <w:bookmarkEnd w:id="79"/>
      <w:r>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4"/>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77777777" w:rsidR="00D810A0" w:rsidRDefault="00B04ED6">
      <w:pPr>
        <w:pStyle w:val="BodyText"/>
      </w:pPr>
      <w:r>
        <w:t>(FIGURE 1: a flowchart summarizing the simulation design)</w:t>
      </w:r>
    </w:p>
    <w:p w14:paraId="6E5768A6" w14:textId="3215F221"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to stay within the bounds of the product-moment correlation. We implemented the truncation in R using inverse transform sampling (link: functions.r). For Fisher’ </w:t>
      </w:r>
      <m:oMath>
        <m:r>
          <w:rPr>
            <w:rFonts w:ascii="Cambria Math" w:hAnsi="Cambria Math"/>
          </w:rPr>
          <m:t>z</m:t>
        </m:r>
      </m:oMath>
      <w:r>
        <w:t xml:space="preserve"> no truncation was applied.</w:t>
      </w:r>
    </w:p>
    <w:p w14:paraId="6E5768A7" w14:textId="77777777"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 truncation was applied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ins w:id="84" w:author="Jelte Wicherts" w:date="2023-06-06T06:20:00Z">
        <w:r w:rsidR="6C7A1C73">
          <w:t>,</w:t>
        </w:r>
      </w:ins>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85" w:name="parameter-values"/>
      <w:bookmarkEnd w:id="83"/>
      <w:r>
        <w:t>Parameter values</w:t>
      </w:r>
    </w:p>
    <w:p w14:paraId="6E5768AA" w14:textId="7F27CEE5"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We made this choice rather than treating sample size as a random variable (as done by e.g., Field, 2005; Brannick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w:t>
      </w:r>
      <w:commentRangeStart w:id="86"/>
      <w:r>
        <w:t xml:space="preserve"> Fraley et al.,</w:t>
      </w:r>
      <w:commentRangeEnd w:id="86"/>
      <w:r>
        <w:rPr>
          <w:rStyle w:val="CommentReference"/>
        </w:rPr>
        <w:commentReference w:id="86"/>
      </w:r>
      <w:r>
        <w:t xml:space="preserve"> report median sample sizes for between-person studies in 9 psychology journals between 2011 - 2018 which ranged between 69 - 496 depending on journal and year. Sassenber and Ditrich (2019) find a median sample size of 110 (interquartile range, 71 - 195) across 4 journals and years (2009, 2011, 2016, and 2018) in social psychology, and Bakker et al. (</w:t>
      </w:r>
      <w:r w:rsidR="00575A61">
        <w:t>prelim</w:t>
      </w:r>
      <w:ins w:id="87" w:author="Jelte Wicherts" w:date="2023-06-06T06:21:00Z">
        <w:r w:rsidR="45EA2ACA">
          <w:t>in</w:t>
        </w:r>
      </w:ins>
      <w:r w:rsidR="00575A61">
        <w:t xml:space="preserve">ary results; </w:t>
      </w:r>
      <w:hyperlink r:id="rId15" w:history="1">
        <w:r w:rsidR="00575A61" w:rsidRPr="00575A61">
          <w:rPr>
            <w:rStyle w:val="Hyperlink"/>
          </w:rPr>
          <w:t>https://osf.io/zsjf4</w:t>
        </w:r>
      </w:hyperlink>
      <w:r>
        <w:t>) find median sample sizes between 24 - 184 for 6 journals in psychology for the years 1995, 2006, 2019. Given these empirical findings</w:t>
      </w:r>
      <w:r w:rsidR="00DF232F">
        <w:t>,</w:t>
      </w:r>
      <w:r>
        <w:t xml:space="preserve"> we consider the following sample size values {50, 100, 150, 200}.</w:t>
      </w:r>
    </w:p>
    <w:p w14:paraId="6E5768AB" w14:textId="0CBB574A"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ins w:id="88" w:author="Jelte Wicherts" w:date="2023-06-06T06:23:00Z">
        <w:r w:rsidR="1919288C">
          <w:t>d</w:t>
        </w:r>
      </w:ins>
      <w:r>
        <w:t xml:space="preserve">, restricted maximum likelihood, and most other heterogeneity estimators are truncated at zero (Viechtbauer, 2005). Lower values for </w:t>
      </w:r>
      <m:oMath>
        <m:r>
          <w:rPr>
            <w:rFonts w:ascii="Cambria Math" w:hAnsi="Cambria Math"/>
          </w:rPr>
          <m:t>K</m:t>
        </m:r>
      </m:oMath>
      <w:r>
        <w:t xml:space="preserve"> then result</w:t>
      </w:r>
      <w:del w:id="89" w:author="Jelte Wicherts" w:date="2023-06-06T06:23:00Z">
        <w:r>
          <w:delText>s</w:delText>
        </w:r>
      </w:del>
      <w:r>
        <w:t xml:space="preserve"> in a larger proportion of truncated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{5, 20, 40, 100}.</w:t>
      </w:r>
    </w:p>
    <w:p w14:paraId="6E5768AC" w14:textId="769093E1"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Fisher’s </w:t>
      </w:r>
      <m:oMath>
        <m:r>
          <w:rPr>
            <w:rFonts w:ascii="Cambria Math" w:hAnsi="Cambria Math"/>
          </w:rPr>
          <m:t>z</m:t>
        </m:r>
      </m:oMath>
      <w:ins w:id="90" w:author="Jelte Wicherts" w:date="2023-06-06T06:24:00Z">
        <w:r w:rsidR="04B495CB">
          <w:t>,</w:t>
        </w:r>
      </w:ins>
      <w:r>
        <w:t xml:space="preserve"> we transformed these value</w:t>
      </w:r>
      <w:ins w:id="91" w:author="Jelte Wicherts" w:date="2023-06-06T06:22:00Z">
        <w:r w:rsidR="39FD626E">
          <w:t>s</w:t>
        </w:r>
      </w:ins>
      <m:oMath>
        <m:r>
          <w:rPr>
            <w:rFonts w:ascii="Cambria Math" w:hAnsi="Cambria Math"/>
          </w:rPr>
          <m:t>z</m:t>
        </m:r>
      </m:oMath>
      <w:r>
        <w:t>￼ scale. For context to these values</w:t>
      </w:r>
      <w:ins w:id="92" w:author="Jelte Wicherts" w:date="2023-06-06T06:24:00Z">
        <w:r w:rsidR="51E688AB">
          <w:t>, we</w:t>
        </w:r>
      </w:ins>
      <w:r>
        <w:t xml:space="preserve"> consider</w:t>
      </w:r>
      <w:ins w:id="93" w:author="Jelte Wicherts" w:date="2023-06-06T06:24:00Z">
        <w:r w:rsidR="3CF2E498">
          <w:t>ed</w:t>
        </w:r>
      </w:ins>
      <w:r>
        <w:t xml:space="preserve"> the empirical estimates of typical correlational effect sizes provided by Nuijten et al. (2020) and Schäfer &amp; Scharz (2019). Nuijten et al. performed a meta-meta-analysis on the fields of intelligence research and report</w:t>
      </w:r>
      <w:del w:id="94" w:author="Jelte Wicherts" w:date="2023-06-06T06:25:00Z">
        <w:r>
          <w:delText>s</w:delText>
        </w:r>
      </w:del>
      <w:ins w:id="95" w:author="Jelte Wicherts" w:date="2023-06-06T06:25:00Z">
        <w:r w:rsidR="2BF06D9E">
          <w:t>ed</w:t>
        </w:r>
      </w:ins>
      <w:r>
        <w:t xml:space="preserve"> a median meta-analytic </w:t>
      </w:r>
      <w:r w:rsidR="4658AF12">
        <w:t xml:space="preserve">correlation </w:t>
      </w:r>
      <w:r>
        <w:t>of 0.24 for predictive validity and correlational studies. This estimate is likely positively biased due to publication bias and selective reporting. Schäfer &amp; Scharz report</w:t>
      </w:r>
      <w:ins w:id="96" w:author="Jelte Wicherts" w:date="2023-06-06T06:25:00Z">
        <w:r w:rsidR="3FDCF92E">
          <w:t>ed</w:t>
        </w:r>
      </w:ins>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50720594" w:rsidR="00D810A0" w:rsidRDefault="2BD7E38F">
      <w:pPr>
        <w:pStyle w:val="BodyText"/>
      </w:pPr>
      <w:r>
        <w:t>We defined the between-studies standard deviation (</w:t>
      </w:r>
      <m:oMath>
        <m:r>
          <w:rPr>
            <w:rFonts w:ascii="Cambria Math" w:hAnsi="Cambria Math"/>
          </w:rPr>
          <m:t>τ</m:t>
        </m:r>
      </m:oMath>
      <w:r>
        <w:t>) to cover a wide range of variability in true effect sizes and empirical estimates reported in the psychological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this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similar to those used by Brannick et al. (2019) in their simulation study on the performance of different heterogeneity estimators after corrections for unreliability (they </w:t>
      </w:r>
      <w:commentRangeStart w:id="97"/>
      <w:r>
        <w:t xml:space="preserve">used $= $ </w:t>
      </w:r>
      <w:commentRangeEnd w:id="97"/>
      <w:r w:rsidR="00413ED6">
        <w:rPr>
          <w:rStyle w:val="CommentReference"/>
        </w:rPr>
        <w:commentReference w:id="97"/>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05F71198"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98"/>
      <w:r>
        <w:t xml:space="preserve">of </w:t>
      </w:r>
      <m:oMath>
        <m:r>
          <w:rPr>
            <w:rFonts w:ascii="Cambria Math" w:hAnsi="Cambria Math"/>
          </w:rPr>
          <m:t>τ</m:t>
        </m:r>
      </m:oMath>
      <w:ins w:id="99" w:author="Jelte Wicherts" w:date="2023-05-26T11:49:00Z">
        <w:r w:rsidR="1AA91968">
          <w:t>&gt;0</w:t>
        </w:r>
      </w:ins>
      <w:commentRangeEnd w:id="98"/>
      <w:r w:rsidR="00FC1C0E">
        <w:rPr>
          <w:rStyle w:val="CommentReference"/>
        </w:rPr>
        <w:commentReference w:id="98"/>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increased heterogeneity values were more similar (see supplement XX).</w:t>
      </w:r>
    </w:p>
    <w:p w14:paraId="6E5768B0" w14:textId="349EDBD8" w:rsidR="00D810A0" w:rsidRDefault="2BD7E38F">
      <w:pPr>
        <w:pStyle w:val="BodyText"/>
      </w:pPr>
      <w:r>
        <w:t xml:space="preserve">Finally, we defined average reliability levels and their standard deviation based on empirical estimates from the literature. Flake et al. (2017) </w:t>
      </w:r>
      <w:del w:id="100" w:author="Jelte Wicherts" w:date="2023-06-06T06:38:00Z">
        <w:r>
          <w:delText xml:space="preserve">report that based </w:delText>
        </w:r>
        <w:r w:rsidDel="2BD7E38F">
          <w:delText>o</w:delText>
        </w:r>
      </w:del>
      <w:ins w:id="101" w:author="Jelte Wicherts" w:date="2023-06-06T06:38:00Z">
        <w:r w:rsidR="3DB382C7">
          <w:t>documented</w:t>
        </w:r>
      </w:ins>
      <w:del w:id="102" w:author="Jelte Wicherts" w:date="2023-06-06T06:38:00Z">
        <w:r w:rsidDel="2BD7E38F">
          <w:delText>n</w:delText>
        </w:r>
      </w:del>
      <w:r>
        <w:t xml:space="preserve"> 245 estimates of Cronbach’s </w:t>
      </w:r>
      <w:r w:rsidR="210FAFCC">
        <w:t>A</w:t>
      </w:r>
      <w:r>
        <w:t>lpha in psychology</w:t>
      </w:r>
      <w:ins w:id="103" w:author="Jelte Wicherts" w:date="2023-06-06T06:38:00Z">
        <w:r w:rsidR="37B602E3">
          <w:t>, and found</w:t>
        </w:r>
      </w:ins>
      <w:r>
        <w:t xml:space="preserve"> </w:t>
      </w:r>
      <w:del w:id="104" w:author="Jelte Wicherts" w:date="2023-06-06T06:38:00Z">
        <w:r>
          <w:delText xml:space="preserve">the </w:delText>
        </w:r>
      </w:del>
      <w:ins w:id="105" w:author="Jelte Wicherts" w:date="2023-06-06T06:38:00Z">
        <w:r w:rsidR="3FB20500">
          <w:t>an</w:t>
        </w:r>
      </w:ins>
      <w:r>
        <w:t xml:space="preserve">average </w:t>
      </w:r>
      <w:del w:id="106" w:author="Jelte Wicherts" w:date="2023-06-06T06:38:00Z">
        <w:r>
          <w:delText xml:space="preserve">estimate was </w:delText>
        </w:r>
      </w:del>
      <w:ins w:id="107" w:author="Jelte Wicherts" w:date="2023-06-06T06:38:00Z">
        <w:r w:rsidR="250A8A49">
          <w:t xml:space="preserve">of </w:t>
        </w:r>
      </w:ins>
      <w:r>
        <w:t xml:space="preserve">0.79 </w:t>
      </w:r>
      <w:del w:id="108" w:author="Jelte Wicherts" w:date="2023-06-06T06:38:00Z">
        <w:r>
          <w:delText xml:space="preserve">with </w:delText>
        </w:r>
      </w:del>
      <w:ins w:id="109" w:author="Jelte Wicherts" w:date="2023-06-06T06:38:00Z">
        <w:r w:rsidR="5AA56712">
          <w:t>and</w:t>
        </w:r>
      </w:ins>
      <w:ins w:id="110" w:author="Jelte Wicherts" w:date="2023-06-06T06:39:00Z">
        <w:r w:rsidR="5AA56712">
          <w:t xml:space="preserve"> </w:t>
        </w:r>
      </w:ins>
      <w:r>
        <w:t xml:space="preserve">a standard deviation of 0.13. The interquartile range was approximately 0.68 - 0.87 for studies </w:t>
      </w:r>
      <w:del w:id="111" w:author="Jelte Wicherts" w:date="2023-06-06T06:39:00Z">
        <w:r>
          <w:delText>wherein the associated</w:delText>
        </w:r>
      </w:del>
      <w:ins w:id="112" w:author="Jelte Wicherts" w:date="2023-06-06T06:39:00Z">
        <w:r w:rsidR="3D1C4B89">
          <w:t>using</w:t>
        </w:r>
      </w:ins>
      <w:r>
        <w:t xml:space="preserve"> </w:t>
      </w:r>
      <w:ins w:id="113" w:author="Jelte Wicherts" w:date="2023-06-06T06:39:00Z">
        <w:r w:rsidR="3C28BB67">
          <w:t xml:space="preserve">(ad hoc) </w:t>
        </w:r>
      </w:ins>
      <w:r>
        <w:t>scale</w:t>
      </w:r>
      <w:ins w:id="114" w:author="Jelte Wicherts" w:date="2023-06-06T06:39:00Z">
        <w:r w:rsidR="7BA6BA91">
          <w:t>s that</w:t>
        </w:r>
      </w:ins>
      <w:r>
        <w:t xml:space="preserve"> lacked a reference</w:t>
      </w:r>
      <w:r w:rsidR="4BD45F6B">
        <w:t xml:space="preserve"> to an earlier source</w:t>
      </w:r>
      <w:r>
        <w:t xml:space="preserve"> and 0.79 - 0.88 for scales that did have a reference. Sánchez-Meca et al. (2003) report</w:t>
      </w:r>
      <w:r w:rsidR="4EF134BE">
        <w:t>ed</w:t>
      </w:r>
      <w:r>
        <w:t xml:space="preserve"> the reliability estimates based on five </w:t>
      </w:r>
      <w:r w:rsidR="3239DACE">
        <w:t xml:space="preserve">so-called </w:t>
      </w:r>
      <w:r>
        <w:t xml:space="preserve">reliability generalization studies. These five studies summarized reliability in 25 - 51 primary studies (184 total), and the mean reliability ranged from 0.767 to 0.891 with standard deviations ranging between 0.034 - 0.133. Given some likely positive bias in such empirical values </w:t>
      </w:r>
      <w:ins w:id="115" w:author="Jelte Wicherts" w:date="2023-06-06T06:40:00Z">
        <w:r w:rsidR="40AFADB7">
          <w:t xml:space="preserve">caused by selective reporting </w:t>
        </w:r>
      </w:ins>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116" w:name="results"/>
      <w:bookmarkEnd w:id="45"/>
      <w:bookmarkEnd w:id="85"/>
      <w:r>
        <w:t>Results</w:t>
      </w:r>
    </w:p>
    <w:p w14:paraId="6E5768B2" w14:textId="6441AD8D"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tended to be negative. We found that the </w:t>
      </w:r>
      <w:commentRangeStart w:id="117"/>
      <w:r w:rsidR="2BD7E38F">
        <w:t>positive bias</w:t>
      </w:r>
      <w:commentRangeEnd w:id="117"/>
      <w:r>
        <w:rPr>
          <w:rStyle w:val="CommentReference"/>
        </w:rPr>
        <w:commentReference w:id="117"/>
      </w:r>
      <w:r w:rsidR="2BD7E38F">
        <w:t xml:space="preserve"> due to variance in reliability across studies was less than the negative bias due to average unreliability across all levels of heterogeneity in our primary analysis. </w:t>
      </w:r>
      <w:commentRangeStart w:id="118"/>
      <w:r w:rsidR="2BD7E38F">
        <w:t>As such, we report here only the condition with maximum variance in reliability (SD = 0.15</w:t>
      </w:r>
      <w:commentRangeEnd w:id="118"/>
      <w:r>
        <w:rPr>
          <w:rStyle w:val="CommentReference"/>
        </w:rPr>
        <w:commentReference w:id="118"/>
      </w:r>
      <w:r w:rsidR="2BD7E38F">
        <w:t xml:space="preserve">). Analyses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2BD7E38F">
        <w:t xml:space="preserve">can be found </w:t>
      </w:r>
      <w:commentRangeStart w:id="119"/>
      <w:r w:rsidR="2BD7E38F">
        <w:t>in supplement XX</w:t>
      </w:r>
      <w:commentRangeEnd w:id="119"/>
      <w:r w:rsidR="009541B1">
        <w:rPr>
          <w:rStyle w:val="CommentReference"/>
        </w:rPr>
        <w:commentReference w:id="119"/>
      </w:r>
      <w:r w:rsidR="2BD7E38F">
        <w:t xml:space="preserve">. </w:t>
      </w:r>
      <w:r w:rsidR="00211416">
        <w:t xml:space="preserve">Those analyses entail less positive bias and hence more severe underestimates of heterogeneity than those presented here.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2BD7E38F">
        <w:t>.</w:t>
      </w:r>
      <w:r w:rsidR="00B84326">
        <w:t xml:space="preserve"> Hence, we primarily report results for k = 20 in the main manuscript, and only report </w:t>
      </w:r>
      <w:r w:rsidR="002D68CE">
        <w:t xml:space="preserve">results using </w:t>
      </w:r>
      <w:r w:rsidR="00B84326">
        <w:t>other values for k (5, 40, 200) when considering heterogeneity below $\tau = 0.1$ and in supplement XX.</w:t>
      </w:r>
      <w:r w:rsidR="00B84326" w:rsidDel="00B84326">
        <w:t xml:space="preserve"> </w:t>
      </w:r>
      <w:r w:rsidR="2BD7E38F">
        <w:t>Finally, the effect on bias in heterogeneity estimates of varying within-study sample size was relatively small, and we similarly report only results for N = 150 in the main manuscript and present results for other sample sizes in supplement XX.</w:t>
      </w:r>
    </w:p>
    <w:p w14:paraId="6E5768B3" w14:textId="6EB24B9F" w:rsidR="00D810A0" w:rsidRDefault="2BD7E38F">
      <w:pPr>
        <w:pStyle w:val="BodyText"/>
      </w:pPr>
      <w:r>
        <w:t>Figure 2 show</w:t>
      </w:r>
      <w:ins w:id="120" w:author="Marjan Bakker" w:date="2023-06-02T13:46:00Z">
        <w:r w:rsidR="007F66DF">
          <w:t>s</w:t>
        </w:r>
      </w:ins>
      <w:r>
        <w:t xml:space="preserve"> the </w:t>
      </w:r>
      <w:del w:id="121" w:author="Jelte Wicherts" w:date="2023-06-06T06:46:00Z">
        <w:r>
          <w:delText>absolute</w:delText>
        </w:r>
        <w:r w:rsidDel="2BD7E38F">
          <w:delText xml:space="preserve"> </w:delText>
        </w:r>
      </w:del>
      <w:ins w:id="122" w:author="Jelte Wicherts" w:date="2023-06-06T06:46:00Z">
        <w:r w:rsidR="31AB6D1C">
          <w:t>net</w:t>
        </w:r>
      </w:ins>
      <w:ins w:id="123" w:author="Jelte Wicherts" w:date="2023-06-06T06:47:00Z">
        <w:r w:rsidR="31AB6D1C">
          <w:t>/overall</w:t>
        </w:r>
      </w:ins>
      <w:ins w:id="124" w:author="Jelte Wicherts" w:date="2023-06-06T06:46:00Z">
        <w:r>
          <w:t xml:space="preserve"> </w:t>
        </w:r>
      </w:ins>
      <w:r>
        <w:t xml:space="preserve">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lines indicate actual heterogeneity, which may differ from nominal heterogeneity because of truncation or</w:t>
      </w:r>
      <w:ins w:id="125" w:author="Marjan Bakker" w:date="2023-06-02T13:47:00Z">
        <w:r w:rsidR="00DA6B8F">
          <w:t>,</w:t>
        </w:r>
      </w:ins>
      <w:r>
        <w:t xml:space="preserve"> in the case of Fisher </w:t>
      </w:r>
      <m:oMath>
        <m:r>
          <w:rPr>
            <w:rFonts w:ascii="Cambria Math" w:hAnsi="Cambria Math"/>
          </w:rPr>
          <m:t>z</m:t>
        </m:r>
      </m:oMath>
      <w:ins w:id="126" w:author="Marjan Bakker" w:date="2023-06-02T13:47:00Z">
        <w:r w:rsidR="00DA6B8F">
          <w:rPr>
            <w:rFonts w:eastAsiaTheme="minorEastAsia"/>
          </w:rPr>
          <w:t>,</w:t>
        </w:r>
      </w:ins>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 but the results are approximately the same for all three methods. As such, we will focus in the remainder of the results on Pearson’s </w:t>
      </w:r>
      <m:oMath>
        <m:r>
          <w:rPr>
            <w:rFonts w:ascii="Cambria Math" w:hAnsi="Cambria Math"/>
          </w:rPr>
          <m:t>r</m:t>
        </m:r>
      </m:oMath>
      <w:r>
        <w:t xml:space="preserve"> (row two).</w:t>
      </w:r>
    </w:p>
    <w:p w14:paraId="6E5768B4" w14:textId="77777777" w:rsidR="00D810A0" w:rsidRDefault="00B04ED6">
      <w:pPr>
        <w:pStyle w:val="BodyText"/>
      </w:pPr>
      <w:r>
        <w:rPr>
          <w:noProof/>
        </w:rPr>
        <w:drawing>
          <wp:inline distT="0" distB="0" distL="0" distR="0" wp14:anchorId="6E5768D1" wp14:editId="6E5768D2">
            <wp:extent cx="5334000" cy="614699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gures/z-r-hs-plot.png"/>
                    <pic:cNvPicPr>
                      <a:picLocks noChangeAspect="1" noChangeArrowheads="1"/>
                    </pic:cNvPicPr>
                  </pic:nvPicPr>
                  <pic:blipFill>
                    <a:blip r:embed="rId16"/>
                    <a:stretch>
                      <a:fillRect/>
                    </a:stretch>
                  </pic:blipFill>
                  <pic:spPr bwMode="auto">
                    <a:xfrm>
                      <a:off x="0" y="0"/>
                      <a:ext cx="5334000" cy="6146996"/>
                    </a:xfrm>
                    <a:prstGeom prst="rect">
                      <a:avLst/>
                    </a:prstGeom>
                    <a:noFill/>
                    <a:ln w="9525">
                      <a:noFill/>
                      <a:headEnd/>
                      <a:tailEnd/>
                    </a:ln>
                  </pic:spPr>
                </pic:pic>
              </a:graphicData>
            </a:graphic>
          </wp:inline>
        </w:drawing>
      </w:r>
    </w:p>
    <w:p w14:paraId="6E5768B5" w14:textId="53D4A82C" w:rsidR="00D810A0" w:rsidRDefault="00B04ED6">
      <w:pPr>
        <w:pStyle w:val="BodyText"/>
      </w:pPr>
      <w:r>
        <w:rPr>
          <w:i/>
          <w:iCs/>
        </w:rPr>
        <w:t>Figure 2.</w:t>
      </w:r>
      <w:r>
        <w:t xml:space="preserve"> Unreliability in primary studies leads to a net negative bias when heterogeneity is positive.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ins w:id="127" w:author="Jelte Wicherts" w:date="2023-06-06T06:48:00Z">
        <w:r w:rsidR="50D2AB03">
          <w:t>s</w:t>
        </w:r>
      </w:ins>
      <w:r>
        <w:t xml:space="preserve"> to an average reliability in primary studies. Standard deviation in reliability was 0.15. Code to reproduce figure: LINK.</w:t>
      </w:r>
    </w:p>
    <w:p w14:paraId="6E5768B6" w14:textId="3E3C0322" w:rsidR="00D810A0" w:rsidRDefault="2BD7E38F">
      <w:pPr>
        <w:pStyle w:val="BodyText"/>
      </w:pPr>
      <w:r>
        <w:t xml:space="preserve">As expected, for zero heterogeneity (leftmost column Figure 2) we see an overestimate of heterogeneity that increases with </w:t>
      </w:r>
      <w:ins w:id="128" w:author="Jelte Wicherts" w:date="2023-06-06T06:52:00Z">
        <w:r w:rsidR="6EF5F322">
          <w:t>average</w:t>
        </w:r>
      </w:ins>
      <w:ins w:id="129" w:author="Jelte Wicherts" w:date="2023-06-06T06:50:00Z">
        <w:r w:rsidR="7B0725EF">
          <w:t xml:space="preserve"> </w:t>
        </w:r>
      </w:ins>
      <w:r>
        <w:t xml:space="preserve">effect size. </w:t>
      </w:r>
      <w:commentRangeStart w:id="130"/>
      <w:r>
        <w:t xml:space="preserve">Although Pearson’s </w:t>
      </w:r>
      <m:oMath>
        <m:r>
          <w:rPr>
            <w:rFonts w:ascii="Cambria Math" w:hAnsi="Cambria Math"/>
          </w:rPr>
          <m:t>r</m:t>
        </m:r>
      </m:oMath>
      <w:r>
        <w:t xml:space="preserve"> has a small positive bias due to the depend</w:t>
      </w:r>
      <w:r w:rsidR="006760C4">
        <w:t>e</w:t>
      </w:r>
      <w:r>
        <w:t xml:space="preserve">nce between effect size and sampling variance (supplement XX), </w:t>
      </w:r>
      <w:commentRangeEnd w:id="130"/>
      <w:r w:rsidR="008C35C7">
        <w:rPr>
          <w:rStyle w:val="CommentReference"/>
        </w:rPr>
        <w:commentReference w:id="130"/>
      </w:r>
      <w:r>
        <w:t xml:space="preserve">more generally there are two sources of positive bias in the absence of heterogeneity. First, and the only </w:t>
      </w:r>
      <w:r w:rsidR="00C26BD9">
        <w:t xml:space="preserve">of these two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there is positive bias due to the truncation of negative heterogeneity estimates (Viechtbauer, 2005). Second, there is bias due to the variance in reliability</w:t>
      </w:r>
      <w:r w:rsidR="00C26BD9">
        <w:t xml:space="preserve"> across studies</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This is because the standard deviation for this reliability level is severely truncated when the reliability is bounded at 1. The increase in positive bias with effect size can also be seen in the presence of heterogeneity (all other columns). However, it is superseded by the negative bias</w:t>
      </w:r>
      <w:r w:rsidR="7AD1BE81">
        <w:t xml:space="preserve"> that unreliability introduces</w:t>
      </w:r>
      <w:r>
        <w:t>.</w:t>
      </w:r>
    </w:p>
    <w:p w14:paraId="6E5768B7" w14:textId="76FD0F39"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reliability, and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131"/>
      <w:commentRangeStart w:id="132"/>
      <w:r>
        <w:t>(70%)</w:t>
      </w:r>
      <w:commentRangeEnd w:id="131"/>
      <w:r w:rsidR="006C1D0B">
        <w:rPr>
          <w:rStyle w:val="CommentReference"/>
        </w:rPr>
        <w:commentReference w:id="131"/>
      </w:r>
      <w:commentRangeEnd w:id="132"/>
      <w:r w:rsidR="009C7240">
        <w:rPr>
          <w:rStyle w:val="CommentReference"/>
        </w:rPr>
        <w:commentReference w:id="132"/>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(75%),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(77%).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77777777" w:rsidR="00D810A0" w:rsidRDefault="5427F644">
      <w:pPr>
        <w:pStyle w:val="BodyText"/>
      </w:pPr>
      <w:r>
        <w:t xml:space="preserve">To explore further under what conditions the positive and negative bias in heterogeneity estimates would 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truncation to a larger extent (which results in a positive bias), we present results for four different numbers of studies in the meta-analysis (rows Figure 3, lower </w:t>
      </w:r>
      <m:oMath>
        <m:r>
          <w:rPr>
            <w:rFonts w:ascii="Cambria Math" w:hAnsi="Cambria Math"/>
          </w:rPr>
          <m:t>k</m:t>
        </m:r>
      </m:oMath>
      <w:r>
        <w:t xml:space="preserve"> is associated with larger positive bias).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lower levels of heterogeneity, heterogeneity will </w:t>
      </w:r>
      <w:bookmarkStart w:id="133" w:name="_Int_aauRArag"/>
      <w:r>
        <w:t>generally be</w:t>
      </w:r>
      <w:bookmarkEnd w:id="133"/>
      <w:r>
        <w:t xml:space="preserve"> positively biased only when average effect size is large or the number of meta-analyzed studies is small.</w:t>
      </w:r>
    </w:p>
    <w:p w14:paraId="6E5768B9" w14:textId="77777777" w:rsidR="00D810A0" w:rsidRDefault="00B04ED6">
      <w:pPr>
        <w:pStyle w:val="BodyText"/>
      </w:pPr>
      <w:r>
        <w:rPr>
          <w:noProof/>
        </w:rPr>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7"/>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4A322077" w:rsidR="00D810A0" w:rsidRDefault="00B04ED6">
      <w:pPr>
        <w:pStyle w:val="BodyText"/>
      </w:pPr>
      <w:r>
        <w:rPr>
          <w:i/>
          <w:iCs/>
        </w:rPr>
        <w:t>Figure 3.</w:t>
      </w:r>
      <w:r>
        <w:t xml:space="preserve"> Unreliability in primary studies typically leads to a net negative bias even for small degrees of heterogeneity. Effect size is Pearson’s </w:t>
      </w:r>
      <m:oMath>
        <m:r>
          <w:rPr>
            <w:rFonts w:ascii="Cambria Math" w:hAnsi="Cambria Math"/>
          </w:rPr>
          <m:t>r</m:t>
        </m:r>
      </m:oMath>
      <w:r>
        <w:t xml:space="preserve"> and rows indicate the number of studies in the meta-analysis.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ins w:id="134" w:author="Jelte Wicherts" w:date="2023-06-06T06:52:00Z">
        <w:r w:rsidR="32FB3D10">
          <w:t>s</w:t>
        </w:r>
      </w:ins>
      <w:r>
        <w:t xml:space="preserve"> to an average reliability in primary studies. Standard deviation in reliability was 0.15. Code to reproduce figure: LINK.</w:t>
      </w:r>
    </w:p>
    <w:p w14:paraId="6E5768BB" w14:textId="77777777" w:rsidR="00D810A0" w:rsidRDefault="00B04ED6">
      <w:pPr>
        <w:pStyle w:val="Heading1"/>
      </w:pPr>
      <w:bookmarkStart w:id="135" w:name="discussion"/>
      <w:bookmarkEnd w:id="116"/>
      <w:r>
        <w:t>Discussion</w:t>
      </w:r>
    </w:p>
    <w:p w14:paraId="6E5768BC" w14:textId="35B4457A" w:rsidR="00D810A0" w:rsidRDefault="0436A879">
      <w:pPr>
        <w:pStyle w:val="FirstParagraph"/>
      </w:pPr>
      <w:r>
        <w:t xml:space="preserve">We used Monte-Carlo simulations to study the total bias </w:t>
      </w:r>
      <w:del w:id="136" w:author="Jelte Wicherts" w:date="2023-06-06T06:55:00Z">
        <w:r>
          <w:delText>that should be expected</w:delText>
        </w:r>
      </w:del>
      <w:r>
        <w:t xml:space="preserve"> in meta-analytic heterogeneity estimates due to </w:t>
      </w:r>
      <w:ins w:id="137" w:author="Jelte Wicherts" w:date="2023-06-06T06:55:00Z">
        <w:r w:rsidR="74CAA3B3">
          <w:t xml:space="preserve">measurement </w:t>
        </w:r>
      </w:ins>
      <w:r>
        <w:t>unreliability in primary studies. Our results indicate that</w:t>
      </w:r>
      <w:r w:rsidR="62EC414D">
        <w:t xml:space="preserve"> </w:t>
      </w:r>
      <w:r w:rsidR="41EE8879">
        <w:t xml:space="preserve">under most circumstances, </w:t>
      </w:r>
      <w:r>
        <w:t xml:space="preserve"> </w:t>
      </w:r>
      <w:r w:rsidR="19224079">
        <w:t xml:space="preserve">uncorrected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w:t>
      </w:r>
      <w:bookmarkStart w:id="138" w:name="_Int_4QmHa32h"/>
      <w:r w:rsidR="5B609DC2">
        <w:t>very</w:t>
      </w:r>
      <w:r w:rsidR="4672AB47">
        <w:t xml:space="preserve"> </w:t>
      </w:r>
      <w:r w:rsidR="06B44ED6">
        <w:t>small</w:t>
      </w:r>
      <w:bookmarkEnd w:id="138"/>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ins w:id="139" w:author="Jelte Wicherts" w:date="2023-06-06T06:57:00Z">
        <w:r w:rsidR="6B5D0E62">
          <w:t xml:space="preserve">As expeted, </w:t>
        </w:r>
      </w:ins>
      <w:del w:id="140" w:author="Jelte Wicherts" w:date="2023-06-06T06:57:00Z">
        <w:r w:rsidDel="23DF2768">
          <w:delText>E</w:delText>
        </w:r>
      </w:del>
      <w:ins w:id="141" w:author="Jelte Wicherts" w:date="2023-06-06T06:57:00Z">
        <w:r w:rsidR="77EC6754">
          <w:t>e</w:t>
        </w:r>
      </w:ins>
      <w:r w:rsidR="23DF2768">
        <w:t xml:space="preserve">stimates generally improved with higher average reliability </w:t>
      </w:r>
      <w:del w:id="142" w:author="Jelte Wicherts" w:date="2023-06-06T06:57:00Z">
        <w:r w:rsidR="23DF2768">
          <w:delText>as would be expected</w:delText>
        </w:r>
      </w:del>
      <w:r>
        <w:t xml:space="preserve">. Our results were approximately the same whether one used a classic random-effects meta-analytic model (Hedges &amp; Vevea,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del w:id="143" w:author="Jelte Wicherts" w:date="2023-06-06T07:00:00Z">
        <w:r>
          <w:delText xml:space="preserve">suggests </w:delText>
        </w:r>
      </w:del>
      <w:ins w:id="144" w:author="Jelte Wicherts" w:date="2023-06-06T07:00:00Z">
        <w:r w:rsidR="16EBD9AB">
          <w:t xml:space="preserve">could lead to </w:t>
        </w:r>
      </w:ins>
      <w:r>
        <w:t xml:space="preserve">meta-analyses in psychology </w:t>
      </w:r>
      <w:del w:id="145" w:author="Jelte Wicherts" w:date="2023-06-06T07:01:00Z">
        <w:r>
          <w:delText xml:space="preserve">often </w:delText>
        </w:r>
      </w:del>
      <w:r>
        <w:t>miss</w:t>
      </w:r>
      <w:ins w:id="146" w:author="Jelte Wicherts" w:date="2023-06-06T07:00:00Z">
        <w:r w:rsidR="494BF7E5">
          <w:t>ing</w:t>
        </w:r>
      </w:ins>
      <w:r>
        <w:t xml:space="preserve"> </w:t>
      </w:r>
      <w:ins w:id="147" w:author="Jelte Wicherts" w:date="2023-06-06T06:58:00Z">
        <w:r w:rsidR="3B909B4F">
          <w:t xml:space="preserve">relevant </w:t>
        </w:r>
      </w:ins>
      <w:r>
        <w:t>moderators</w:t>
      </w:r>
      <w:ins w:id="148" w:author="Jelte Wicherts" w:date="2023-06-06T07:00:00Z">
        <w:r>
          <w:t xml:space="preserve"> and </w:t>
        </w:r>
        <w:r w:rsidR="4D598B55">
          <w:t>overgenerali</w:t>
        </w:r>
      </w:ins>
      <w:ins w:id="149" w:author="Jelte Wicherts" w:date="2023-06-06T07:01:00Z">
        <w:r w:rsidR="4D598B55">
          <w:t xml:space="preserve">zing outcomes. </w:t>
        </w:r>
      </w:ins>
      <w:ins w:id="150" w:author="Jelte Wicherts" w:date="2023-06-06T07:00:00Z">
        <w:r w:rsidR="4D598B55">
          <w:t xml:space="preserve"> </w:t>
        </w:r>
      </w:ins>
      <w:del w:id="151" w:author="Jelte Wicherts" w:date="2023-06-06T06:59:00Z">
        <w:r w:rsidDel="0436A879">
          <w:delText xml:space="preserve"> and </w:delText>
        </w:r>
        <w:r>
          <w:delText>a risk that theoretical development in psychology has been misguided by meta-analyses</w:delText>
        </w:r>
        <w:r w:rsidR="0735C93B">
          <w:delText>.</w:delText>
        </w:r>
        <w:r w:rsidR="4D2A9DDE">
          <w:delText xml:space="preserve"> </w:delText>
        </w:r>
      </w:del>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051B53A2" w:rsidR="00D810A0" w:rsidRDefault="003E72F6">
      <w:pPr>
        <w:pStyle w:val="BodyText"/>
      </w:pPr>
      <w:del w:id="152" w:author="Jelte Wicherts" w:date="2023-06-06T07:01:00Z">
        <w:r>
          <w:delText xml:space="preserve">When </w:delText>
        </w:r>
        <w:r w:rsidDel="003E72F6">
          <w:delText>r</w:delText>
        </w:r>
      </w:del>
      <w:ins w:id="153" w:author="Jelte Wicherts" w:date="2023-06-06T07:02:00Z">
        <w:r w:rsidR="42FE1DBF">
          <w:t>In me</w:t>
        </w:r>
      </w:ins>
      <w:ins w:id="154" w:author="Jelte Wicherts" w:date="2023-06-06T07:03:00Z">
        <w:r w:rsidR="42FE1DBF">
          <w:t>ta-analyses, l</w:t>
        </w:r>
      </w:ins>
      <w:ins w:id="155" w:author="Jelte Wicherts" w:date="2023-06-06T07:01:00Z">
        <w:r w:rsidR="447555F5">
          <w:t>ow r</w:t>
        </w:r>
      </w:ins>
      <w:r>
        <w:t>eliabilit</w:t>
      </w:r>
      <w:ins w:id="156" w:author="Jelte Wicherts" w:date="2023-06-06T07:02:00Z">
        <w:r w:rsidR="508BD31A">
          <w:t xml:space="preserve">ies </w:t>
        </w:r>
      </w:ins>
      <w:del w:id="157" w:author="Jelte Wicherts" w:date="2023-06-06T07:01:00Z">
        <w:r w:rsidDel="003E72F6">
          <w:delText>y</w:delText>
        </w:r>
        <w:r>
          <w:delText xml:space="preserve"> is low, </w:delText>
        </w:r>
      </w:del>
      <w:r>
        <w:t xml:space="preserve">not only </w:t>
      </w:r>
      <w:del w:id="158" w:author="Jelte Wicherts" w:date="2023-06-06T07:02:00Z">
        <w:r>
          <w:delText xml:space="preserve">does this </w:delText>
        </w:r>
      </w:del>
      <w:r>
        <w:t>lower the average estimate</w:t>
      </w:r>
      <w:del w:id="159" w:author="Jelte Wicherts" w:date="2023-06-06T07:03:00Z">
        <w:r>
          <w:delText xml:space="preserve"> in meta-analysis</w:delText>
        </w:r>
      </w:del>
      <w:r>
        <w:t xml:space="preserve">, but </w:t>
      </w:r>
      <w:del w:id="160" w:author="Jelte Wicherts" w:date="2023-06-06T07:02:00Z">
        <w:r>
          <w:delText xml:space="preserve">can also </w:delText>
        </w:r>
      </w:del>
      <w:r>
        <w:t>l</w:t>
      </w:r>
      <w:del w:id="161" w:author="Jelte Wicherts" w:date="2023-06-06T07:02:00Z">
        <w:r>
          <w:delText xml:space="preserve">ead to severe </w:delText>
        </w:r>
        <w:r w:rsidR="2BD7E38F">
          <w:delText>negative bias in</w:delText>
        </w:r>
      </w:del>
      <w:ins w:id="162" w:author="Jelte Wicherts" w:date="2023-06-06T07:02:00Z">
        <w:r w:rsidR="25922DF8">
          <w:t>also artifically suppress</w:t>
        </w:r>
      </w:ins>
      <w:r w:rsidR="2BD7E38F">
        <w:t xml:space="preserve"> heterogeneity estimates. For a typical effect size around </w:t>
      </w:r>
      <m:oMath>
        <m:r>
          <w:rPr>
            <w:rFonts w:ascii="Cambria Math" w:hAnsi="Cambria Math"/>
          </w:rPr>
          <m:t>r</m:t>
        </m:r>
      </m:oMath>
      <w:r w:rsidR="2BD7E38F">
        <w:t xml:space="preserve"> = 0.2, </w:t>
      </w:r>
      <w:r w:rsidR="1EB0594F">
        <w:t>substantial</w:t>
      </w:r>
      <w:ins w:id="163" w:author="Jelte Wicherts" w:date="2023-06-06T07:03:00Z">
        <w:r w:rsidR="1EB0594F">
          <w:t xml:space="preserve"> </w:t>
        </w:r>
        <w:r w:rsidR="76EB0E08">
          <w:t>true</w:t>
        </w:r>
      </w:ins>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ins w:id="164" w:author="Marjan Bakker" w:date="2023-06-02T15:14:00Z">
        <w:r w:rsidR="00CC1BC0">
          <w:t xml:space="preserve">, the </w:t>
        </w:r>
        <w:r w:rsidR="009C5BA3">
          <w:t>heterogeneity</w:t>
        </w:r>
      </w:ins>
      <w:r w:rsidR="0016421C">
        <w:t xml:space="preserve"> </w:t>
      </w:r>
      <w:r w:rsidR="2BD7E38F">
        <w:t xml:space="preserve">can be expected to be underestimated by about 15% - 60% primarily depending on average reliability in primary studies (higher reliability leads to a smaller underestimate). </w:t>
      </w:r>
      <w:commentRangeStart w:id="165"/>
      <w:r w:rsidR="2BD7E38F">
        <w:t>The underestimate is worse with lower average effect size, but although</w:t>
      </w:r>
      <w:r w:rsidR="43B238E2">
        <w:t xml:space="preserve"> the problem is less severe </w:t>
      </w:r>
      <w:r w:rsidR="2BD7E38F">
        <w:t>with larger effect sizes</w:t>
      </w:r>
      <w:r w:rsidR="6D6E5930">
        <w:t>,</w:t>
      </w:r>
      <w:r w:rsidR="2BD7E38F">
        <w:t xml:space="preserve"> </w:t>
      </w:r>
      <w:r w:rsidR="1B3CDFB6">
        <w:t xml:space="preserve">the bias </w:t>
      </w:r>
      <w:r w:rsidR="005E2147">
        <w:t xml:space="preserve">is </w:t>
      </w:r>
      <w:r w:rsidR="2BD7E38F">
        <w:t>likely</w:t>
      </w:r>
      <w:r w:rsidR="005E2147">
        <w:t xml:space="preserve"> to</w:t>
      </w:r>
      <w:r w:rsidR="2BD7E38F">
        <w:t xml:space="preserve"> remain negative, and </w:t>
      </w:r>
      <w:commentRangeStart w:id="166"/>
      <w:r w:rsidR="2BD7E38F">
        <w:t xml:space="preserve">less </w:t>
      </w:r>
      <w:commentRangeEnd w:id="166"/>
      <w:r>
        <w:rPr>
          <w:rStyle w:val="CommentReference"/>
        </w:rPr>
        <w:commentReference w:id="166"/>
      </w:r>
      <w:r w:rsidR="2BD7E38F">
        <w:t xml:space="preserve">variability in primary study reliabilities will lead to larger negative bias. </w:t>
      </w:r>
      <w:commentRangeEnd w:id="165"/>
      <w:r w:rsidR="00083B31">
        <w:rPr>
          <w:rStyle w:val="CommentReference"/>
        </w:rPr>
        <w:commentReference w:id="165"/>
      </w:r>
      <w:r w:rsidR="2BD7E38F">
        <w:t>As true heterogeneity increases, the proportional underestimate decreases to some degree, but the underestimate in absolute terms will worsen. Although small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this would typically require a combination of a small number of studies, large variance in study reliabilities, and a large average effect size. </w:t>
      </w:r>
      <w:r w:rsidR="00D45103">
        <w:t xml:space="preserve">The </w:t>
      </w:r>
      <w:commentRangeStart w:id="167"/>
      <w:r w:rsidR="00D45103">
        <w:t>severity</w:t>
      </w:r>
      <w:commentRangeEnd w:id="167"/>
      <w:r w:rsidR="00D45103">
        <w:rPr>
          <w:rStyle w:val="CommentReference"/>
        </w:rPr>
        <w:commentReference w:id="167"/>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5B657ECC" w:rsidR="00D810A0" w:rsidRDefault="2BD7E38F">
      <w:pPr>
        <w:pStyle w:val="BodyText"/>
      </w:pPr>
      <w:commentRangeStart w:id="168"/>
      <w:r>
        <w:t>If true heterogeneity is zero, there is a positive bias in observed heterogeneity estimates, but for even small degrees of true heterogeneity there tends to be a negative bias in observed estimates</w:t>
      </w:r>
      <w:r w:rsidR="091F4304">
        <w:t xml:space="preserve">, particularly when mean effect sizes are modest or </w:t>
      </w:r>
      <w:r w:rsidR="00271F6A">
        <w:t>zero</w:t>
      </w:r>
      <w:r>
        <w:t xml:space="preserve">. </w:t>
      </w:r>
      <w:commentRangeEnd w:id="168"/>
      <w:r>
        <w:rPr>
          <w:rStyle w:val="CommentReference"/>
        </w:rPr>
        <w:commentReference w:id="168"/>
      </w:r>
      <w:r>
        <w:t xml:space="preserve">As such, it is </w:t>
      </w:r>
      <w:r w:rsidR="1A496E06">
        <w:t>often im</w:t>
      </w:r>
      <w:r>
        <w:t>possible to know whether a small degree of observed heterogeneity is due to overestimated true zero heterogeneity or underestimated small heterogeneity.</w:t>
      </w:r>
      <w:r w:rsidR="005E2147">
        <w:t xml:space="preserve"> Moreover, </w:t>
      </w:r>
      <w:r w:rsidR="00737F73">
        <w:t>it is possible to observe a</w:t>
      </w:r>
      <w:r w:rsidR="005E2147">
        <w:t xml:space="preserve"> zero heterogeneity estimate under larger true heterogeneity levels as </w:t>
      </w:r>
      <w:ins w:id="169" w:author="Jelte Wicherts" w:date="2023-06-06T07:15:00Z">
        <w:r w:rsidR="30DC8BC8">
          <w:t>samplin</w:t>
        </w:r>
      </w:ins>
      <w:ins w:id="170" w:author="Jelte Wicherts" w:date="2023-06-06T07:16:00Z">
        <w:r w:rsidR="30DC8BC8">
          <w:t xml:space="preserve">g </w:t>
        </w:r>
      </w:ins>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05E2147">
        <w:t xml:space="preserve">separating between zero and small heterogeneity is infeasible </w:t>
      </w:r>
      <w:r w:rsidR="00737F73">
        <w:t xml:space="preserve">in empirical research </w:t>
      </w:r>
      <w:r w:rsidR="005E2147">
        <w:t>considering realistic sample sizes and typical numbers of studies in meta-analyses in psychology (Olsson-Collentine et al., 2020)</w:t>
      </w:r>
      <w:r w:rsidR="00271F6A">
        <w:t>, and</w:t>
      </w:r>
      <w:r w:rsidR="00A61659">
        <w:t xml:space="preserve"> </w:t>
      </w:r>
      <w:r w:rsidR="00271F6A">
        <w:t>i</w:t>
      </w:r>
      <w:r w:rsidR="005E2147">
        <w:t>n our view</w:t>
      </w:r>
      <w:r w:rsidR="00A61659">
        <w:t xml:space="preserve"> </w:t>
      </w:r>
      <w:r w:rsidR="005E2147">
        <w:t>the distinction between zero and small heterogeneity in meta-analysis is primarily a hypothetical one</w:t>
      </w:r>
      <w:ins w:id="171" w:author="Jelte Wicherts" w:date="2023-06-06T07:16:00Z">
        <w:r w:rsidR="00F60F82">
          <w:t xml:space="preserve"> </w:t>
        </w:r>
        <w:r w:rsidR="4C167D97">
          <w:t xml:space="preserve">as true small heterogeneity is not expected in </w:t>
        </w:r>
      </w:ins>
      <w:ins w:id="172" w:author="Jelte Wicherts" w:date="2023-06-06T07:17:00Z">
        <w:r w:rsidR="4C167D97">
          <w:t>meta-analytic practice</w:t>
        </w:r>
      </w:ins>
      <w:r w:rsidR="00F60F82">
        <w:t xml:space="preserve"> (see also Hedges, 1987)</w:t>
      </w:r>
      <w:r w:rsidR="005E2147">
        <w:t>.</w:t>
      </w:r>
      <w:r>
        <w:t xml:space="preserve"> </w:t>
      </w:r>
    </w:p>
    <w:p w14:paraId="6E5768BF" w14:textId="24B53252" w:rsidR="00D810A0" w:rsidRDefault="00D810A0">
      <w:pPr>
        <w:pStyle w:val="BodyText"/>
      </w:pPr>
    </w:p>
    <w:p w14:paraId="6E5768C0" w14:textId="78E8D5DD"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adds a slight positive bias to heterogeneity estimates (due to its bounded nature and effect size dependent sampling variance) which apparently is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context of the severe underestimates generated by unreliability.</w:t>
      </w:r>
      <w:r w:rsidR="00A61659">
        <w:t xml:space="preserve"> </w:t>
      </w:r>
    </w:p>
    <w:p w14:paraId="5D1A6AFB" w14:textId="77777777" w:rsidR="00336923" w:rsidRDefault="00336923" w:rsidP="00336923">
      <w:pPr>
        <w:pStyle w:val="Heading2"/>
      </w:pPr>
      <w:bookmarkStart w:id="173" w:name="X43a0a6f8ec7b6e04964243f4c3f623fbe179566"/>
      <w:r>
        <w:t>Should meta-analysts correct for unreliability in primary studies?</w:t>
      </w:r>
    </w:p>
    <w:p w14:paraId="59870A68" w14:textId="5053F72B" w:rsidR="00336923" w:rsidRDefault="00336923" w:rsidP="00336923">
      <w:pPr>
        <w:pStyle w:val="FirstParagraph"/>
      </w:pPr>
      <w:r>
        <w:t>Despite the severity of underestimation due to unreliability, it is neither straightforward to correct for unreliability nor self-evident that doing so is the optimal solution. Although our simulation results are not affected by whether researchers are interested in observed measures or latent constructs, it is safe to assume that the majority of researcher</w:t>
      </w:r>
      <w:ins w:id="174" w:author="Jelte Wicherts" w:date="2023-06-06T07:18:00Z">
        <w:r w:rsidR="10CCF229">
          <w:t>s</w:t>
        </w:r>
      </w:ins>
      <w:r>
        <w:t xml:space="preserve"> in psychology are interested in latent constructs. A central assumption behind applying the classical test theory correction to examine latent constructs is that disattenuated effect sizes (</w:t>
      </w:r>
      <w:ins w:id="175" w:author="Jelte Wicherts" w:date="2023-06-06T07:18:00Z">
        <w:r w:rsidR="5F5E7C0E">
          <w:t>effects or assoc</w:t>
        </w:r>
      </w:ins>
      <w:ins w:id="176" w:author="Jelte Wicherts" w:date="2023-06-06T07:19:00Z">
        <w:r w:rsidR="5F5E7C0E">
          <w:t xml:space="preserve">iations between </w:t>
        </w:r>
      </w:ins>
      <w:r>
        <w:t>“true scores”) correspond approximately to</w:t>
      </w:r>
      <w:ins w:id="177" w:author="Jelte Wicherts" w:date="2023-06-06T07:19:00Z">
        <w:r>
          <w:t xml:space="preserve"> </w:t>
        </w:r>
        <w:r w:rsidR="619D3642">
          <w:t xml:space="preserve">effects on the </w:t>
        </w:r>
      </w:ins>
      <w:del w:id="178" w:author="Jelte Wicherts" w:date="2023-06-06T07:19:00Z">
        <w:r w:rsidDel="00336923">
          <w:delText xml:space="preserve"> </w:delText>
        </w:r>
      </w:del>
      <w:r>
        <w:t>latent construct</w:t>
      </w:r>
      <w:ins w:id="179" w:author="Jelte Wicherts" w:date="2023-06-06T07:19:00Z">
        <w:r w:rsidR="6493906E">
          <w:t xml:space="preserve">s </w:t>
        </w:r>
      </w:ins>
      <w:del w:id="180" w:author="Jelte Wicherts" w:date="2023-06-06T07:19:00Z">
        <w:r>
          <w:delText xml:space="preserve"> scores </w:delText>
        </w:r>
      </w:del>
      <w:r>
        <w:t>(Hunter &amp; Schmidt, 2015; Borsboom &amp; Mellenbergh, 2002).  We first detail four practical challenges when using CTT formulas to correct for unreliability, then highlight assumptions inherent in doing so and consider whether structural equation modeling (SEM) is a viable alternative in</w:t>
      </w:r>
      <w:r w:rsidR="004A30F1">
        <w:t xml:space="preserve"> the</w:t>
      </w:r>
      <w:r>
        <w:t xml:space="preserve"> meta-analy</w:t>
      </w:r>
      <w:r w:rsidR="004A30F1">
        <w:t>tic context</w:t>
      </w:r>
      <w:r>
        <w:t>.</w:t>
      </w:r>
    </w:p>
    <w:p w14:paraId="2CA71A50" w14:textId="77777777" w:rsidR="00336923" w:rsidRDefault="00336923" w:rsidP="00336923">
      <w:pPr>
        <w:pStyle w:val="FirstParagraph"/>
      </w:pPr>
    </w:p>
    <w:p w14:paraId="21A9436F" w14:textId="60EAF43B" w:rsidR="00336923" w:rsidRDefault="00336923" w:rsidP="00336923">
      <w:pPr>
        <w:pStyle w:val="FirstParagraph"/>
      </w:pPr>
      <w:r>
        <w:t xml:space="preserve">First, reliability estimates are lower bound estimates, meaning systematically correcting for unreliability can be expected to lead to overestimated </w:t>
      </w:r>
      <w:ins w:id="181" w:author="Jelte Wicherts" w:date="2023-06-06T07:20:00Z">
        <w:r w:rsidR="4328DCB4">
          <w:t xml:space="preserve">mean </w:t>
        </w:r>
      </w:ins>
      <w:r>
        <w:t>effect sizes and</w:t>
      </w:r>
      <w:ins w:id="182" w:author="Jelte Wicherts" w:date="2023-06-06T07:20:00Z">
        <w:r>
          <w:t xml:space="preserve"> </w:t>
        </w:r>
        <w:commentRangeStart w:id="183"/>
        <w:r w:rsidR="0ECEA647">
          <w:t>overestimated</w:t>
        </w:r>
      </w:ins>
      <w:r>
        <w:t xml:space="preserve"> heterogeneity.</w:t>
      </w:r>
      <w:commentRangeEnd w:id="183"/>
      <w:r>
        <w:rPr>
          <w:rStyle w:val="CommentReference"/>
        </w:rPr>
        <w:commentReference w:id="183"/>
      </w:r>
      <w:r>
        <w:t xml:space="preserve"> Unfortunately, the most </w:t>
      </w:r>
      <w:del w:id="184" w:author="Jelte Wicherts" w:date="2023-06-06T07:20:00Z">
        <w:r>
          <w:delText>reported</w:delText>
        </w:r>
        <w:r w:rsidDel="00336923">
          <w:delText xml:space="preserve"> </w:delText>
        </w:r>
      </w:del>
      <w:ins w:id="185" w:author="Jelte Wicherts" w:date="2023-06-06T07:20:00Z">
        <w:r w:rsidR="498F7318">
          <w:t>popular</w:t>
        </w:r>
      </w:ins>
      <w:ins w:id="186" w:author="Jelte Wicherts" w:date="2023-06-06T07:21:00Z">
        <w:r>
          <w:t xml:space="preserve"> </w:t>
        </w:r>
      </w:ins>
      <w:r>
        <w:t>reliability estimate (Cronbach’s Alpha; Flake et al., 2017; Hogan et al., 2002) is known to underestimate the lower bound even further than several alternatives, particularly when the strong assumptions underlying CTT are not met (Sijtsma, YEAR). Second, there are several types of reliability estimates (e.g., "internal consistency”, test-retest, coefficient of equivalence) that do not necessarily derive from the same type of measurement error and may result</w:t>
      </w:r>
      <w:del w:id="187" w:author="Marjan Bakker" w:date="2023-06-02T15:22:00Z">
        <w:r w:rsidDel="00BD48E8">
          <w:delText>s</w:delText>
        </w:r>
      </w:del>
      <w:r>
        <w:t xml:space="preserve"> in different reliability estimates (Dimitrov, 2002; Revelle &amp; Condon, 2019). If different types of reliability estimates are used for corrections in meta-analysis, resulting scores cannot be assumed to measure the same </w:t>
      </w:r>
      <w:commentRangeStart w:id="188"/>
      <w:r>
        <w:t>construct</w:t>
      </w:r>
      <w:commentRangeEnd w:id="188"/>
      <w:r>
        <w:rPr>
          <w:rStyle w:val="CommentReference"/>
        </w:rPr>
        <w:commentReference w:id="188"/>
      </w:r>
      <w:r>
        <w:t>. Third, CTT correction of correlations does not t</w:t>
      </w:r>
      <w:del w:id="189" w:author="Jelte Wicherts" w:date="2023-06-06T07:22:00Z">
        <w:r>
          <w:delText xml:space="preserve">ake into </w:delText>
        </w:r>
        <w:r w:rsidDel="00336923">
          <w:delText>accoun</w:delText>
        </w:r>
      </w:del>
      <w:ins w:id="190" w:author="Jelte Wicherts" w:date="2023-06-06T07:22:00Z">
        <w:r w:rsidR="65FF2B86">
          <w:t>consider</w:t>
        </w:r>
      </w:ins>
      <w:del w:id="191" w:author="Jelte Wicherts" w:date="2023-06-06T07:22:00Z">
        <w:r w:rsidDel="00336923">
          <w:delText>t</w:delText>
        </w:r>
      </w:del>
      <w:r>
        <w:t xml:space="preserve"> that reliability estimates themselves </w:t>
      </w:r>
      <w:del w:id="192" w:author="Jelte Wicherts" w:date="2023-06-06T07:22:00Z">
        <w:r>
          <w:delText xml:space="preserve">have </w:delText>
        </w:r>
      </w:del>
      <w:ins w:id="193" w:author="Jelte Wicherts" w:date="2023-06-06T07:22:00Z">
        <w:r w:rsidR="12E97B49">
          <w:t xml:space="preserve">are subject to </w:t>
        </w:r>
      </w:ins>
      <w:ins w:id="194" w:author="Jelte Wicherts" w:date="2023-06-06T07:23:00Z">
        <w:r w:rsidR="7AE7F069">
          <w:t xml:space="preserve">substantial </w:t>
        </w:r>
      </w:ins>
      <w:r>
        <w:t xml:space="preserve">sampling </w:t>
      </w:r>
      <w:del w:id="195" w:author="Jelte Wicherts" w:date="2023-06-06T07:22:00Z">
        <w:r>
          <w:delText xml:space="preserve">variance </w:delText>
        </w:r>
      </w:del>
      <w:ins w:id="196" w:author="Jelte Wicherts" w:date="2023-06-06T07:22:00Z">
        <w:r w:rsidR="50F923A5">
          <w:t>error</w:t>
        </w:r>
      </w:ins>
      <w:ins w:id="197" w:author="Jelte Wicherts" w:date="2023-06-06T07:23:00Z">
        <w:r w:rsidR="7B3324DC">
          <w:t xml:space="preserve">s </w:t>
        </w:r>
      </w:ins>
      <w:r>
        <w:t>(</w:t>
      </w:r>
      <w:r w:rsidR="00ED1694">
        <w:t>Fan &amp; Thompson, 2001</w:t>
      </w:r>
      <w:r>
        <w:t>) that add</w:t>
      </w:r>
      <w:del w:id="198" w:author="Jelte Wicherts" w:date="2023-06-06T07:23:00Z">
        <w:r>
          <w:delText>s</w:delText>
        </w:r>
      </w:del>
      <w:r>
        <w:t xml:space="preserve"> additional uncertainty to corrected effect sizes</w:t>
      </w:r>
      <w:ins w:id="199" w:author="Jelte Wicherts" w:date="2023-06-06T07:23:00Z">
        <w:r w:rsidR="24A1E8B1">
          <w:t xml:space="preserve"> and subsequent estimates of heterogeneity</w:t>
        </w:r>
      </w:ins>
      <w:r>
        <w:t xml:space="preserve">. </w:t>
      </w:r>
      <w:del w:id="200" w:author="Jelte Wicherts" w:date="2023-06-06T07:23:00Z">
        <w:r>
          <w:delText xml:space="preserve">How this affects heterogeneity estimates is not clear. </w:delText>
        </w:r>
      </w:del>
      <w:r>
        <w:t xml:space="preserve">Fourth, reliability estimates are sometimes not reported in primary studies (Flake et al., 2017). For meta-analysis, missing estimates are then often imputed based on average observed reliability or based on some ‘typical’ reliability (Hunter &amp; Schmidt, 2015; Gnambs &amp; Sengewald,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Buuren, 2018, p. 12; Schafer, 2002, p. 159). </w:t>
      </w:r>
    </w:p>
    <w:p w14:paraId="758CC107" w14:textId="77777777" w:rsidR="00336923" w:rsidRDefault="00336923" w:rsidP="00336923">
      <w:pPr>
        <w:pStyle w:val="FirstParagraph"/>
      </w:pPr>
    </w:p>
    <w:p w14:paraId="33D6233A" w14:textId="79FEE67C" w:rsidR="00336923" w:rsidRDefault="00336923" w:rsidP="00336923">
      <w:pPr>
        <w:pStyle w:val="FirstParagraph"/>
      </w:pPr>
      <w:r>
        <w:t xml:space="preserve">Correcting for unreliability in the CTT framework comes with several </w:t>
      </w:r>
      <w:commentRangeStart w:id="201"/>
      <w:r>
        <w:t>assumptions</w:t>
      </w:r>
      <w:commentRangeEnd w:id="201"/>
      <w:r w:rsidR="003B002D">
        <w:rPr>
          <w:rStyle w:val="CommentReference"/>
        </w:rPr>
        <w:commentReference w:id="201"/>
      </w:r>
      <w:r>
        <w:t xml:space="preserve"> that may be hard to motivate in practice. First, </w:t>
      </w:r>
      <w:r w:rsidR="003B002D">
        <w:t xml:space="preserve">most </w:t>
      </w:r>
      <w:r>
        <w:t>estimates of reliability in CTT assume unidimensionality (e.g., Borsboom &amp; Mellenberh, 2002; Savalei &amp; Reise, 2019), and violations of this assumption can severely bias reliability estimates (Savalei &amp; Reise, 2019). Second, correcting for unreliability in the CTT framework assumes</w:t>
      </w:r>
      <w:del w:id="202" w:author="Jelte Wicherts" w:date="2023-06-06T07:25:00Z">
        <w:r>
          <w:delText xml:space="preserve"> a</w:delText>
        </w:r>
      </w:del>
      <w:r>
        <w:t xml:space="preserve"> linear association</w:t>
      </w:r>
      <w:ins w:id="203" w:author="Jelte Wicherts" w:date="2023-06-06T07:25:00Z">
        <w:r w:rsidR="7E141F0E">
          <w:t>s</w:t>
        </w:r>
      </w:ins>
      <w:r>
        <w:t xml:space="preserve"> between scale and latent construct</w:t>
      </w:r>
      <w:ins w:id="204" w:author="Jelte Wicherts" w:date="2023-06-06T07:24:00Z">
        <w:r w:rsidR="1278B1D0">
          <w:t>, which</w:t>
        </w:r>
      </w:ins>
      <w:r>
        <w:t xml:space="preserve"> </w:t>
      </w:r>
      <w:del w:id="205" w:author="Jelte Wicherts" w:date="2023-06-06T07:24:00Z">
        <w:r>
          <w:delText xml:space="preserve">meaning </w:delText>
        </w:r>
      </w:del>
      <w:ins w:id="206" w:author="Jelte Wicherts" w:date="2023-06-06T07:24:00Z">
        <w:r w:rsidR="2FD86375">
          <w:t xml:space="preserve">implies that </w:t>
        </w:r>
      </w:ins>
      <w:r w:rsidR="004709EE">
        <w:t>correction</w:t>
      </w:r>
      <w:ins w:id="207" w:author="Jelte Wicherts" w:date="2023-06-06T07:24:00Z">
        <w:r w:rsidR="3C1E7185">
          <w:t>s</w:t>
        </w:r>
      </w:ins>
      <w:r w:rsidR="004709EE">
        <w:t xml:space="preserve"> </w:t>
      </w:r>
      <w:r>
        <w:t xml:space="preserve">may </w:t>
      </w:r>
      <w:r w:rsidR="004709EE">
        <w:t xml:space="preserve">be </w:t>
      </w:r>
      <w:r>
        <w:t>inappropriate when ordinal scales (such as Likert-scales) are short.</w:t>
      </w:r>
      <w:commentRangeStart w:id="208"/>
      <w:r>
        <w:t xml:space="preserve"> Zheng (2022)</w:t>
      </w:r>
      <w:commentRangeEnd w:id="208"/>
      <w:r>
        <w:rPr>
          <w:rStyle w:val="CommentReference"/>
        </w:rPr>
        <w:commentReference w:id="208"/>
      </w:r>
      <w:r>
        <w:t xml:space="preserve"> suggest</w:t>
      </w:r>
      <w:ins w:id="209" w:author="Jelte Wicherts" w:date="2023-06-06T07:25:00Z">
        <w:r w:rsidR="4F6D5AB1">
          <w:t xml:space="preserve">ed that </w:t>
        </w:r>
      </w:ins>
      <w:ins w:id="210" w:author="Marjan Bakker" w:date="2023-06-02T15:24:00Z">
        <w:del w:id="211" w:author="Jelte Wicherts" w:date="2023-06-06T07:25:00Z">
          <w:r w:rsidDel="00B619E2">
            <w:delText>s</w:delText>
          </w:r>
        </w:del>
      </w:ins>
      <w:r>
        <w:t xml:space="preserve"> meta-analytic results are acceptable if scales have around 12 items, although they did not focus on heterogeneity. Third, estimators such as Cronbach’s Alpha assume essential tau-equivalence (i.e., items have equal factor loadings on a latent construct; e.g., Revelle &amp; Condon, 2019) and uncorrelated errors (e.g., Dimitrov, 2002; Teo &amp; Fan, 2013). Tau-equivalence is empirically unrealistic, and violations lead to an underestimate of the reliability statistic (Sijtsma, 2009, p. 111), although this bias appears to be generally small enough to be neglected (Green &amp; Yang, 2009; Savale &amp; Reise, 2019; Zheng, 2022). Correlation of errors can lead to a substantial overestimate of reliability (e.g., Dimitrov, 2002; Teo &amp; Fan, 2013), and may occur in many measurement situations, </w:t>
      </w:r>
      <w:r w:rsidR="004709EE">
        <w:t>such as</w:t>
      </w:r>
      <w:r>
        <w:t xml:space="preserve"> when items on a scale refer to the same stimuli </w:t>
      </w:r>
      <w:r w:rsidR="004709EE">
        <w:t xml:space="preserve">(e.g., </w:t>
      </w:r>
      <w:r>
        <w:t>multiple reading comprehension items referring to the same paragraph</w:t>
      </w:r>
      <w:r w:rsidR="004709EE">
        <w:t>;</w:t>
      </w:r>
      <w:r w:rsidR="00C77727">
        <w:t xml:space="preserve"> </w:t>
      </w:r>
      <w:r>
        <w:t xml:space="preserve">Green &amp; Yang, 2009). Overestimation of reliability would leave heterogeneity estimates with a negative bias remaining </w:t>
      </w:r>
      <w:r w:rsidR="003B002D">
        <w:t xml:space="preserve">even </w:t>
      </w:r>
      <w:r>
        <w:t xml:space="preserve">after CTT correction. </w:t>
      </w:r>
    </w:p>
    <w:p w14:paraId="39124150" w14:textId="77777777" w:rsidR="00336923" w:rsidRPr="002C4CAD" w:rsidRDefault="00336923" w:rsidP="00336923">
      <w:pPr>
        <w:pStyle w:val="FirstParagraph"/>
      </w:pPr>
    </w:p>
    <w:p w14:paraId="71287BB6" w14:textId="70B94F4C" w:rsidR="00832AF1" w:rsidRPr="00552962" w:rsidRDefault="00832AF1" w:rsidP="00832AF1">
      <w:pPr>
        <w:pStyle w:val="FirstParagraph"/>
      </w:pPr>
      <w:r>
        <w:t xml:space="preserve">When all assumptions hold, and if practical concerns can be overcome, CTT corrections of unreliability appear to function well in meta-analysis of correlations (e.g., Hall &amp; Brannick, 2002; Brannick et al., 2019; Hunter &amp; Schmidt, 2015). Research appears to be lacking on the consequences of CTT corrections </w:t>
      </w:r>
      <w:r w:rsidR="004709EE">
        <w:t xml:space="preserve">for meta-analysis </w:t>
      </w:r>
      <w:r>
        <w:t>when</w:t>
      </w:r>
      <w:r w:rsidR="00D45103">
        <w:t xml:space="preserve"> assumptions do not hold</w:t>
      </w:r>
      <w:r>
        <w:t xml:space="preserve"> (although see Zhang, 2022). </w:t>
      </w:r>
      <w:r w:rsidR="004709EE">
        <w:t>Moreover, b</w:t>
      </w:r>
      <w:r>
        <w:t xml:space="preserve">ecause latent constructs are defined by latent variable models (Borsboom &amp; Mellenbergh, 2002), the strong assumptions of CTT regarding latent associations, factor loadings, and measurement invariance may be unpalatable to many researchers. </w:t>
      </w:r>
      <w:r w:rsidR="004709EE">
        <w:t>M</w:t>
      </w:r>
      <w:r>
        <w:t xml:space="preserve">odern </w:t>
      </w:r>
      <w:ins w:id="212" w:author="Jelte Wicherts" w:date="2023-06-06T07:27:00Z">
        <w:r w:rsidR="7F03EB93">
          <w:t xml:space="preserve">latent </w:t>
        </w:r>
      </w:ins>
      <w:del w:id="213" w:author="Jelte Wicherts" w:date="2023-06-06T07:27:00Z">
        <w:r>
          <w:delText>psychomet</w:delText>
        </w:r>
      </w:del>
      <w:del w:id="214" w:author="Jelte Wicherts" w:date="2023-06-06T07:26:00Z">
        <w:r>
          <w:delText xml:space="preserve">ric </w:delText>
        </w:r>
      </w:del>
      <w:r>
        <w:t xml:space="preserve">models </w:t>
      </w:r>
      <w:ins w:id="215" w:author="Jelte Wicherts" w:date="2023-06-06T07:27:00Z">
        <w:r w:rsidR="06D47DD1">
          <w:t>based on S</w:t>
        </w:r>
      </w:ins>
      <w:del w:id="216" w:author="Jelte Wicherts" w:date="2023-06-06T07:27:00Z">
        <w:r>
          <w:delText>such as S</w:delText>
        </w:r>
      </w:del>
      <w:r>
        <w:t>tructural Equation Model</w:t>
      </w:r>
      <w:ins w:id="217" w:author="Jelte Wicherts" w:date="2023-06-06T07:27:00Z">
        <w:r w:rsidR="38151FDA">
          <w:t>ling</w:t>
        </w:r>
      </w:ins>
      <w:del w:id="218" w:author="Jelte Wicherts" w:date="2023-06-06T07:27:00Z">
        <w:r w:rsidDel="00832AF1">
          <w:delText>s</w:delText>
        </w:r>
      </w:del>
      <w:r>
        <w:t xml:space="preserve"> (SEM; e.g., REF) </w:t>
      </w:r>
      <w:r w:rsidR="004709EE">
        <w:t>may then be an option, as they</w:t>
      </w:r>
      <w:r w:rsidR="00E73B2E">
        <w:t xml:space="preserve"> </w:t>
      </w:r>
      <w:r>
        <w:t>permit delving into measurements and latent construct structures rather than relying on assumptions.</w:t>
      </w:r>
    </w:p>
    <w:p w14:paraId="677702B0" w14:textId="77777777" w:rsidR="00336923" w:rsidRDefault="00336923" w:rsidP="00336923">
      <w:pPr>
        <w:pStyle w:val="BodyText"/>
      </w:pPr>
    </w:p>
    <w:p w14:paraId="5BAF0B87" w14:textId="4F11A7BB" w:rsidR="00336923" w:rsidRDefault="00336923" w:rsidP="00336923">
      <w:pPr>
        <w:pStyle w:val="BodyText"/>
      </w:pPr>
      <w:r>
        <w:t xml:space="preserve">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(Gnambs &amp; Sengewald, 2023): </w:t>
      </w:r>
      <w:ins w:id="219" w:author="Jelte Wicherts" w:date="2023-06-06T07:28:00Z">
        <w:r w:rsidR="4E08B511">
          <w:t>(</w:t>
        </w:r>
      </w:ins>
      <w:r>
        <w:t xml:space="preserve">1) by estimating a SEM model in each primary study and then pooling estimates (parameter-based MASEM: Cheung, 2015, p. 241), </w:t>
      </w:r>
      <w:ins w:id="220" w:author="Jelte Wicherts" w:date="2023-06-06T07:28:00Z">
        <w:r w:rsidR="498BF4FC">
          <w:t>(</w:t>
        </w:r>
      </w:ins>
      <w:r>
        <w:t xml:space="preserve">2) by directly modeling latent variables in the MASEM, or </w:t>
      </w:r>
      <w:ins w:id="221" w:author="Jelte Wicherts" w:date="2023-06-06T07:28:00Z">
        <w:r w:rsidR="04BC00A2">
          <w:t>(</w:t>
        </w:r>
      </w:ins>
      <w:r>
        <w:t>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That said</w:t>
      </w:r>
      <w:commentRangeStart w:id="222"/>
      <w:r>
        <w:t>, multi-lab replication projects</w:t>
      </w:r>
      <w:commentRangeEnd w:id="222"/>
      <w:r w:rsidR="004F59DE">
        <w:rPr>
          <w:rStyle w:val="CommentReference"/>
        </w:rPr>
        <w:commentReference w:id="222"/>
      </w:r>
      <w:r>
        <w:t>, which are increasingly common in psychology (e.g., REF1, REF2), are well-placed to take full advantage of MASEM.</w:t>
      </w:r>
    </w:p>
    <w:p w14:paraId="655A21F7" w14:textId="26AC4149" w:rsidR="00336923" w:rsidRDefault="00336923" w:rsidP="00336923">
      <w:pPr>
        <w:pStyle w:val="BodyText"/>
      </w:pPr>
      <w:r>
        <w:t xml:space="preserve">In the end, meta-analysis depends on the quality of the primary studies that make up its data. As long as researchers in psychology underappreciate the importance of measurement, meta-analytic estimates will be poor. Meta-analysts that consider </w:t>
      </w:r>
      <w:del w:id="223" w:author="Marjan Bakker" w:date="2023-06-02T15:28:00Z">
        <w:r w:rsidDel="00CF30F0">
          <w:delText xml:space="preserve">acceptable </w:delText>
        </w:r>
      </w:del>
      <w:r>
        <w:t xml:space="preserve">the challenges and assumptions of CTT corrections of unreliability </w:t>
      </w:r>
      <w:ins w:id="224" w:author="Marjan Bakker" w:date="2023-06-02T15:28:00Z">
        <w:r w:rsidR="00CF30F0">
          <w:t xml:space="preserve">acceptable </w:t>
        </w:r>
      </w:ins>
      <w:r>
        <w:t xml:space="preserve">should acknowledge the many caveats inherent in doing so and report 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commentRangeStart w:id="225"/>
      <w:r>
        <w:t>The good news is that large true heterogeneity (</w:t>
      </w:r>
      <m:oMath>
        <m:r>
          <w:rPr>
            <w:rFonts w:ascii="Cambria Math" w:hAnsi="Cambria Math"/>
          </w:rPr>
          <m:t>τ</m:t>
        </m:r>
        <m:r>
          <m:rPr>
            <m:sty m:val="p"/>
          </m:rPr>
          <w:rPr>
            <w:rFonts w:ascii="Cambria Math" w:hAnsi="Cambria Math"/>
          </w:rPr>
          <m:t>&gt;</m:t>
        </m:r>
        <m:r>
          <w:rPr>
            <w:rFonts w:ascii="Cambria Math" w:hAnsi="Cambria Math"/>
          </w:rPr>
          <m:t>0.1</m:t>
        </m:r>
      </m:oMath>
      <w:r>
        <w:t xml:space="preserve">) is on average distinguishable from zero or small estimates even </w:t>
      </w:r>
      <w:r w:rsidR="00344348">
        <w:t xml:space="preserve">with </w:t>
      </w:r>
      <w:r>
        <w:t>observed heterogeneity estimates.</w:t>
      </w:r>
      <w:commentRangeEnd w:id="225"/>
      <w:r>
        <w:rPr>
          <w:rStyle w:val="CommentReference"/>
        </w:rPr>
        <w:commentReference w:id="225"/>
      </w:r>
    </w:p>
    <w:p w14:paraId="4DD5FE76" w14:textId="77777777" w:rsidR="00336923" w:rsidRDefault="00336923" w:rsidP="00336923"/>
    <w:p w14:paraId="6E5768C7" w14:textId="77777777" w:rsidR="00D810A0" w:rsidRDefault="00B04ED6">
      <w:pPr>
        <w:pStyle w:val="Heading2"/>
      </w:pPr>
      <w:bookmarkStart w:id="226" w:name="limitations"/>
      <w:bookmarkEnd w:id="173"/>
      <w:r>
        <w:t>Limitations</w:t>
      </w:r>
    </w:p>
    <w:p w14:paraId="4FA85831" w14:textId="3D82D47F" w:rsidR="004F6DA1" w:rsidRDefault="004F6DA1" w:rsidP="004F6DA1">
      <w:pPr>
        <w:pStyle w:val="BodyText"/>
      </w:pPr>
      <w:r>
        <w:t>Our simulations come with some caveats. First, we assume reliabilities to be known. This is never the case, and any estimate of reliability is at best a lower bound estimate</w:t>
      </w:r>
      <w:ins w:id="227" w:author="Jelte Wicherts" w:date="2023-06-06T07:30:00Z">
        <w:r w:rsidR="42B2B537">
          <w:t xml:space="preserve"> subject to sizeable sampling errors</w:t>
        </w:r>
      </w:ins>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so simple and whether the resulting estimate will be unbiased is contingent on several factors </w:t>
      </w:r>
      <w:del w:id="228" w:author="Jelte Wicherts" w:date="2023-06-06T07:31:00Z">
        <w:r>
          <w:delText>and in many cases unresolved</w:delText>
        </w:r>
      </w:del>
      <w:ins w:id="229" w:author="Jelte Wicherts" w:date="2023-06-06T07:31:00Z">
        <w:r w:rsidR="4B527F74">
          <w:t>that remain to be studied</w:t>
        </w:r>
      </w:ins>
      <w:r>
        <w:t xml:space="preserve">. Examining the effect of corrections based on estimated reliabilities under realistic conditions </w:t>
      </w:r>
      <w:r w:rsidR="008231EE">
        <w:t>would be useful to do in future studies to provide practical guidance to meta-analysts</w:t>
      </w:r>
      <w:r>
        <w:t>.</w:t>
      </w:r>
    </w:p>
    <w:p w14:paraId="6E5768C8" w14:textId="00FB0998"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within a study, which is not realistic. However, as we never use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effect might be somewhat more severe than in our estimates.</w:t>
      </w:r>
    </w:p>
    <w:p w14:paraId="6E5768CA" w14:textId="3ECBFCA3" w:rsidR="00D810A0" w:rsidRDefault="004F6DA1">
      <w:pPr>
        <w:pStyle w:val="BodyText"/>
      </w:pPr>
      <w:r>
        <w:t>Third, we</w:t>
      </w:r>
      <w:r w:rsidR="00B04ED6">
        <w:t xml:space="preserve"> used a fixed sample size (N) across studies within a meta-analysis in our simulations, which is unrealistic. We showed in Supplement XX that increasing the fixed sample size led to slightly better observed heterogeneity estimates for low reliability. Implementing a distribution of sample sizes from which within meta-analyses sample sizes was drawn (e.g., as done by REF1; ref2) could be one way to increase realism in sample sizes, although to the detriment of interpretability. However, given a sufficiently large number of repetitions in our simulations, this would not change estimates of bias, assuming the same mean sample sizes were used. That said, moving from fixed sample sizes to a distribution of sample sizes would affect the variability of</w:t>
      </w:r>
      <w:r w:rsidR="001F5952">
        <w:t xml:space="preserve"> </w:t>
      </w:r>
      <w:r w:rsidR="00B04ED6">
        <w:t>estimates, but this was not the focus of our study.</w:t>
      </w:r>
    </w:p>
    <w:p w14:paraId="6E5768CB" w14:textId="7644B2C9" w:rsidR="00D810A0" w:rsidRDefault="00B04ED6">
      <w:pPr>
        <w:pStyle w:val="BodyText"/>
      </w:pPr>
      <w:commentRangeStart w:id="230"/>
      <w:r>
        <w:t>We did not examine</w:t>
      </w:r>
      <w:r w:rsidR="2FB007FF">
        <w:t xml:space="preserve"> sampling</w:t>
      </w:r>
      <w:r>
        <w:t xml:space="preserve"> variance in heterogeneity estimates, </w:t>
      </w:r>
      <w:commentRangeEnd w:id="230"/>
      <w:r>
        <w:rPr>
          <w:rStyle w:val="CommentReference"/>
        </w:rPr>
        <w:commentReference w:id="230"/>
      </w:r>
      <w:r>
        <w:t xml:space="preserve">or their root mean squared error. </w:t>
      </w:r>
      <w:del w:id="231" w:author="Jelte Wicherts" w:date="2023-06-06T07:34:00Z">
        <w:r w:rsidDel="00B04ED6">
          <w:delText>a</w:delText>
        </w:r>
      </w:del>
      <w:ins w:id="232" w:author="Jelte Wicherts" w:date="2023-06-06T07:34:00Z">
        <w:r w:rsidR="68B42341">
          <w:t>A</w:t>
        </w:r>
      </w:ins>
      <w:r>
        <w:t>lthough we apply different meta-analytic models and effect sizes, the purpose was not to compare the efficiency of these different modes of estimation</w:t>
      </w:r>
      <w:r w:rsidR="00344348">
        <w:t xml:space="preserve">. </w:t>
      </w:r>
      <w:del w:id="233" w:author="Marjan Bakker" w:date="2023-06-02T15:31:00Z">
        <w:r w:rsidDel="00BF0E56">
          <w:delText xml:space="preserve">. </w:delText>
        </w:r>
      </w:del>
      <w:r>
        <w:t xml:space="preserve">As the effect of unreliability in primary studies is simply to change the heterogeneity of effect sizes </w:t>
      </w:r>
      <w:ins w:id="234" w:author="Jelte Wicherts" w:date="2023-06-06T07:34:00Z">
        <w:r w:rsidR="52532ACE">
          <w:t xml:space="preserve">, </w:t>
        </w:r>
      </w:ins>
      <w:r>
        <w:t xml:space="preserve">the results of previous studies on the comparable performance of different heterogeneity estimators applies also here (e.g., REF1, REF2, REF3). That said, </w:t>
      </w:r>
      <w:r w:rsidR="00344348">
        <w:t xml:space="preserve">it would be useful in future research developing practical guidance for meta-analysts to </w:t>
      </w:r>
      <w:r>
        <w:t>examin</w:t>
      </w:r>
      <w:r w:rsidR="00344348">
        <w:t>e</w:t>
      </w:r>
      <w:r>
        <w:t xml:space="preserve"> the variance of heterogeneity estimates</w:t>
      </w:r>
      <w:r w:rsidR="00344348">
        <w:t>.</w:t>
      </w:r>
      <w:r>
        <w:t xml:space="preserve"> </w:t>
      </w:r>
      <w:r w:rsidR="00344348">
        <w:t xml:space="preserve">Doing so </w:t>
      </w:r>
      <w:r>
        <w:t>could be useful to gain a better idea of how likely a particular observed heterogeneity estimate is to belong to different distributions of true heterogeneity</w:t>
      </w:r>
      <w:r w:rsidR="00344348">
        <w:t xml:space="preserve"> in the presence of measurement unreliability</w:t>
      </w:r>
      <w:r>
        <w:t>.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235"/>
      <w:r>
        <w:t>n heterogeneity by Augusteijn et al., YEAR)</w:t>
      </w:r>
      <w:commentRangeEnd w:id="235"/>
      <w:r>
        <w:rPr>
          <w:rStyle w:val="CommentReference"/>
        </w:rPr>
        <w:commentReference w:id="235"/>
      </w:r>
      <w:r>
        <w:t xml:space="preserve">. Given the challenges in correcting for unreliability, such a sensitivity analysis could be a promising tool to reason around the impact of unreliability </w:t>
      </w:r>
      <w:r w:rsidR="00344348">
        <w:t>for</w:t>
      </w:r>
      <w:r>
        <w:t xml:space="preserve"> applied meta-analys</w:t>
      </w:r>
      <w:r w:rsidR="00344348">
        <w:t>ts</w:t>
      </w:r>
      <w:r>
        <w:t>.</w:t>
      </w:r>
    </w:p>
    <w:p w14:paraId="58DF32CD" w14:textId="1AB8EE75" w:rsidR="004F6DA1" w:rsidRDefault="004F6DA1" w:rsidP="004F6DA1">
      <w:pPr>
        <w:pStyle w:val="BodyText"/>
      </w:pPr>
      <w:r>
        <w:t>Finally, we only considered bias in heterogeneity due to unreliability in primary studies, but there exist other measurement artifacts such as restriction of range, dichotomization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XX), we expect that their net effect on heterogeneity estimates may similarly be a negative bias. The extent to which this prediction is true (and whether these measurement artifacts can be corrected for i</w:t>
      </w:r>
      <w:commentRangeStart w:id="236"/>
      <w:r>
        <w:t xml:space="preserve">n MASEM; Gnambs &amp; Sengewalds, 2023) </w:t>
      </w:r>
      <w:commentRangeEnd w:id="236"/>
      <w:r>
        <w:rPr>
          <w:rStyle w:val="CommentReference"/>
        </w:rPr>
        <w:commentReference w:id="236"/>
      </w:r>
      <w:r>
        <w:t>awaits further study.</w:t>
      </w:r>
    </w:p>
    <w:p w14:paraId="151901B6" w14:textId="77777777" w:rsidR="004F6DA1" w:rsidRDefault="004F6DA1">
      <w:pPr>
        <w:pStyle w:val="BodyText"/>
      </w:pPr>
    </w:p>
    <w:p w14:paraId="6E5768CD" w14:textId="77777777" w:rsidR="00D810A0" w:rsidRDefault="00B04ED6">
      <w:pPr>
        <w:pStyle w:val="Heading2"/>
      </w:pPr>
      <w:bookmarkStart w:id="237" w:name="conclusion"/>
      <w:bookmarkEnd w:id="226"/>
      <w:r>
        <w:t>Conclusion</w:t>
      </w:r>
    </w:p>
    <w:p w14:paraId="6E5768CE" w14:textId="4CE954C9" w:rsidR="00D810A0" w:rsidRDefault="00B04ED6">
      <w:pPr>
        <w:pStyle w:val="FirstParagraph"/>
      </w:pPr>
      <w:r>
        <w:t xml:space="preserve">Imperfect measurement reliability in primary studies generally leads to a severe underestimate of observed meta-analytic heterogeneity. As few meta-analyses in psychology correct for unreliability in primary studies, heterogeneity is likely underestimated in a large proportion of meta-analyses in psychology. Consequently, </w:t>
      </w:r>
      <w:ins w:id="238" w:author="Jelte Wicherts" w:date="2023-06-06T07:37:00Z">
        <w:r w:rsidR="006C8951">
          <w:t xml:space="preserve">true </w:t>
        </w:r>
      </w:ins>
      <w:r>
        <w:t xml:space="preserve">variability in effects </w:t>
      </w:r>
      <w:del w:id="239" w:author="Jelte Wicherts" w:date="2023-06-06T07:37:00Z">
        <w:r>
          <w:delText xml:space="preserve">has </w:delText>
        </w:r>
      </w:del>
      <w:ins w:id="240" w:author="Jelte Wicherts" w:date="2023-06-06T07:37:00Z">
        <w:r w:rsidR="1DDFAEF9">
          <w:t xml:space="preserve">could be </w:t>
        </w:r>
      </w:ins>
      <w:del w:id="241" w:author="Jelte Wicherts" w:date="2023-06-06T07:37:00Z">
        <w:r>
          <w:delText xml:space="preserve">been </w:delText>
        </w:r>
      </w:del>
      <w:r>
        <w:t xml:space="preserve">ignored, </w:t>
      </w:r>
      <w:ins w:id="242" w:author="Jelte Wicherts" w:date="2023-06-06T07:38:00Z">
        <w:r w:rsidR="27C3F79A">
          <w:t xml:space="preserve">actual </w:t>
        </w:r>
      </w:ins>
      <w:r>
        <w:t xml:space="preserve">moderators potentially </w:t>
      </w:r>
      <w:del w:id="243" w:author="Jelte Wicherts" w:date="2023-06-06T07:38:00Z">
        <w:r>
          <w:delText>neglected</w:delText>
        </w:r>
      </w:del>
      <w:ins w:id="244" w:author="Jelte Wicherts" w:date="2023-06-06T07:38:00Z">
        <w:r w:rsidR="34B34AD3">
          <w:t>missed</w:t>
        </w:r>
      </w:ins>
      <w:ins w:id="245" w:author="Marjan Bakker" w:date="2023-06-02T15:35:00Z">
        <w:r w:rsidR="00DD6156">
          <w:t>,</w:t>
        </w:r>
      </w:ins>
      <w:r>
        <w:t xml:space="preserve"> and theoretical development in psychology </w:t>
      </w:r>
      <w:del w:id="246" w:author="Jelte Wicherts" w:date="2023-06-06T07:38:00Z">
        <w:r>
          <w:delText xml:space="preserve">been </w:delText>
        </w:r>
      </w:del>
      <w:ins w:id="247" w:author="Jelte Wicherts" w:date="2023-06-06T07:38:00Z">
        <w:r w:rsidR="03A4C656">
          <w:t xml:space="preserve">possibly </w:t>
        </w:r>
      </w:ins>
      <w:r>
        <w:t xml:space="preserve">misguided by meta-analyses. Sophisticated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ins w:id="248" w:author="Jelte Wicherts" w:date="2023-06-06T07:38:00Z">
        <w:r w:rsidR="561DFDC6">
          <w:t xml:space="preserve">strong </w:t>
        </w:r>
      </w:ins>
      <w:r>
        <w:t>assumptions. Accurate estimation of meta-analytic heterogeneity is 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 and that large true heterogeneity can on average be distinguished from zero or small heterogeneity even in the absence of corrections to unreliability in primary studies.</w:t>
      </w:r>
      <w:bookmarkEnd w:id="135"/>
      <w:bookmarkEnd w:id="237"/>
    </w:p>
    <w:sectPr w:rsidR="00D810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Jelte Wicherts" w:date="2023-06-06T07:14:00Z" w:initials="JW">
    <w:p w14:paraId="3A7BC42E" w14:textId="6E209EBF" w:rsidR="1C5D86DD" w:rsidRDefault="1C5D86DD">
      <w:pPr>
        <w:pStyle w:val="CommentText"/>
      </w:pPr>
      <w:r>
        <w:t>and assumed to be known!</w:t>
      </w:r>
      <w:r>
        <w:rPr>
          <w:rStyle w:val="CommentReference"/>
        </w:rPr>
        <w:annotationRef/>
      </w:r>
    </w:p>
  </w:comment>
  <w:comment w:id="36" w:author="Jelte Wicherts" w:date="2023-06-06T07:32:00Z" w:initials="JW">
    <w:p w14:paraId="300E884B" w14:textId="23220B5A" w:rsidR="1C5D86DD" w:rsidRDefault="1C5D86DD">
      <w:pPr>
        <w:pStyle w:val="CommentText"/>
      </w:pPr>
      <w:r>
        <w:t>the word generally is confusing here because it appears to suggest that unreliability always leads to an increase which it certainly does not do. Better to speak in terms of an increase (or as a force that leads to...)</w:t>
      </w:r>
      <w:r>
        <w:rPr>
          <w:rStyle w:val="CommentReference"/>
        </w:rPr>
        <w:annotationRef/>
      </w:r>
    </w:p>
  </w:comment>
  <w:comment w:id="34" w:author="Jelte Wicherts" w:date="2023-05-26T12:55:00Z" w:initials="JW">
    <w:p w14:paraId="6DAFA753" w14:textId="6A79B3EC" w:rsidR="6CC26E0D" w:rsidRDefault="6CC26E0D">
      <w:pPr>
        <w:pStyle w:val="CommentText"/>
      </w:pPr>
      <w:r>
        <w:t>qualify this as being true only when thrue heterogeneity is small? Or simply referring to fixed effect here?</w:t>
      </w:r>
      <w:r>
        <w:rPr>
          <w:rStyle w:val="CommentReference"/>
        </w:rPr>
        <w:annotationRef/>
      </w:r>
    </w:p>
  </w:comment>
  <w:comment w:id="35"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37" w:author="Jelte Wicherts" w:date="2023-05-26T12:56:00Z" w:initials="JW">
    <w:p w14:paraId="7C5D8E1D" w14:textId="278BCE41" w:rsidR="6CC26E0D" w:rsidRDefault="6CC26E0D">
      <w:pPr>
        <w:pStyle w:val="CommentText"/>
      </w:pPr>
      <w:r>
        <w:t>also here: assuming fixed effect</w:t>
      </w:r>
      <w:r>
        <w:rPr>
          <w:rStyle w:val="CommentReference"/>
        </w:rPr>
        <w:annotationRef/>
      </w:r>
    </w:p>
  </w:comment>
  <w:comment w:id="38" w:author="Jelte Wicherts" w:date="2023-06-06T07:33:00Z" w:initials="JW">
    <w:p w14:paraId="75865FC3" w14:textId="583FAEC3" w:rsidR="1C5D86DD" w:rsidRDefault="1C5D86DD">
      <w:pPr>
        <w:pStyle w:val="CommentText"/>
      </w:pPr>
      <w:r>
        <w:t>here too: I interpret bias as the outcome, not the force that lowers. "suppresses" a better term as oppose to "increases" as the upward force?</w:t>
      </w:r>
      <w:r>
        <w:rPr>
          <w:rStyle w:val="CommentReference"/>
        </w:rPr>
        <w:annotationRef/>
      </w:r>
    </w:p>
  </w:comment>
  <w:comment w:id="40"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82"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86" w:author="Jelte Wicherts" w:date="2023-06-06T08:21:00Z" w:initials="JW">
    <w:p w14:paraId="2349CBE2" w14:textId="7B51154C" w:rsidR="1C5D86DD" w:rsidRDefault="1C5D86DD">
      <w:pPr>
        <w:pStyle w:val="CommentText"/>
      </w:pPr>
      <w:r>
        <w:t>year</w:t>
      </w:r>
      <w:r>
        <w:rPr>
          <w:rStyle w:val="CommentReference"/>
        </w:rPr>
        <w:annotationRef/>
      </w:r>
    </w:p>
  </w:comment>
  <w:comment w:id="97"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98"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117" w:author="Jelte Wicherts" w:date="2023-06-06T08:45:00Z" w:initials="JW">
    <w:p w14:paraId="701B9A6E" w14:textId="47818D54" w:rsidR="20BAA2D9" w:rsidRDefault="20BAA2D9">
      <w:pPr>
        <w:pStyle w:val="CommentText"/>
      </w:pPr>
      <w:r>
        <w:t>upward and downward bias</w:t>
      </w:r>
      <w:r>
        <w:rPr>
          <w:rStyle w:val="CommentReference"/>
        </w:rPr>
        <w:annotationRef/>
      </w:r>
    </w:p>
  </w:comment>
  <w:comment w:id="118" w:author="Jelte Wicherts" w:date="2023-06-06T08:46:00Z" w:initials="JW">
    <w:p w14:paraId="7475527B" w14:textId="3FB73DF1" w:rsidR="7B885CF9" w:rsidRDefault="7B885CF9">
      <w:pPr>
        <w:pStyle w:val="CommentText"/>
      </w:pPr>
      <w:r>
        <w:t>why?</w:t>
      </w:r>
      <w:r>
        <w:rPr>
          <w:rStyle w:val="CommentReference"/>
        </w:rPr>
        <w:annotationRef/>
      </w:r>
    </w:p>
  </w:comment>
  <w:comment w:id="119" w:author="Marjan Bakker" w:date="2023-05-30T08:31:00Z" w:initials="MB">
    <w:p w14:paraId="1447EEB6" w14:textId="36AF3859" w:rsidR="009541B1" w:rsidRDefault="009541B1" w:rsidP="00C82E51">
      <w:pPr>
        <w:pStyle w:val="CommentText"/>
      </w:pPr>
      <w:r>
        <w:rPr>
          <w:rStyle w:val="CommentReference"/>
        </w:rPr>
        <w:annotationRef/>
      </w:r>
      <w:r>
        <w:t>Can we add here that these results indeed show a more negative bias because of a less positive bias push? Thus making it even more explicit that you choose the reliability range that showed less (negatieve bias)?</w:t>
      </w:r>
    </w:p>
  </w:comment>
  <w:comment w:id="130" w:author="Marjan Bakker" w:date="2023-06-02T15:01:00Z" w:initials="MB">
    <w:p w14:paraId="1C559AF2" w14:textId="77777777" w:rsidR="008C35C7" w:rsidRDefault="008C35C7" w:rsidP="00C82E51">
      <w:pPr>
        <w:pStyle w:val="CommentText"/>
      </w:pPr>
      <w:r>
        <w:rPr>
          <w:rStyle w:val="CommentReference"/>
        </w:rPr>
        <w:annotationRef/>
      </w:r>
      <w:r>
        <w:t xml:space="preserve">This sentence doesn't follow completely naturally after the first sentence. </w:t>
      </w:r>
    </w:p>
  </w:comment>
  <w:comment w:id="131" w:author="Marjan Bakker" w:date="2023-06-02T15:08:00Z" w:initials="MB">
    <w:p w14:paraId="61A04981" w14:textId="77777777" w:rsidR="006C1D0B" w:rsidRDefault="006C1D0B" w:rsidP="00C82E51">
      <w:pPr>
        <w:pStyle w:val="CommentText"/>
      </w:pPr>
      <w:r>
        <w:rPr>
          <w:rStyle w:val="CommentReference"/>
        </w:rPr>
        <w:annotationRef/>
      </w:r>
      <w:r>
        <w:t>But the bias (underestimation) is 30%</w:t>
      </w:r>
    </w:p>
  </w:comment>
  <w:comment w:id="132"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166" w:author="Jelte Wicherts" w:date="2023-06-06T09:04:00Z" w:initials="JW">
    <w:p w14:paraId="48E3D9F8" w14:textId="2876A603" w:rsidR="422E76AE" w:rsidRDefault="422E76AE">
      <w:pPr>
        <w:pStyle w:val="CommentText"/>
      </w:pPr>
      <w:r>
        <w:t>correct?</w:t>
      </w:r>
      <w:r>
        <w:rPr>
          <w:rStyle w:val="CommentReference"/>
        </w:rPr>
        <w:annotationRef/>
      </w:r>
    </w:p>
  </w:comment>
  <w:comment w:id="165" w:author="Marjan Bakker" w:date="2023-06-02T15:17:00Z" w:initials="MB">
    <w:p w14:paraId="0F351404" w14:textId="77777777" w:rsidR="00083B31" w:rsidRDefault="00083B31" w:rsidP="00C82E51">
      <w:pPr>
        <w:pStyle w:val="CommentText"/>
      </w:pPr>
      <w:r>
        <w:rPr>
          <w:rStyle w:val="CommentReference"/>
        </w:rPr>
        <w:annotationRef/>
      </w:r>
      <w:r>
        <w:t>This sentence needs to be split up</w:t>
      </w:r>
    </w:p>
  </w:comment>
  <w:comment w:id="167" w:author="Anton Olsson Collentine" w:date="2023-06-01T14:44:00Z" w:initials="AOC">
    <w:p w14:paraId="287A522D" w14:textId="17A4F61D" w:rsidR="00D45103" w:rsidRDefault="00D45103">
      <w:pPr>
        <w:pStyle w:val="CommentText"/>
      </w:pPr>
      <w:r>
        <w:rPr>
          <w:rStyle w:val="CommentReference"/>
        </w:rPr>
        <w:annotationRef/>
      </w:r>
      <w:r>
        <w:t>see also</w:t>
      </w:r>
    </w:p>
    <w:p w14:paraId="655D92B0" w14:textId="77777777" w:rsidR="00D45103" w:rsidRDefault="00B806A7" w:rsidP="00C82E51">
      <w:pPr>
        <w:pStyle w:val="CommentText"/>
      </w:pPr>
      <w:hyperlink r:id="rId1" w:history="1">
        <w:r w:rsidR="00D45103" w:rsidRPr="0048071F">
          <w:rPr>
            <w:rStyle w:val="Hyperlink"/>
          </w:rPr>
          <w:t>https://faculty.ucmerced.edu/jvevea/classes/290_21/readings/week%207/Hedges%201987.pdf</w:t>
        </w:r>
      </w:hyperlink>
    </w:p>
  </w:comment>
  <w:comment w:id="168" w:author="Jelte Wicherts" w:date="2023-06-06T09:15:00Z" w:initials="JW">
    <w:p w14:paraId="58EC1400" w14:textId="79B10AFE" w:rsidR="422E76AE" w:rsidRDefault="422E76AE">
      <w:pPr>
        <w:pStyle w:val="CommentText"/>
      </w:pPr>
      <w:r>
        <w:t>this is a bit repetitive</w:t>
      </w:r>
      <w:r>
        <w:rPr>
          <w:rStyle w:val="CommentReference"/>
        </w:rPr>
        <w:annotationRef/>
      </w:r>
    </w:p>
  </w:comment>
  <w:comment w:id="183" w:author="Jelte Wicherts" w:date="2023-06-06T09:20:00Z" w:initials="JW">
    <w:p w14:paraId="4EC02924" w14:textId="475555F9" w:rsidR="422E76AE" w:rsidRDefault="422E76AE">
      <w:pPr>
        <w:pStyle w:val="CommentText"/>
      </w:pPr>
      <w:r>
        <w:t>is that correct?</w:t>
      </w:r>
      <w:r>
        <w:rPr>
          <w:rStyle w:val="CommentReference"/>
        </w:rPr>
        <w:annotationRef/>
      </w:r>
    </w:p>
  </w:comment>
  <w:comment w:id="188" w:author="Jelte Wicherts" w:date="2023-06-06T09:22:00Z" w:initials="JW">
    <w:p w14:paraId="7564A54F" w14:textId="6C75F8F2" w:rsidR="422E76AE" w:rsidRDefault="422E76AE">
      <w:pPr>
        <w:pStyle w:val="CommentText"/>
      </w:pPr>
      <w:r>
        <w:t>which construct do you mean?</w:t>
      </w:r>
      <w:r>
        <w:rPr>
          <w:rStyle w:val="CommentReference"/>
        </w:rPr>
        <w:annotationRef/>
      </w:r>
    </w:p>
  </w:comment>
  <w:comment w:id="201" w:author="Anton Olsson Collentine" w:date="2023-06-01T19:08:00Z" w:initials="AOC">
    <w:p w14:paraId="552292B0" w14:textId="77777777" w:rsidR="007875C7" w:rsidRDefault="003B002D">
      <w:pPr>
        <w:pStyle w:val="CommentText"/>
      </w:pPr>
      <w:r>
        <w:rPr>
          <w:rStyle w:val="CommentReference"/>
        </w:rPr>
        <w:annotationRef/>
      </w:r>
      <w:r w:rsidR="007875C7">
        <w:t>Jelte: 3 of your CTT assumptions I found difficult to find concrete information about and understand in our context. If you have references and can clarify we can add them as well. They were</w:t>
      </w:r>
    </w:p>
    <w:p w14:paraId="2A623E9C" w14:textId="77777777" w:rsidR="007875C7" w:rsidRDefault="007875C7">
      <w:pPr>
        <w:pStyle w:val="CommentText"/>
      </w:pPr>
      <w:r>
        <w:t>1) Multivariate normality assumption (is this assumption specific to CTT?)</w:t>
      </w:r>
    </w:p>
    <w:p w14:paraId="1608A3E4" w14:textId="77777777" w:rsidR="007875C7" w:rsidRDefault="007875C7">
      <w:pPr>
        <w:pStyle w:val="CommentText"/>
      </w:pPr>
      <w:r>
        <w:t>2) measurement invariance (not sure how to relate to our context)</w:t>
      </w:r>
    </w:p>
    <w:p w14:paraId="73E2695C" w14:textId="77777777" w:rsidR="007875C7" w:rsidRDefault="007875C7" w:rsidP="00C82E51">
      <w:pPr>
        <w:pStyle w:val="CommentText"/>
      </w:pPr>
      <w:r>
        <w:t>3) "the fact that true score variance is part of the definition but that might well differ over groups/samples/studies." (I don't really understand..)</w:t>
      </w:r>
    </w:p>
  </w:comment>
  <w:comment w:id="208" w:author="Jelte Wicherts" w:date="2023-06-06T09:25:00Z" w:initials="JW">
    <w:p w14:paraId="624A3BF9" w14:textId="1A8BC592" w:rsidR="422E76AE" w:rsidRDefault="422E76AE">
      <w:pPr>
        <w:pStyle w:val="CommentText"/>
      </w:pPr>
      <w:r>
        <w:t>on what basis did they suggest that?</w:t>
      </w:r>
      <w:r>
        <w:rPr>
          <w:rStyle w:val="CommentReference"/>
        </w:rPr>
        <w:annotationRef/>
      </w:r>
    </w:p>
  </w:comment>
  <w:comment w:id="222" w:author="Marjan Bakker" w:date="2023-06-02T15:28:00Z" w:initials="MB">
    <w:p w14:paraId="7126227D" w14:textId="77777777" w:rsidR="004F59DE" w:rsidRDefault="004F59DE" w:rsidP="00C82E51">
      <w:pPr>
        <w:pStyle w:val="CommentText"/>
      </w:pPr>
      <w:r>
        <w:rPr>
          <w:rStyle w:val="CommentReference"/>
        </w:rPr>
        <w:annotationRef/>
      </w:r>
      <w:r>
        <w:t xml:space="preserve">Because they contain very similar studies and all data is available. Might  be good to add to the reader who knows less about these projects. </w:t>
      </w:r>
    </w:p>
  </w:comment>
  <w:comment w:id="225" w:author="Jelte Wicherts" w:date="2023-06-06T09:30:00Z" w:initials="JW">
    <w:p w14:paraId="16DE53C2" w14:textId="45173FF5" w:rsidR="422E76AE" w:rsidRDefault="422E76AE">
      <w:pPr>
        <w:pStyle w:val="CommentText"/>
      </w:pPr>
      <w:r>
        <w:t>this is a call for a test of H0 rather than a focus on estimation.</w:t>
      </w:r>
      <w:r>
        <w:rPr>
          <w:rStyle w:val="CommentReference"/>
        </w:rPr>
        <w:annotationRef/>
      </w:r>
    </w:p>
  </w:comment>
  <w:comment w:id="230" w:author="Jelte Wicherts" w:date="2023-06-06T09:36:00Z" w:initials="JW">
    <w:p w14:paraId="30FEC30F" w14:textId="4C437CA1" w:rsidR="422E76AE" w:rsidRDefault="422E76AE">
      <w:pPr>
        <w:pStyle w:val="CommentText"/>
      </w:pPr>
      <w:r>
        <w:t>start with the most important issue which is that SE of heterogeneity estimates is typically very large in practice (using an example based on typical K, Ns, Tau, and mu?)</w:t>
      </w:r>
      <w:r>
        <w:rPr>
          <w:rStyle w:val="CommentReference"/>
        </w:rPr>
        <w:annotationRef/>
      </w:r>
    </w:p>
  </w:comment>
  <w:comment w:id="235" w:author="Jelte Wicherts" w:date="2023-05-26T16:51:00Z" w:initials="JW">
    <w:p w14:paraId="20D26583" w14:textId="6EABBB45" w:rsidR="2250CAC5" w:rsidRDefault="2250CAC5">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236"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BC42E" w15:done="0"/>
  <w15:commentEx w15:paraId="300E884B" w15:done="0"/>
  <w15:commentEx w15:paraId="6DAFA753" w15:done="1"/>
  <w15:commentEx w15:paraId="0E498A1C" w15:paraIdParent="6DAFA753" w15:done="1"/>
  <w15:commentEx w15:paraId="7C5D8E1D" w15:done="1"/>
  <w15:commentEx w15:paraId="75865FC3" w15:done="0"/>
  <w15:commentEx w15:paraId="7BA7FDF1" w15:done="0"/>
  <w15:commentEx w15:paraId="7869F956" w15:done="0"/>
  <w15:commentEx w15:paraId="2349CBE2" w15:done="0"/>
  <w15:commentEx w15:paraId="3146464F" w15:done="0"/>
  <w15:commentEx w15:paraId="61015A01" w15:done="0"/>
  <w15:commentEx w15:paraId="701B9A6E" w15:done="0"/>
  <w15:commentEx w15:paraId="7475527B" w15:done="0"/>
  <w15:commentEx w15:paraId="1447EEB6" w15:done="1"/>
  <w15:commentEx w15:paraId="1C559AF2" w15:done="0"/>
  <w15:commentEx w15:paraId="61A04981" w15:done="0"/>
  <w15:commentEx w15:paraId="3B5EA6FB" w15:paraIdParent="61A04981" w15:done="0"/>
  <w15:commentEx w15:paraId="48E3D9F8" w15:done="0"/>
  <w15:commentEx w15:paraId="0F351404" w15:done="0"/>
  <w15:commentEx w15:paraId="655D92B0" w15:done="1"/>
  <w15:commentEx w15:paraId="58EC1400" w15:done="0"/>
  <w15:commentEx w15:paraId="4EC02924" w15:done="0"/>
  <w15:commentEx w15:paraId="7564A54F" w15:done="0"/>
  <w15:commentEx w15:paraId="73E2695C" w15:done="0"/>
  <w15:commentEx w15:paraId="624A3BF9" w15:done="0"/>
  <w15:commentEx w15:paraId="7126227D" w15:done="0"/>
  <w15:commentEx w15:paraId="16DE53C2" w15:done="0"/>
  <w15:commentEx w15:paraId="30FEC30F" w15:done="0"/>
  <w15:commentEx w15:paraId="20D26583" w15:done="0"/>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F8F153" w16cex:dateUtc="2023-06-06T05:14:00Z"/>
  <w16cex:commentExtensible w16cex:durableId="05AAFBFB" w16cex:dateUtc="2023-06-06T05:32:00Z"/>
  <w16cex:commentExtensible w16cex:durableId="7145448A" w16cex:dateUtc="2023-05-26T10:55:00Z"/>
  <w16cex:commentExtensible w16cex:durableId="2822ED99" w16cex:dateUtc="2023-06-01T08:12:00Z"/>
  <w16cex:commentExtensible w16cex:durableId="5B35BB15" w16cex:dateUtc="2023-05-26T10:56:00Z"/>
  <w16cex:commentExtensible w16cex:durableId="5E36EB03" w16cex:dateUtc="2023-06-06T05:33:00Z"/>
  <w16cex:commentExtensible w16cex:durableId="75966A20" w16cex:dateUtc="2023-06-06T05:37:00Z"/>
  <w16cex:commentExtensible w16cex:durableId="2820AF04" w16cex:dateUtc="2023-05-30T15:21:00Z"/>
  <w16cex:commentExtensible w16cex:durableId="19B9FED4" w16cex:dateUtc="2023-06-06T06:21:00Z"/>
  <w16cex:commentExtensible w16cex:durableId="2820AF80" w16cex:dateUtc="2023-05-30T15:23:00Z"/>
  <w16cex:commentExtensible w16cex:durableId="2820AF9C" w16cex:dateUtc="2023-05-30T15:23:00Z"/>
  <w16cex:commentExtensible w16cex:durableId="63536974" w16cex:dateUtc="2023-06-06T06:45:00Z"/>
  <w16cex:commentExtensible w16cex:durableId="32488A05" w16cex:dateUtc="2023-06-06T06:46:00Z"/>
  <w16cex:commentExtensible w16cex:durableId="282032F6" w16cex:dateUtc="2023-05-30T06:31:00Z"/>
  <w16cex:commentExtensible w16cex:durableId="282482C4" w16cex:dateUtc="2023-06-02T13:01:00Z"/>
  <w16cex:commentExtensible w16cex:durableId="28248471" w16cex:dateUtc="2023-06-02T13:08:00Z"/>
  <w16cex:commentExtensible w16cex:durableId="282484A0" w16cex:dateUtc="2023-06-02T13:09:00Z"/>
  <w16cex:commentExtensible w16cex:durableId="23F34B18" w16cex:dateUtc="2023-06-06T07:04:00Z"/>
  <w16cex:commentExtensible w16cex:durableId="2824866F" w16cex:dateUtc="2023-06-02T13:17:00Z"/>
  <w16cex:commentExtensible w16cex:durableId="28232D55" w16cex:dateUtc="2023-06-01T12:44:00Z"/>
  <w16cex:commentExtensible w16cex:durableId="1A40306F" w16cex:dateUtc="2023-06-06T07:15:00Z"/>
  <w16cex:commentExtensible w16cex:durableId="61C401B2" w16cex:dateUtc="2023-06-06T07:20:00Z"/>
  <w16cex:commentExtensible w16cex:durableId="1EE1DE8E" w16cex:dateUtc="2023-06-06T07:22:00Z"/>
  <w16cex:commentExtensible w16cex:durableId="28236B1C" w16cex:dateUtc="2023-06-01T17:08:00Z"/>
  <w16cex:commentExtensible w16cex:durableId="403C9B0E" w16cex:dateUtc="2023-06-06T07:25:00Z"/>
  <w16cex:commentExtensible w16cex:durableId="28248902" w16cex:dateUtc="2023-06-02T13:28:00Z"/>
  <w16cex:commentExtensible w16cex:durableId="612AD89D" w16cex:dateUtc="2023-06-06T07:30:00Z"/>
  <w16cex:commentExtensible w16cex:durableId="20BAEE37" w16cex:dateUtc="2023-06-06T07:36: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BC42E" w16cid:durableId="72F8F153"/>
  <w16cid:commentId w16cid:paraId="300E884B" w16cid:durableId="05AAFBFB"/>
  <w16cid:commentId w16cid:paraId="6DAFA753" w16cid:durableId="7145448A"/>
  <w16cid:commentId w16cid:paraId="0E498A1C" w16cid:durableId="2822ED99"/>
  <w16cid:commentId w16cid:paraId="7C5D8E1D" w16cid:durableId="5B35BB15"/>
  <w16cid:commentId w16cid:paraId="75865FC3" w16cid:durableId="5E36EB03"/>
  <w16cid:commentId w16cid:paraId="7BA7FDF1" w16cid:durableId="75966A20"/>
  <w16cid:commentId w16cid:paraId="7869F956" w16cid:durableId="2820AF04"/>
  <w16cid:commentId w16cid:paraId="2349CBE2" w16cid:durableId="19B9FED4"/>
  <w16cid:commentId w16cid:paraId="3146464F" w16cid:durableId="2820AF80"/>
  <w16cid:commentId w16cid:paraId="61015A01" w16cid:durableId="2820AF9C"/>
  <w16cid:commentId w16cid:paraId="701B9A6E" w16cid:durableId="63536974"/>
  <w16cid:commentId w16cid:paraId="7475527B" w16cid:durableId="32488A05"/>
  <w16cid:commentId w16cid:paraId="1447EEB6" w16cid:durableId="282032F6"/>
  <w16cid:commentId w16cid:paraId="1C559AF2" w16cid:durableId="282482C4"/>
  <w16cid:commentId w16cid:paraId="61A04981" w16cid:durableId="28248471"/>
  <w16cid:commentId w16cid:paraId="3B5EA6FB" w16cid:durableId="282484A0"/>
  <w16cid:commentId w16cid:paraId="48E3D9F8" w16cid:durableId="23F34B18"/>
  <w16cid:commentId w16cid:paraId="0F351404" w16cid:durableId="2824866F"/>
  <w16cid:commentId w16cid:paraId="655D92B0" w16cid:durableId="28232D55"/>
  <w16cid:commentId w16cid:paraId="58EC1400" w16cid:durableId="1A40306F"/>
  <w16cid:commentId w16cid:paraId="4EC02924" w16cid:durableId="61C401B2"/>
  <w16cid:commentId w16cid:paraId="7564A54F" w16cid:durableId="1EE1DE8E"/>
  <w16cid:commentId w16cid:paraId="73E2695C" w16cid:durableId="28236B1C"/>
  <w16cid:commentId w16cid:paraId="624A3BF9" w16cid:durableId="403C9B0E"/>
  <w16cid:commentId w16cid:paraId="7126227D" w16cid:durableId="28248902"/>
  <w16cid:commentId w16cid:paraId="16DE53C2" w16cid:durableId="612AD89D"/>
  <w16cid:commentId w16cid:paraId="30FEC30F" w16cid:durableId="20BAEE37"/>
  <w16cid:commentId w16cid:paraId="20D26583"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E33B" w14:textId="77777777" w:rsidR="00DF2461" w:rsidRDefault="00DF2461">
      <w:pPr>
        <w:spacing w:after="0"/>
      </w:pPr>
      <w:r>
        <w:separator/>
      </w:r>
    </w:p>
  </w:endnote>
  <w:endnote w:type="continuationSeparator" w:id="0">
    <w:p w14:paraId="201FA563" w14:textId="77777777" w:rsidR="00DF2461" w:rsidRDefault="00DF2461">
      <w:pPr>
        <w:spacing w:after="0"/>
      </w:pPr>
      <w:r>
        <w:continuationSeparator/>
      </w:r>
    </w:p>
  </w:endnote>
  <w:endnote w:type="continuationNotice" w:id="1">
    <w:p w14:paraId="3CADA0BF" w14:textId="77777777" w:rsidR="00DF2461" w:rsidRDefault="00DF24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BB4C" w14:textId="77777777" w:rsidR="00DF2461" w:rsidRDefault="00DF2461">
      <w:r>
        <w:separator/>
      </w:r>
    </w:p>
  </w:footnote>
  <w:footnote w:type="continuationSeparator" w:id="0">
    <w:p w14:paraId="1B808C18" w14:textId="77777777" w:rsidR="00DF2461" w:rsidRDefault="00DF2461">
      <w:r>
        <w:continuationSeparator/>
      </w:r>
    </w:p>
  </w:footnote>
  <w:footnote w:type="continuationNotice" w:id="1">
    <w:p w14:paraId="520A0FE0" w14:textId="77777777" w:rsidR="00DF2461" w:rsidRDefault="00DF2461">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4QmHa32h" int2:invalidationBookmarkName="" int2:hashCode="KeJBmHRQc5CVED" int2:id="3BFPrSEx">
      <int2:state int2:value="Rejected" int2:type="AugLoop_Text_Critique"/>
    </int2:bookmark>
    <int2:bookmark int2:bookmarkName="_Int_aauRArag" int2:invalidationBookmarkName="" int2:hashCode="XLpTDkzgmpwU+M" int2:id="BUF8ZCgI">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lte Wicherts">
    <w15:presenceInfo w15:providerId="AD" w15:userId="S::j.m.wicherts@tilburguniversity.edu::5adceb37-b80e-4c24-b5c1-53d0804b5a85"/>
  </w15:person>
  <w15:person w15:author="Anton Olsson Collentine">
    <w15:presenceInfo w15:providerId="AD" w15:userId="S::J.A.E.OlssonCollentine@tilburguniversity.edu::ccc128fa-db87-4bd2-9f58-a2d824e9209c"/>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QUAxRY7GCwAAAA="/>
  </w:docVars>
  <w:rsids>
    <w:rsidRoot w:val="00D810A0"/>
    <w:rsid w:val="00035CCF"/>
    <w:rsid w:val="00037F24"/>
    <w:rsid w:val="00042513"/>
    <w:rsid w:val="00043556"/>
    <w:rsid w:val="00060FF8"/>
    <w:rsid w:val="00070CC9"/>
    <w:rsid w:val="00077030"/>
    <w:rsid w:val="00081B7C"/>
    <w:rsid w:val="00083B31"/>
    <w:rsid w:val="000D2636"/>
    <w:rsid w:val="001014C6"/>
    <w:rsid w:val="0011374F"/>
    <w:rsid w:val="00141259"/>
    <w:rsid w:val="00150A8C"/>
    <w:rsid w:val="001627F2"/>
    <w:rsid w:val="00163315"/>
    <w:rsid w:val="0016421C"/>
    <w:rsid w:val="00164C72"/>
    <w:rsid w:val="00177CD5"/>
    <w:rsid w:val="00185A2A"/>
    <w:rsid w:val="001B3563"/>
    <w:rsid w:val="001B7E5D"/>
    <w:rsid w:val="001C1A74"/>
    <w:rsid w:val="001C6482"/>
    <w:rsid w:val="001E36CA"/>
    <w:rsid w:val="001E7E18"/>
    <w:rsid w:val="001F5952"/>
    <w:rsid w:val="00211416"/>
    <w:rsid w:val="00212DAB"/>
    <w:rsid w:val="00220000"/>
    <w:rsid w:val="0022286D"/>
    <w:rsid w:val="00271F6A"/>
    <w:rsid w:val="00285399"/>
    <w:rsid w:val="002B12A3"/>
    <w:rsid w:val="002B43E3"/>
    <w:rsid w:val="002D61E3"/>
    <w:rsid w:val="002D68CE"/>
    <w:rsid w:val="002E698F"/>
    <w:rsid w:val="00324158"/>
    <w:rsid w:val="00325290"/>
    <w:rsid w:val="003276A5"/>
    <w:rsid w:val="00336923"/>
    <w:rsid w:val="00344348"/>
    <w:rsid w:val="003457A9"/>
    <w:rsid w:val="00360E82"/>
    <w:rsid w:val="0036A010"/>
    <w:rsid w:val="0037264F"/>
    <w:rsid w:val="00393620"/>
    <w:rsid w:val="003A4066"/>
    <w:rsid w:val="003B002D"/>
    <w:rsid w:val="003E72F6"/>
    <w:rsid w:val="003F4647"/>
    <w:rsid w:val="00401063"/>
    <w:rsid w:val="00401830"/>
    <w:rsid w:val="00413ED6"/>
    <w:rsid w:val="00423E0A"/>
    <w:rsid w:val="004709EE"/>
    <w:rsid w:val="004A30F1"/>
    <w:rsid w:val="004D4DB1"/>
    <w:rsid w:val="004F59DE"/>
    <w:rsid w:val="004F6DA1"/>
    <w:rsid w:val="0055253A"/>
    <w:rsid w:val="005654D1"/>
    <w:rsid w:val="00567071"/>
    <w:rsid w:val="00575A61"/>
    <w:rsid w:val="005811F1"/>
    <w:rsid w:val="005A7CFF"/>
    <w:rsid w:val="005B7CC5"/>
    <w:rsid w:val="005D1DD5"/>
    <w:rsid w:val="005E0777"/>
    <w:rsid w:val="005E2147"/>
    <w:rsid w:val="00626535"/>
    <w:rsid w:val="00645F83"/>
    <w:rsid w:val="0065036B"/>
    <w:rsid w:val="00661967"/>
    <w:rsid w:val="006659C4"/>
    <w:rsid w:val="00667AF6"/>
    <w:rsid w:val="006760C4"/>
    <w:rsid w:val="006775EF"/>
    <w:rsid w:val="00691784"/>
    <w:rsid w:val="006C1D0B"/>
    <w:rsid w:val="006C8951"/>
    <w:rsid w:val="00727333"/>
    <w:rsid w:val="00737F73"/>
    <w:rsid w:val="00741C29"/>
    <w:rsid w:val="00745EAE"/>
    <w:rsid w:val="00785A97"/>
    <w:rsid w:val="007875C7"/>
    <w:rsid w:val="0079106A"/>
    <w:rsid w:val="007B2666"/>
    <w:rsid w:val="007E0A15"/>
    <w:rsid w:val="007F66DF"/>
    <w:rsid w:val="008042B1"/>
    <w:rsid w:val="00807EB8"/>
    <w:rsid w:val="0081413A"/>
    <w:rsid w:val="008231EE"/>
    <w:rsid w:val="00832AF1"/>
    <w:rsid w:val="00857F43"/>
    <w:rsid w:val="00897043"/>
    <w:rsid w:val="008B1742"/>
    <w:rsid w:val="008C35C7"/>
    <w:rsid w:val="008C4E79"/>
    <w:rsid w:val="008C5444"/>
    <w:rsid w:val="008E152D"/>
    <w:rsid w:val="009219A4"/>
    <w:rsid w:val="00933345"/>
    <w:rsid w:val="009541B1"/>
    <w:rsid w:val="009C5BA3"/>
    <w:rsid w:val="009C7240"/>
    <w:rsid w:val="009E1758"/>
    <w:rsid w:val="009F76C4"/>
    <w:rsid w:val="00A00446"/>
    <w:rsid w:val="00A04B82"/>
    <w:rsid w:val="00A15A8F"/>
    <w:rsid w:val="00A46587"/>
    <w:rsid w:val="00A61659"/>
    <w:rsid w:val="00AE6431"/>
    <w:rsid w:val="00AF5FDA"/>
    <w:rsid w:val="00B04ED6"/>
    <w:rsid w:val="00B10AA0"/>
    <w:rsid w:val="00B314A0"/>
    <w:rsid w:val="00B619E2"/>
    <w:rsid w:val="00B75CD8"/>
    <w:rsid w:val="00B80305"/>
    <w:rsid w:val="00B806A7"/>
    <w:rsid w:val="00B84326"/>
    <w:rsid w:val="00BA5855"/>
    <w:rsid w:val="00BD48E8"/>
    <w:rsid w:val="00BD7447"/>
    <w:rsid w:val="00BD7E96"/>
    <w:rsid w:val="00BE2486"/>
    <w:rsid w:val="00BF0E56"/>
    <w:rsid w:val="00C26BD9"/>
    <w:rsid w:val="00C77727"/>
    <w:rsid w:val="00C82A55"/>
    <w:rsid w:val="00C82E51"/>
    <w:rsid w:val="00C93E4F"/>
    <w:rsid w:val="00CA29D8"/>
    <w:rsid w:val="00CB15F3"/>
    <w:rsid w:val="00CC1BC0"/>
    <w:rsid w:val="00CE14C4"/>
    <w:rsid w:val="00CF30F0"/>
    <w:rsid w:val="00CF6742"/>
    <w:rsid w:val="00CF796E"/>
    <w:rsid w:val="00CF796F"/>
    <w:rsid w:val="00D322DC"/>
    <w:rsid w:val="00D37CD7"/>
    <w:rsid w:val="00D45103"/>
    <w:rsid w:val="00D47B02"/>
    <w:rsid w:val="00D6157D"/>
    <w:rsid w:val="00D71D12"/>
    <w:rsid w:val="00D74919"/>
    <w:rsid w:val="00D810A0"/>
    <w:rsid w:val="00DA6B8F"/>
    <w:rsid w:val="00DB288F"/>
    <w:rsid w:val="00DB4105"/>
    <w:rsid w:val="00DB6478"/>
    <w:rsid w:val="00DD6156"/>
    <w:rsid w:val="00DE375F"/>
    <w:rsid w:val="00DF0476"/>
    <w:rsid w:val="00DF232F"/>
    <w:rsid w:val="00DF2461"/>
    <w:rsid w:val="00E02454"/>
    <w:rsid w:val="00E32CF4"/>
    <w:rsid w:val="00E47DD0"/>
    <w:rsid w:val="00E73B2E"/>
    <w:rsid w:val="00E95514"/>
    <w:rsid w:val="00EA046C"/>
    <w:rsid w:val="00EA0B6D"/>
    <w:rsid w:val="00EB29F3"/>
    <w:rsid w:val="00EC16CB"/>
    <w:rsid w:val="00ED159E"/>
    <w:rsid w:val="00ED1694"/>
    <w:rsid w:val="00ED5519"/>
    <w:rsid w:val="00F14DE8"/>
    <w:rsid w:val="00F30A90"/>
    <w:rsid w:val="00F3407C"/>
    <w:rsid w:val="00F60F82"/>
    <w:rsid w:val="00F76E1D"/>
    <w:rsid w:val="00FA74C7"/>
    <w:rsid w:val="00FC1C0E"/>
    <w:rsid w:val="00FE685D"/>
    <w:rsid w:val="020CC828"/>
    <w:rsid w:val="02166F88"/>
    <w:rsid w:val="023140AC"/>
    <w:rsid w:val="029A7C19"/>
    <w:rsid w:val="02CD2331"/>
    <w:rsid w:val="03A45FDD"/>
    <w:rsid w:val="03A4C656"/>
    <w:rsid w:val="03E4FFE2"/>
    <w:rsid w:val="03E78A56"/>
    <w:rsid w:val="0436A879"/>
    <w:rsid w:val="04A5A38B"/>
    <w:rsid w:val="04B18D20"/>
    <w:rsid w:val="04B495CB"/>
    <w:rsid w:val="04BC00A2"/>
    <w:rsid w:val="051E7DD0"/>
    <w:rsid w:val="057A91F1"/>
    <w:rsid w:val="05B31E75"/>
    <w:rsid w:val="05D278DA"/>
    <w:rsid w:val="05EC2915"/>
    <w:rsid w:val="06B44ED6"/>
    <w:rsid w:val="06D47DD1"/>
    <w:rsid w:val="0735C93B"/>
    <w:rsid w:val="07D7974B"/>
    <w:rsid w:val="0828E1F1"/>
    <w:rsid w:val="086B149F"/>
    <w:rsid w:val="088268F1"/>
    <w:rsid w:val="08A21764"/>
    <w:rsid w:val="091F4304"/>
    <w:rsid w:val="0933AB6A"/>
    <w:rsid w:val="094FEBFD"/>
    <w:rsid w:val="0962F55E"/>
    <w:rsid w:val="0A41D25D"/>
    <w:rsid w:val="0A47CD43"/>
    <w:rsid w:val="0AFDF10D"/>
    <w:rsid w:val="0BABBE6D"/>
    <w:rsid w:val="0C5D8A57"/>
    <w:rsid w:val="0C5F0271"/>
    <w:rsid w:val="0C61534E"/>
    <w:rsid w:val="0C6E60B5"/>
    <w:rsid w:val="0D8A5BCD"/>
    <w:rsid w:val="0DAE8FFD"/>
    <w:rsid w:val="0DD80749"/>
    <w:rsid w:val="0E8BAC04"/>
    <w:rsid w:val="0ECEA647"/>
    <w:rsid w:val="0F00C128"/>
    <w:rsid w:val="0F14DF49"/>
    <w:rsid w:val="0F15EAD2"/>
    <w:rsid w:val="0F3ED243"/>
    <w:rsid w:val="0F6DB2D3"/>
    <w:rsid w:val="0F8CDFEA"/>
    <w:rsid w:val="100860DE"/>
    <w:rsid w:val="1010B595"/>
    <w:rsid w:val="102E8877"/>
    <w:rsid w:val="103A79DC"/>
    <w:rsid w:val="105E8790"/>
    <w:rsid w:val="10A16209"/>
    <w:rsid w:val="10C5B2B1"/>
    <w:rsid w:val="10CCF229"/>
    <w:rsid w:val="10EF5EB8"/>
    <w:rsid w:val="11016E70"/>
    <w:rsid w:val="1178956E"/>
    <w:rsid w:val="1224DEEE"/>
    <w:rsid w:val="1278B1D0"/>
    <w:rsid w:val="12A55395"/>
    <w:rsid w:val="12E97B49"/>
    <w:rsid w:val="137BE84E"/>
    <w:rsid w:val="13929026"/>
    <w:rsid w:val="145FBE58"/>
    <w:rsid w:val="1486BB2E"/>
    <w:rsid w:val="152E7FBE"/>
    <w:rsid w:val="15F11208"/>
    <w:rsid w:val="1620CA9B"/>
    <w:rsid w:val="164568A6"/>
    <w:rsid w:val="1649F5FF"/>
    <w:rsid w:val="16690E35"/>
    <w:rsid w:val="167FF719"/>
    <w:rsid w:val="168B59CD"/>
    <w:rsid w:val="16A21831"/>
    <w:rsid w:val="16D0C58F"/>
    <w:rsid w:val="16EBD9AB"/>
    <w:rsid w:val="171921C0"/>
    <w:rsid w:val="174B5AA9"/>
    <w:rsid w:val="17647619"/>
    <w:rsid w:val="17782004"/>
    <w:rsid w:val="185A4DA2"/>
    <w:rsid w:val="1919288C"/>
    <w:rsid w:val="19224079"/>
    <w:rsid w:val="19988734"/>
    <w:rsid w:val="19AA9760"/>
    <w:rsid w:val="19EF5A9A"/>
    <w:rsid w:val="1A2F1BF2"/>
    <w:rsid w:val="1A496E06"/>
    <w:rsid w:val="1AA91968"/>
    <w:rsid w:val="1B3CDFB6"/>
    <w:rsid w:val="1B4B753E"/>
    <w:rsid w:val="1BA28EB4"/>
    <w:rsid w:val="1BAC7D4C"/>
    <w:rsid w:val="1C330D7E"/>
    <w:rsid w:val="1C5D86DD"/>
    <w:rsid w:val="1DCB9723"/>
    <w:rsid w:val="1DDFAEF9"/>
    <w:rsid w:val="1DF9C542"/>
    <w:rsid w:val="1EB0594F"/>
    <w:rsid w:val="1EC3AF0E"/>
    <w:rsid w:val="1EF3567F"/>
    <w:rsid w:val="1F6CC222"/>
    <w:rsid w:val="1F6D34F9"/>
    <w:rsid w:val="20BAA2D9"/>
    <w:rsid w:val="20DFB96A"/>
    <w:rsid w:val="210FAFCC"/>
    <w:rsid w:val="21D37202"/>
    <w:rsid w:val="2210A406"/>
    <w:rsid w:val="2250CAC5"/>
    <w:rsid w:val="22559E59"/>
    <w:rsid w:val="22C02A3E"/>
    <w:rsid w:val="22D7D182"/>
    <w:rsid w:val="239B5D30"/>
    <w:rsid w:val="23A4913F"/>
    <w:rsid w:val="23DF2768"/>
    <w:rsid w:val="243D7AAF"/>
    <w:rsid w:val="2451ED44"/>
    <w:rsid w:val="24A1E8B1"/>
    <w:rsid w:val="250A8A49"/>
    <w:rsid w:val="25922DF8"/>
    <w:rsid w:val="25EFB065"/>
    <w:rsid w:val="262B120A"/>
    <w:rsid w:val="27B5706A"/>
    <w:rsid w:val="27C3F79A"/>
    <w:rsid w:val="27C6A305"/>
    <w:rsid w:val="27EB6CC1"/>
    <w:rsid w:val="27F414F1"/>
    <w:rsid w:val="294116D3"/>
    <w:rsid w:val="29B2A751"/>
    <w:rsid w:val="2A1A7DF6"/>
    <w:rsid w:val="2A3B689F"/>
    <w:rsid w:val="2A627ADD"/>
    <w:rsid w:val="2AA757FE"/>
    <w:rsid w:val="2AC0DF4A"/>
    <w:rsid w:val="2AC66206"/>
    <w:rsid w:val="2AEA2B08"/>
    <w:rsid w:val="2AF789FD"/>
    <w:rsid w:val="2B35E0C3"/>
    <w:rsid w:val="2B448774"/>
    <w:rsid w:val="2B5A5840"/>
    <w:rsid w:val="2BB2533F"/>
    <w:rsid w:val="2BD7E38F"/>
    <w:rsid w:val="2BF06D9E"/>
    <w:rsid w:val="2C099829"/>
    <w:rsid w:val="2D177032"/>
    <w:rsid w:val="2D28B289"/>
    <w:rsid w:val="2D7D5201"/>
    <w:rsid w:val="2D9658C2"/>
    <w:rsid w:val="2DD2CAB3"/>
    <w:rsid w:val="2DFF0D6A"/>
    <w:rsid w:val="2E1487F6"/>
    <w:rsid w:val="2E1F64A7"/>
    <w:rsid w:val="2F5E2226"/>
    <w:rsid w:val="2F782184"/>
    <w:rsid w:val="2FB007FF"/>
    <w:rsid w:val="2FC62064"/>
    <w:rsid w:val="2FD86375"/>
    <w:rsid w:val="3025242A"/>
    <w:rsid w:val="3025DA08"/>
    <w:rsid w:val="303A6D51"/>
    <w:rsid w:val="3085E5FF"/>
    <w:rsid w:val="30C5674A"/>
    <w:rsid w:val="30DC8BC8"/>
    <w:rsid w:val="30F5AF61"/>
    <w:rsid w:val="31AB6D1C"/>
    <w:rsid w:val="31C1AA69"/>
    <w:rsid w:val="31F2B50D"/>
    <w:rsid w:val="3239DACE"/>
    <w:rsid w:val="32CFC004"/>
    <w:rsid w:val="32EF863F"/>
    <w:rsid w:val="32FB3D10"/>
    <w:rsid w:val="3306D295"/>
    <w:rsid w:val="3325A58D"/>
    <w:rsid w:val="336DD1B3"/>
    <w:rsid w:val="337C25E1"/>
    <w:rsid w:val="338BB4F1"/>
    <w:rsid w:val="33C7168F"/>
    <w:rsid w:val="3488C6EA"/>
    <w:rsid w:val="34B34AD3"/>
    <w:rsid w:val="3515BA0E"/>
    <w:rsid w:val="355885EE"/>
    <w:rsid w:val="35952E95"/>
    <w:rsid w:val="35A0AF2E"/>
    <w:rsid w:val="361CD193"/>
    <w:rsid w:val="366F809A"/>
    <w:rsid w:val="3697B56A"/>
    <w:rsid w:val="36F4564F"/>
    <w:rsid w:val="3720B126"/>
    <w:rsid w:val="3749CA24"/>
    <w:rsid w:val="37B602E3"/>
    <w:rsid w:val="37DFEE53"/>
    <w:rsid w:val="37EC0468"/>
    <w:rsid w:val="38151FDA"/>
    <w:rsid w:val="383DB390"/>
    <w:rsid w:val="3907DB09"/>
    <w:rsid w:val="395CC58E"/>
    <w:rsid w:val="397BBEB4"/>
    <w:rsid w:val="39976C2F"/>
    <w:rsid w:val="39B3B925"/>
    <w:rsid w:val="39C50EC5"/>
    <w:rsid w:val="39FD626E"/>
    <w:rsid w:val="39FDD216"/>
    <w:rsid w:val="3AFD12C0"/>
    <w:rsid w:val="3B0C3B09"/>
    <w:rsid w:val="3B16ACD7"/>
    <w:rsid w:val="3B44885E"/>
    <w:rsid w:val="3B6296F7"/>
    <w:rsid w:val="3B7B03B3"/>
    <w:rsid w:val="3B909B4F"/>
    <w:rsid w:val="3BFD0706"/>
    <w:rsid w:val="3C1E7185"/>
    <w:rsid w:val="3C28BB67"/>
    <w:rsid w:val="3C8DD9C5"/>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E3FA"/>
    <w:rsid w:val="413E9DD5"/>
    <w:rsid w:val="414B7412"/>
    <w:rsid w:val="41D1D87B"/>
    <w:rsid w:val="41EE8879"/>
    <w:rsid w:val="41FF961E"/>
    <w:rsid w:val="42166DF0"/>
    <w:rsid w:val="422661EA"/>
    <w:rsid w:val="422E76AE"/>
    <w:rsid w:val="429D9C53"/>
    <w:rsid w:val="42B2B537"/>
    <w:rsid w:val="42B80DB8"/>
    <w:rsid w:val="42FE1DBF"/>
    <w:rsid w:val="4328DCB4"/>
    <w:rsid w:val="439CDD00"/>
    <w:rsid w:val="43B238E2"/>
    <w:rsid w:val="43B44304"/>
    <w:rsid w:val="43D8B779"/>
    <w:rsid w:val="4461545F"/>
    <w:rsid w:val="447555F5"/>
    <w:rsid w:val="4491CF53"/>
    <w:rsid w:val="4532CA97"/>
    <w:rsid w:val="4539BED6"/>
    <w:rsid w:val="45E833A7"/>
    <w:rsid w:val="45EA2ACA"/>
    <w:rsid w:val="4658AF12"/>
    <w:rsid w:val="4672AB47"/>
    <w:rsid w:val="46B9DEE4"/>
    <w:rsid w:val="47BF698E"/>
    <w:rsid w:val="47C0532F"/>
    <w:rsid w:val="47F5A424"/>
    <w:rsid w:val="47F5D8B5"/>
    <w:rsid w:val="4803B827"/>
    <w:rsid w:val="48704E23"/>
    <w:rsid w:val="487EBDA8"/>
    <w:rsid w:val="48FF45B2"/>
    <w:rsid w:val="4922E24E"/>
    <w:rsid w:val="494BF7E5"/>
    <w:rsid w:val="498BF4FC"/>
    <w:rsid w:val="498F7318"/>
    <w:rsid w:val="4B527F74"/>
    <w:rsid w:val="4BA20C1B"/>
    <w:rsid w:val="4BB85DD7"/>
    <w:rsid w:val="4BD45F6B"/>
    <w:rsid w:val="4C0360DA"/>
    <w:rsid w:val="4C0DD7C5"/>
    <w:rsid w:val="4C167D97"/>
    <w:rsid w:val="4CEFDFCD"/>
    <w:rsid w:val="4D0CF22B"/>
    <w:rsid w:val="4D1DB2A0"/>
    <w:rsid w:val="4D276593"/>
    <w:rsid w:val="4D27A4CB"/>
    <w:rsid w:val="4D2A9DDE"/>
    <w:rsid w:val="4D598B55"/>
    <w:rsid w:val="4E084E15"/>
    <w:rsid w:val="4E08B511"/>
    <w:rsid w:val="4E576C38"/>
    <w:rsid w:val="4E8BB02E"/>
    <w:rsid w:val="4EF134BE"/>
    <w:rsid w:val="4F11AC95"/>
    <w:rsid w:val="4F17FAF1"/>
    <w:rsid w:val="4F19754A"/>
    <w:rsid w:val="4F6D5AB1"/>
    <w:rsid w:val="4FCC2AD8"/>
    <w:rsid w:val="507F3613"/>
    <w:rsid w:val="508BD31A"/>
    <w:rsid w:val="50B3CB52"/>
    <w:rsid w:val="50D2AB03"/>
    <w:rsid w:val="50D377FE"/>
    <w:rsid w:val="50F26C86"/>
    <w:rsid w:val="50F923A5"/>
    <w:rsid w:val="510E0CDC"/>
    <w:rsid w:val="512B0EFC"/>
    <w:rsid w:val="5132A47C"/>
    <w:rsid w:val="51694031"/>
    <w:rsid w:val="519C9B4F"/>
    <w:rsid w:val="51B4A789"/>
    <w:rsid w:val="51E688AB"/>
    <w:rsid w:val="51F64C47"/>
    <w:rsid w:val="523CC31D"/>
    <w:rsid w:val="52532ACE"/>
    <w:rsid w:val="526F485F"/>
    <w:rsid w:val="5299B5CE"/>
    <w:rsid w:val="534B7EE7"/>
    <w:rsid w:val="5354B88A"/>
    <w:rsid w:val="538BBA2C"/>
    <w:rsid w:val="538DC637"/>
    <w:rsid w:val="540B18C0"/>
    <w:rsid w:val="5427F644"/>
    <w:rsid w:val="5448BDF0"/>
    <w:rsid w:val="5478D4B4"/>
    <w:rsid w:val="54A9B124"/>
    <w:rsid w:val="54C04D19"/>
    <w:rsid w:val="5513EB8D"/>
    <w:rsid w:val="557891C4"/>
    <w:rsid w:val="55D8F0DF"/>
    <w:rsid w:val="55F747BB"/>
    <w:rsid w:val="5614A515"/>
    <w:rsid w:val="561DFDC6"/>
    <w:rsid w:val="56A52F42"/>
    <w:rsid w:val="56BC1B0B"/>
    <w:rsid w:val="57468F78"/>
    <w:rsid w:val="575E5B6A"/>
    <w:rsid w:val="577F30D8"/>
    <w:rsid w:val="580331C1"/>
    <w:rsid w:val="5873C095"/>
    <w:rsid w:val="58765A73"/>
    <w:rsid w:val="59051F8D"/>
    <w:rsid w:val="599AA6BD"/>
    <w:rsid w:val="59B9FA99"/>
    <w:rsid w:val="59C04D99"/>
    <w:rsid w:val="59DE6EBC"/>
    <w:rsid w:val="5A0F90F6"/>
    <w:rsid w:val="5A7AEB36"/>
    <w:rsid w:val="5AA56712"/>
    <w:rsid w:val="5AE17448"/>
    <w:rsid w:val="5B15E65A"/>
    <w:rsid w:val="5B609DC2"/>
    <w:rsid w:val="5B7C1CBD"/>
    <w:rsid w:val="5B8B499C"/>
    <w:rsid w:val="5C02E6BF"/>
    <w:rsid w:val="5C762EFA"/>
    <w:rsid w:val="5C7D44A9"/>
    <w:rsid w:val="5D73B1BE"/>
    <w:rsid w:val="5DAD2F58"/>
    <w:rsid w:val="5DF9C68A"/>
    <w:rsid w:val="5E4EE3D2"/>
    <w:rsid w:val="5EEBCBF5"/>
    <w:rsid w:val="5F5E7C0E"/>
    <w:rsid w:val="5F7727E4"/>
    <w:rsid w:val="5F97CCB2"/>
    <w:rsid w:val="5FA7B67D"/>
    <w:rsid w:val="6022A853"/>
    <w:rsid w:val="60697456"/>
    <w:rsid w:val="607106D2"/>
    <w:rsid w:val="60769106"/>
    <w:rsid w:val="60BCB0C4"/>
    <w:rsid w:val="619D3642"/>
    <w:rsid w:val="62017A7E"/>
    <w:rsid w:val="620544B7"/>
    <w:rsid w:val="621C195C"/>
    <w:rsid w:val="623C8B39"/>
    <w:rsid w:val="62EC414D"/>
    <w:rsid w:val="6357B299"/>
    <w:rsid w:val="63FDDB3E"/>
    <w:rsid w:val="6403EE2E"/>
    <w:rsid w:val="643170AA"/>
    <w:rsid w:val="6438AFC3"/>
    <w:rsid w:val="6493906E"/>
    <w:rsid w:val="658F9497"/>
    <w:rsid w:val="65C61FEB"/>
    <w:rsid w:val="65FF2B86"/>
    <w:rsid w:val="6619A191"/>
    <w:rsid w:val="668197F6"/>
    <w:rsid w:val="671A3A18"/>
    <w:rsid w:val="67BF11B2"/>
    <w:rsid w:val="685B4365"/>
    <w:rsid w:val="6865916C"/>
    <w:rsid w:val="688AF53E"/>
    <w:rsid w:val="68A3661C"/>
    <w:rsid w:val="68B42341"/>
    <w:rsid w:val="694F2FBF"/>
    <w:rsid w:val="698CC1B2"/>
    <w:rsid w:val="6994DFC2"/>
    <w:rsid w:val="69F3E64E"/>
    <w:rsid w:val="6A0A3A16"/>
    <w:rsid w:val="6AAACFFC"/>
    <w:rsid w:val="6B5D0E62"/>
    <w:rsid w:val="6C2BBD16"/>
    <w:rsid w:val="6C7A1C73"/>
    <w:rsid w:val="6CC26E0D"/>
    <w:rsid w:val="6CD463C3"/>
    <w:rsid w:val="6D2A79E1"/>
    <w:rsid w:val="6D6E5930"/>
    <w:rsid w:val="6DBCFE23"/>
    <w:rsid w:val="6DCC5D9B"/>
    <w:rsid w:val="6DFB352B"/>
    <w:rsid w:val="6E37F018"/>
    <w:rsid w:val="6EDF5282"/>
    <w:rsid w:val="6EE293F2"/>
    <w:rsid w:val="6EE9C450"/>
    <w:rsid w:val="6EF5F322"/>
    <w:rsid w:val="6F5134EE"/>
    <w:rsid w:val="6FDF1D2E"/>
    <w:rsid w:val="703067E3"/>
    <w:rsid w:val="705F9FAA"/>
    <w:rsid w:val="708CFE26"/>
    <w:rsid w:val="70C47C91"/>
    <w:rsid w:val="70DA34C4"/>
    <w:rsid w:val="716F8F31"/>
    <w:rsid w:val="71CD5F73"/>
    <w:rsid w:val="72263209"/>
    <w:rsid w:val="72F02DE2"/>
    <w:rsid w:val="73D4EF94"/>
    <w:rsid w:val="73F0064D"/>
    <w:rsid w:val="73F90C4E"/>
    <w:rsid w:val="747E8734"/>
    <w:rsid w:val="749E020E"/>
    <w:rsid w:val="74C919FA"/>
    <w:rsid w:val="74CAA3B3"/>
    <w:rsid w:val="74E24257"/>
    <w:rsid w:val="7506170C"/>
    <w:rsid w:val="751E3697"/>
    <w:rsid w:val="752A4C3E"/>
    <w:rsid w:val="752C6FB1"/>
    <w:rsid w:val="753DC551"/>
    <w:rsid w:val="754B5926"/>
    <w:rsid w:val="7570F557"/>
    <w:rsid w:val="75923D4B"/>
    <w:rsid w:val="75B114AA"/>
    <w:rsid w:val="7657BE11"/>
    <w:rsid w:val="767E12B8"/>
    <w:rsid w:val="76BD3EEA"/>
    <w:rsid w:val="76EB0E08"/>
    <w:rsid w:val="77025EE2"/>
    <w:rsid w:val="77364A1E"/>
    <w:rsid w:val="77E6286C"/>
    <w:rsid w:val="77EC6754"/>
    <w:rsid w:val="78C9DE0D"/>
    <w:rsid w:val="78CC1E4C"/>
    <w:rsid w:val="791DDF97"/>
    <w:rsid w:val="797AA2BF"/>
    <w:rsid w:val="799F0CAB"/>
    <w:rsid w:val="7A3418D1"/>
    <w:rsid w:val="7AD1BE81"/>
    <w:rsid w:val="7AE7F069"/>
    <w:rsid w:val="7B0725EF"/>
    <w:rsid w:val="7B10DA77"/>
    <w:rsid w:val="7B3324DC"/>
    <w:rsid w:val="7B84CCFB"/>
    <w:rsid w:val="7B885CF9"/>
    <w:rsid w:val="7B88C7C1"/>
    <w:rsid w:val="7BA6BA91"/>
    <w:rsid w:val="7BDCEDCD"/>
    <w:rsid w:val="7BFEC0C9"/>
    <w:rsid w:val="7D89D73C"/>
    <w:rsid w:val="7D9AAD6C"/>
    <w:rsid w:val="7DA58BA2"/>
    <w:rsid w:val="7DAF56F6"/>
    <w:rsid w:val="7DB82AEC"/>
    <w:rsid w:val="7DC963F8"/>
    <w:rsid w:val="7E141F0E"/>
    <w:rsid w:val="7EBB02A7"/>
    <w:rsid w:val="7EBB0A67"/>
    <w:rsid w:val="7F03EB93"/>
    <w:rsid w:val="7F4798AD"/>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AF9AA271-3A25-41FB-9ACD-0A3D44C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osf.io/zsjf4"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Props1.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63CE6-AA18-43BB-95A5-03B2531A32A6}">
  <ds:schemaRefs>
    <ds:schemaRef ds:uri="http://schemas.microsoft.com/office/2006/documentManagement/types"/>
    <ds:schemaRef ds:uri="http://purl.org/dc/elements/1.1/"/>
    <ds:schemaRef ds:uri="d9a6fd00-b9d4-4867-a189-c821e0188a69"/>
    <ds:schemaRef ds:uri="http://purl.org/dc/terms/"/>
    <ds:schemaRef ds:uri="http://purl.org/dc/dcmitype/"/>
    <ds:schemaRef ds:uri="http://schemas.microsoft.com/office/infopath/2007/PartnerControls"/>
    <ds:schemaRef ds:uri="http://schemas.openxmlformats.org/package/2006/metadata/core-properties"/>
    <ds:schemaRef ds:uri="3b58c29c-9d62-4f29-8563-aaefce0e908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8371</Words>
  <Characters>47716</Characters>
  <Application>Microsoft Office Word</Application>
  <DocSecurity>4</DocSecurity>
  <Lines>397</Lines>
  <Paragraphs>111</Paragraphs>
  <ScaleCrop>false</ScaleCrop>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Jelte Wicherts</cp:lastModifiedBy>
  <cp:revision>66</cp:revision>
  <dcterms:created xsi:type="dcterms:W3CDTF">2023-06-01T21:00:00Z</dcterms:created>
  <dcterms:modified xsi:type="dcterms:W3CDTF">2023-06-06T08:28:00Z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