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7AFE5" w14:textId="77777777" w:rsidR="003E35D0" w:rsidRPr="00CE79FF" w:rsidRDefault="00F174C9" w:rsidP="00F174C9">
      <w:pPr>
        <w:jc w:val="center"/>
        <w:rPr>
          <w:rFonts w:asciiTheme="majorHAnsi" w:hAnsiTheme="majorHAnsi" w:cstheme="majorHAnsi"/>
          <w:b/>
          <w:sz w:val="32"/>
        </w:rPr>
      </w:pPr>
      <w:r w:rsidRPr="00CE79FF">
        <w:rPr>
          <w:rFonts w:asciiTheme="majorHAnsi" w:hAnsiTheme="majorHAnsi" w:cstheme="majorHAnsi"/>
          <w:b/>
          <w:sz w:val="32"/>
        </w:rPr>
        <w:t>Estructura interna de un archivo BMP</w:t>
      </w:r>
    </w:p>
    <w:p w14:paraId="29D3D230" w14:textId="0CCC9047" w:rsidR="00F174C9" w:rsidRDefault="00F174C9" w:rsidP="00F174C9">
      <w:pPr>
        <w:jc w:val="both"/>
        <w:rPr>
          <w:rFonts w:ascii="Arial" w:hAnsi="Arial" w:cs="Arial"/>
        </w:rPr>
      </w:pPr>
      <w:r w:rsidRPr="00F174C9">
        <w:rPr>
          <w:rFonts w:ascii="Arial" w:hAnsi="Arial" w:cs="Arial"/>
        </w:rPr>
        <w:t xml:space="preserve">El formato BMP (Windows </w:t>
      </w:r>
      <w:proofErr w:type="spellStart"/>
      <w:r w:rsidRPr="00F174C9">
        <w:rPr>
          <w:rFonts w:ascii="Arial" w:hAnsi="Arial" w:cs="Arial"/>
        </w:rPr>
        <w:t>BitMaP</w:t>
      </w:r>
      <w:proofErr w:type="spellEnd"/>
      <w:r w:rsidRPr="00F174C9">
        <w:rPr>
          <w:rFonts w:ascii="Arial" w:hAnsi="Arial" w:cs="Arial"/>
        </w:rPr>
        <w:t xml:space="preserve">) es probablemente el más simple que existe, y consiste en una cabecera seguida por los valores de cada </w:t>
      </w:r>
      <w:r w:rsidR="00CE79FF" w:rsidRPr="00F174C9">
        <w:rPr>
          <w:rFonts w:ascii="Arial" w:hAnsi="Arial" w:cs="Arial"/>
        </w:rPr>
        <w:t>píxel</w:t>
      </w:r>
      <w:r w:rsidRPr="00F174C9">
        <w:rPr>
          <w:rFonts w:ascii="Arial" w:hAnsi="Arial" w:cs="Arial"/>
        </w:rPr>
        <w:t xml:space="preserve">, comenzando por la línea inferior y terminando por la superior, </w:t>
      </w:r>
      <w:r w:rsidR="00CE79FF" w:rsidRPr="00F174C9">
        <w:rPr>
          <w:rFonts w:ascii="Arial" w:hAnsi="Arial" w:cs="Arial"/>
        </w:rPr>
        <w:t>píxel</w:t>
      </w:r>
      <w:r w:rsidRPr="00F174C9">
        <w:rPr>
          <w:rFonts w:ascii="Arial" w:hAnsi="Arial" w:cs="Arial"/>
        </w:rPr>
        <w:t xml:space="preserve"> a </w:t>
      </w:r>
      <w:r w:rsidR="00CE79FF" w:rsidRPr="00F174C9">
        <w:rPr>
          <w:rFonts w:ascii="Arial" w:hAnsi="Arial" w:cs="Arial"/>
        </w:rPr>
        <w:t>píxel</w:t>
      </w:r>
      <w:r w:rsidRPr="00F174C9">
        <w:rPr>
          <w:rFonts w:ascii="Arial" w:hAnsi="Arial" w:cs="Arial"/>
        </w:rPr>
        <w:t xml:space="preserve"> de izquierda a derecha, manteniendo las líneas un tamaño múltiplo de 32.</w:t>
      </w:r>
      <w:r w:rsidR="00CE79FF">
        <w:rPr>
          <w:rFonts w:ascii="Arial" w:hAnsi="Arial" w:cs="Arial"/>
        </w:rPr>
        <w:t xml:space="preserve"> </w:t>
      </w:r>
      <w:r w:rsidRPr="00F174C9">
        <w:rPr>
          <w:rFonts w:ascii="Arial" w:hAnsi="Arial" w:cs="Arial"/>
        </w:rPr>
        <w:t xml:space="preserve">A pesar de su sencillez, su gran desventaja es el </w:t>
      </w:r>
      <w:r w:rsidR="00937AC0">
        <w:rPr>
          <w:rFonts w:ascii="Arial" w:hAnsi="Arial" w:cs="Arial"/>
        </w:rPr>
        <w:t>gran</w:t>
      </w:r>
      <w:r w:rsidRPr="00F174C9">
        <w:rPr>
          <w:rFonts w:ascii="Arial" w:hAnsi="Arial" w:cs="Arial"/>
        </w:rPr>
        <w:t xml:space="preserve"> tamaño de los archivos.</w:t>
      </w:r>
    </w:p>
    <w:p w14:paraId="5055EDBE" w14:textId="1F4A4CA2" w:rsidR="000014C8" w:rsidRPr="000D5FF3" w:rsidRDefault="000014C8" w:rsidP="000D5FF3">
      <w:pPr>
        <w:jc w:val="center"/>
        <w:rPr>
          <w:rFonts w:ascii="Arial" w:hAnsi="Arial" w:cs="Arial"/>
        </w:rPr>
      </w:pPr>
      <w:r>
        <w:rPr>
          <w:noProof/>
          <w:lang w:eastAsia="es-MX"/>
        </w:rPr>
        <w:drawing>
          <wp:inline distT="0" distB="0" distL="0" distR="0" wp14:anchorId="754A1D50" wp14:editId="375371F6">
            <wp:extent cx="790575" cy="762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90575" cy="762000"/>
                    </a:xfrm>
                    <a:prstGeom prst="rect">
                      <a:avLst/>
                    </a:prstGeom>
                  </pic:spPr>
                </pic:pic>
              </a:graphicData>
            </a:graphic>
          </wp:inline>
        </w:drawing>
      </w:r>
      <w:r w:rsidR="000D5FF3">
        <w:rPr>
          <w:rFonts w:ascii="Arial" w:hAnsi="Arial" w:cs="Arial"/>
        </w:rPr>
        <w:br/>
      </w:r>
      <w:r w:rsidRPr="000D5FF3">
        <w:rPr>
          <w:rFonts w:ascii="Arial" w:hAnsi="Arial" w:cs="Arial"/>
          <w:sz w:val="16"/>
          <w:szCs w:val="16"/>
        </w:rPr>
        <w:t>Figura 1. Mapa de bits</w:t>
      </w:r>
      <w:r w:rsidR="00CE79FF" w:rsidRPr="000D5FF3">
        <w:rPr>
          <w:rFonts w:ascii="Arial" w:hAnsi="Arial" w:cs="Arial"/>
          <w:sz w:val="16"/>
          <w:szCs w:val="16"/>
        </w:rPr>
        <w:t>.</w:t>
      </w:r>
    </w:p>
    <w:p w14:paraId="76C6313E" w14:textId="77777777" w:rsidR="00937AC0" w:rsidRDefault="00556B19" w:rsidP="00937AC0">
      <w:pPr>
        <w:jc w:val="both"/>
        <w:rPr>
          <w:rFonts w:ascii="Arial" w:hAnsi="Arial" w:cs="Arial"/>
        </w:rPr>
      </w:pPr>
      <w:r w:rsidRPr="00556B19">
        <w:rPr>
          <w:rFonts w:ascii="Arial" w:hAnsi="Arial" w:cs="Arial"/>
        </w:rPr>
        <w:t xml:space="preserve">De entrada, hay algo que no cuadra. Nuestro archivo tiene </w:t>
      </w:r>
      <w:r w:rsidR="00937AC0">
        <w:rPr>
          <w:rFonts w:ascii="Arial" w:hAnsi="Arial" w:cs="Arial"/>
        </w:rPr>
        <w:t xml:space="preserve">un tamaño </w:t>
      </w:r>
      <w:r w:rsidRPr="00556B19">
        <w:rPr>
          <w:rFonts w:ascii="Arial" w:hAnsi="Arial" w:cs="Arial"/>
        </w:rPr>
        <w:t xml:space="preserve">8x8=16 píxeles y se ha escogido una variante de BMP de 3 bytes por píxel para expresar sus colores: </w:t>
      </w:r>
    </w:p>
    <w:p w14:paraId="37A9898F" w14:textId="7E0EF662" w:rsidR="00937AC0" w:rsidRDefault="00556B19" w:rsidP="00937AC0">
      <w:pPr>
        <w:jc w:val="center"/>
        <w:rPr>
          <w:rFonts w:ascii="Arial" w:hAnsi="Arial" w:cs="Arial"/>
        </w:rPr>
      </w:pPr>
      <w:r w:rsidRPr="00556B19">
        <w:rPr>
          <w:rFonts w:ascii="Arial" w:hAnsi="Arial" w:cs="Arial"/>
        </w:rPr>
        <w:t>64 x 3 = 192 bytes.</w:t>
      </w:r>
    </w:p>
    <w:p w14:paraId="0B8E784E" w14:textId="3229AF4A" w:rsidR="00556B19" w:rsidRPr="00556B19" w:rsidRDefault="00556B19" w:rsidP="00937AC0">
      <w:pPr>
        <w:jc w:val="both"/>
        <w:rPr>
          <w:rFonts w:ascii="Arial" w:hAnsi="Arial" w:cs="Arial"/>
          <w:b/>
        </w:rPr>
      </w:pPr>
      <w:r w:rsidRPr="00556B19">
        <w:rPr>
          <w:rFonts w:ascii="Arial" w:hAnsi="Arial" w:cs="Arial"/>
        </w:rPr>
        <w:t xml:space="preserve">Éste debería ser el </w:t>
      </w:r>
      <w:r w:rsidRPr="00937AC0">
        <w:rPr>
          <w:rFonts w:ascii="Arial" w:hAnsi="Arial" w:cs="Arial"/>
        </w:rPr>
        <w:t>tamaño del archivo, sin embargo, se observa que es bastante mayor: 256 bytes.</w:t>
      </w:r>
      <w:r w:rsidR="00937AC0" w:rsidRPr="00937AC0">
        <w:rPr>
          <w:rFonts w:ascii="Arial" w:hAnsi="Arial" w:cs="Arial"/>
        </w:rPr>
        <w:t xml:space="preserve"> De este modo se</w:t>
      </w:r>
      <w:r w:rsidRPr="00937AC0">
        <w:rPr>
          <w:rFonts w:ascii="Arial" w:hAnsi="Arial" w:cs="Arial"/>
        </w:rPr>
        <w:t xml:space="preserve"> confirma la sospecha de que un archivo de imagen guarda algo más que el valor de color de los píxeles.</w:t>
      </w:r>
    </w:p>
    <w:p w14:paraId="73A9F97C" w14:textId="7BAF2BE7" w:rsidR="00CE79FF" w:rsidRPr="00CE79FF" w:rsidRDefault="003C5AB2" w:rsidP="00F174C9">
      <w:pPr>
        <w:jc w:val="both"/>
        <w:rPr>
          <w:rFonts w:ascii="Arial" w:hAnsi="Arial" w:cs="Arial"/>
        </w:rPr>
      </w:pPr>
      <w:r w:rsidRPr="00CE79FF">
        <w:rPr>
          <w:rFonts w:ascii="Arial" w:hAnsi="Arial" w:cs="Arial"/>
        </w:rPr>
        <w:t xml:space="preserve">Normalmente el mapa de bits </w:t>
      </w:r>
      <w:r w:rsidR="000014C8" w:rsidRPr="00CE79FF">
        <w:rPr>
          <w:rFonts w:ascii="Arial" w:hAnsi="Arial" w:cs="Arial"/>
        </w:rPr>
        <w:t>correspondiente al RGB</w:t>
      </w:r>
      <w:r w:rsidR="00CE79FF" w:rsidRPr="00CE79FF">
        <w:rPr>
          <w:rFonts w:ascii="Arial" w:hAnsi="Arial" w:cs="Arial"/>
        </w:rPr>
        <w:t xml:space="preserve"> </w:t>
      </w:r>
      <w:r w:rsidR="000014C8" w:rsidRPr="00CE79FF">
        <w:rPr>
          <w:rFonts w:ascii="Arial" w:hAnsi="Arial" w:cs="Arial"/>
        </w:rPr>
        <w:t xml:space="preserve">(Red, Green, Blue) </w:t>
      </w:r>
      <w:r w:rsidRPr="00CE79FF">
        <w:rPr>
          <w:rFonts w:ascii="Arial" w:hAnsi="Arial" w:cs="Arial"/>
        </w:rPr>
        <w:t>se guar</w:t>
      </w:r>
      <w:r w:rsidR="00CF0FF8" w:rsidRPr="00CE79FF">
        <w:rPr>
          <w:rFonts w:ascii="Arial" w:hAnsi="Arial" w:cs="Arial"/>
        </w:rPr>
        <w:t>da fila a fila, de abajo</w:t>
      </w:r>
      <w:r w:rsidR="00890E31" w:rsidRPr="00CE79FF">
        <w:rPr>
          <w:rFonts w:ascii="Arial" w:hAnsi="Arial" w:cs="Arial"/>
        </w:rPr>
        <w:t xml:space="preserve"> </w:t>
      </w:r>
      <w:r w:rsidR="00937AC0">
        <w:rPr>
          <w:rFonts w:ascii="Arial" w:hAnsi="Arial" w:cs="Arial"/>
        </w:rPr>
        <w:t>hacia</w:t>
      </w:r>
      <w:r w:rsidR="00CF0FF8" w:rsidRPr="00CE79FF">
        <w:rPr>
          <w:rFonts w:ascii="Arial" w:hAnsi="Arial" w:cs="Arial"/>
        </w:rPr>
        <w:t xml:space="preserve"> arriba y va de izquierda a derecha</w:t>
      </w:r>
      <w:r w:rsidR="000014C8" w:rsidRPr="00CE79FF">
        <w:rPr>
          <w:rFonts w:ascii="Arial" w:hAnsi="Arial" w:cs="Arial"/>
        </w:rPr>
        <w:t xml:space="preserve"> y comienza después del encabezado, en la figura 2 es el segundo conjunto de bytes marcados. </w:t>
      </w:r>
    </w:p>
    <w:p w14:paraId="5AD5103E" w14:textId="6C700643" w:rsidR="000014C8" w:rsidRPr="00CE79FF" w:rsidRDefault="00CE79FF" w:rsidP="00CE79FF">
      <w:pPr>
        <w:jc w:val="both"/>
        <w:rPr>
          <w:rFonts w:ascii="Arial" w:hAnsi="Arial" w:cs="Arial"/>
        </w:rPr>
      </w:pPr>
      <w:r w:rsidRPr="00CE79FF">
        <w:rPr>
          <w:rFonts w:ascii="Arial" w:hAnsi="Arial" w:cs="Arial"/>
        </w:rPr>
        <w:t xml:space="preserve">En nuestro caso elegimos una variante de BMP de 3 bytes por píxel, así que </w:t>
      </w:r>
      <w:r>
        <w:rPr>
          <w:rFonts w:ascii="Arial" w:hAnsi="Arial" w:cs="Arial"/>
        </w:rPr>
        <w:t>tres</w:t>
      </w:r>
      <w:r w:rsidRPr="00CE79FF">
        <w:rPr>
          <w:rFonts w:ascii="Arial" w:hAnsi="Arial" w:cs="Arial"/>
        </w:rPr>
        <w:t xml:space="preserve"> pares de números hexadecimales equivalen a un píxel.</w:t>
      </w:r>
      <w:r w:rsidR="00937AC0">
        <w:rPr>
          <w:rFonts w:ascii="Arial" w:hAnsi="Arial" w:cs="Arial"/>
        </w:rPr>
        <w:t xml:space="preserve"> </w:t>
      </w:r>
      <w:r w:rsidRPr="00CE79FF">
        <w:rPr>
          <w:rFonts w:ascii="Arial" w:hAnsi="Arial" w:cs="Arial"/>
        </w:rPr>
        <w:t xml:space="preserve">Para poder comprender </w:t>
      </w:r>
      <w:r w:rsidR="00556B19">
        <w:rPr>
          <w:rFonts w:ascii="Arial" w:hAnsi="Arial" w:cs="Arial"/>
        </w:rPr>
        <w:t>el significado de cada byte y cómo es</w:t>
      </w:r>
      <w:r w:rsidRPr="00CE79FF">
        <w:rPr>
          <w:rFonts w:ascii="Arial" w:hAnsi="Arial" w:cs="Arial"/>
        </w:rPr>
        <w:t xml:space="preserve"> que está distribuido el mapa de bits es necesario </w:t>
      </w:r>
      <w:r w:rsidR="00937AC0">
        <w:rPr>
          <w:rFonts w:ascii="Arial" w:hAnsi="Arial" w:cs="Arial"/>
        </w:rPr>
        <w:t>tomar</w:t>
      </w:r>
      <w:r w:rsidRPr="00CE79FF">
        <w:rPr>
          <w:rFonts w:ascii="Arial" w:hAnsi="Arial" w:cs="Arial"/>
        </w:rPr>
        <w:t xml:space="preserve"> </w:t>
      </w:r>
      <w:r>
        <w:rPr>
          <w:rFonts w:ascii="Arial" w:hAnsi="Arial" w:cs="Arial"/>
        </w:rPr>
        <w:t>tres</w:t>
      </w:r>
      <w:r w:rsidRPr="00CE79FF">
        <w:rPr>
          <w:rFonts w:ascii="Arial" w:hAnsi="Arial" w:cs="Arial"/>
        </w:rPr>
        <w:t xml:space="preserve"> pares de números escritos de derecha a izquierda.</w:t>
      </w:r>
      <w:r>
        <w:rPr>
          <w:rFonts w:ascii="Arial" w:hAnsi="Arial" w:cs="Arial"/>
        </w:rPr>
        <w:t xml:space="preserve"> </w:t>
      </w:r>
      <w:r w:rsidRPr="00CE79FF">
        <w:rPr>
          <w:rFonts w:ascii="Arial" w:hAnsi="Arial" w:cs="Arial"/>
        </w:rPr>
        <w:t xml:space="preserve">Por ejemplo: </w:t>
      </w:r>
      <w:r w:rsidR="00937AC0">
        <w:rPr>
          <w:rFonts w:ascii="Arial" w:hAnsi="Arial" w:cs="Arial"/>
        </w:rPr>
        <w:t>“</w:t>
      </w:r>
      <w:r w:rsidRPr="00CE79FF">
        <w:rPr>
          <w:rFonts w:ascii="Arial" w:hAnsi="Arial" w:cs="Arial"/>
        </w:rPr>
        <w:t>27 7F FF</w:t>
      </w:r>
      <w:r w:rsidR="00937AC0">
        <w:rPr>
          <w:rFonts w:ascii="Arial" w:hAnsi="Arial" w:cs="Arial"/>
        </w:rPr>
        <w:t>”</w:t>
      </w:r>
      <w:r w:rsidRPr="00CE79FF">
        <w:rPr>
          <w:rFonts w:ascii="Arial" w:hAnsi="Arial" w:cs="Arial"/>
        </w:rPr>
        <w:t>, escrito de la forma antes mencionada en un traductor Hexadecimal a RGB</w:t>
      </w:r>
      <w:r w:rsidR="00937AC0">
        <w:rPr>
          <w:rFonts w:ascii="Arial" w:hAnsi="Arial" w:cs="Arial"/>
        </w:rPr>
        <w:t>,</w:t>
      </w:r>
      <w:r w:rsidRPr="00CE79FF">
        <w:rPr>
          <w:rFonts w:ascii="Arial" w:hAnsi="Arial" w:cs="Arial"/>
        </w:rPr>
        <w:t xml:space="preserve"> el orden sería </w:t>
      </w:r>
      <w:r w:rsidR="00937AC0">
        <w:rPr>
          <w:rFonts w:ascii="Arial" w:hAnsi="Arial" w:cs="Arial"/>
        </w:rPr>
        <w:t>“</w:t>
      </w:r>
      <w:r w:rsidRPr="00CE79FF">
        <w:rPr>
          <w:rFonts w:ascii="Arial" w:hAnsi="Arial" w:cs="Arial"/>
        </w:rPr>
        <w:t>FF7F27</w:t>
      </w:r>
      <w:r w:rsidR="00937AC0">
        <w:rPr>
          <w:rFonts w:ascii="Arial" w:hAnsi="Arial" w:cs="Arial"/>
        </w:rPr>
        <w:t>”</w:t>
      </w:r>
      <w:r w:rsidRPr="00CE79FF">
        <w:rPr>
          <w:rFonts w:ascii="Arial" w:hAnsi="Arial" w:cs="Arial"/>
        </w:rPr>
        <w:t xml:space="preserve">, lo cual equivaldría a un tono </w:t>
      </w:r>
      <w:r w:rsidRPr="00937AC0">
        <w:rPr>
          <w:rFonts w:ascii="Arial" w:hAnsi="Arial" w:cs="Arial"/>
          <w:color w:val="ED7D31" w:themeColor="accent2"/>
        </w:rPr>
        <w:t>naranja</w:t>
      </w:r>
      <w:r w:rsidRPr="00CE79FF">
        <w:rPr>
          <w:rFonts w:ascii="Arial" w:hAnsi="Arial" w:cs="Arial"/>
        </w:rPr>
        <w:t>, tal como se muestra en la figura 3 y confirma que está guardado de abajo hacia arriba.</w:t>
      </w:r>
    </w:p>
    <w:p w14:paraId="4B6ED03F" w14:textId="76A545CD" w:rsidR="000014C8" w:rsidRPr="000D5FF3" w:rsidRDefault="00CF0FF8" w:rsidP="000D5FF3">
      <w:pPr>
        <w:jc w:val="center"/>
        <w:rPr>
          <w:rFonts w:ascii="Arial" w:hAnsi="Arial" w:cs="Arial"/>
        </w:rPr>
      </w:pPr>
      <w:r>
        <w:rPr>
          <w:noProof/>
          <w:lang w:eastAsia="es-MX"/>
        </w:rPr>
        <w:drawing>
          <wp:inline distT="0" distB="0" distL="0" distR="0" wp14:anchorId="1747B36D" wp14:editId="34BB13E5">
            <wp:extent cx="4661414" cy="22479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2937" cy="2267924"/>
                    </a:xfrm>
                    <a:prstGeom prst="rect">
                      <a:avLst/>
                    </a:prstGeom>
                  </pic:spPr>
                </pic:pic>
              </a:graphicData>
            </a:graphic>
          </wp:inline>
        </w:drawing>
      </w:r>
      <w:r w:rsidR="000D5FF3">
        <w:rPr>
          <w:rFonts w:ascii="Arial" w:hAnsi="Arial" w:cs="Arial"/>
        </w:rPr>
        <w:br/>
      </w:r>
      <w:r w:rsidR="000014C8" w:rsidRPr="000D5FF3">
        <w:rPr>
          <w:rFonts w:ascii="Arial" w:hAnsi="Arial" w:cs="Arial"/>
          <w:sz w:val="16"/>
          <w:szCs w:val="20"/>
        </w:rPr>
        <w:t xml:space="preserve">Figura 2. </w:t>
      </w:r>
      <w:r w:rsidR="00F261C3" w:rsidRPr="000D5FF3">
        <w:rPr>
          <w:rFonts w:ascii="Arial" w:hAnsi="Arial" w:cs="Arial"/>
          <w:sz w:val="16"/>
          <w:szCs w:val="20"/>
        </w:rPr>
        <w:t>Interpretación del archivo BPM</w:t>
      </w:r>
      <w:r w:rsidR="000014C8" w:rsidRPr="000D5FF3">
        <w:rPr>
          <w:rFonts w:ascii="Arial" w:hAnsi="Arial" w:cs="Arial"/>
          <w:sz w:val="16"/>
          <w:szCs w:val="20"/>
        </w:rPr>
        <w:t xml:space="preserve"> desde</w:t>
      </w:r>
      <w:r w:rsidR="00F261C3" w:rsidRPr="000D5FF3">
        <w:rPr>
          <w:rFonts w:ascii="Arial" w:hAnsi="Arial" w:cs="Arial"/>
          <w:sz w:val="16"/>
          <w:szCs w:val="20"/>
        </w:rPr>
        <w:t xml:space="preserve"> un</w:t>
      </w:r>
      <w:r w:rsidR="000014C8" w:rsidRPr="000D5FF3">
        <w:rPr>
          <w:rFonts w:ascii="Arial" w:hAnsi="Arial" w:cs="Arial"/>
          <w:sz w:val="16"/>
          <w:szCs w:val="20"/>
        </w:rPr>
        <w:t xml:space="preserve"> editor Hexadecimal</w:t>
      </w:r>
      <w:r w:rsidR="00CE79FF" w:rsidRPr="000D5FF3">
        <w:rPr>
          <w:rFonts w:ascii="Arial" w:hAnsi="Arial" w:cs="Arial"/>
          <w:sz w:val="16"/>
          <w:szCs w:val="20"/>
        </w:rPr>
        <w:t>.</w:t>
      </w:r>
    </w:p>
    <w:p w14:paraId="7CF10AAB" w14:textId="1793DDF8" w:rsidR="000014C8" w:rsidRPr="000D5FF3" w:rsidRDefault="000014C8" w:rsidP="000D5FF3">
      <w:pPr>
        <w:jc w:val="center"/>
        <w:rPr>
          <w:rFonts w:ascii="Arial" w:hAnsi="Arial" w:cs="Arial"/>
        </w:rPr>
      </w:pPr>
      <w:r>
        <w:rPr>
          <w:noProof/>
        </w:rPr>
        <w:lastRenderedPageBreak/>
        <w:drawing>
          <wp:inline distT="0" distB="0" distL="0" distR="0" wp14:anchorId="07F713FB" wp14:editId="2CC64B38">
            <wp:extent cx="1381125" cy="987333"/>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4777" cy="1011390"/>
                    </a:xfrm>
                    <a:prstGeom prst="rect">
                      <a:avLst/>
                    </a:prstGeom>
                  </pic:spPr>
                </pic:pic>
              </a:graphicData>
            </a:graphic>
          </wp:inline>
        </w:drawing>
      </w:r>
      <w:r w:rsidR="000D5FF3">
        <w:rPr>
          <w:rFonts w:ascii="Arial" w:hAnsi="Arial" w:cs="Arial"/>
        </w:rPr>
        <w:br/>
      </w:r>
      <w:r w:rsidRPr="000D5FF3">
        <w:rPr>
          <w:rFonts w:ascii="Arial" w:hAnsi="Arial" w:cs="Arial"/>
          <w:sz w:val="16"/>
          <w:szCs w:val="20"/>
        </w:rPr>
        <w:t xml:space="preserve">Figura 3. </w:t>
      </w:r>
      <w:r w:rsidR="00CE79FF" w:rsidRPr="000D5FF3">
        <w:rPr>
          <w:rFonts w:ascii="Arial" w:hAnsi="Arial" w:cs="Arial"/>
          <w:sz w:val="16"/>
          <w:szCs w:val="20"/>
        </w:rPr>
        <w:t xml:space="preserve">Traductor </w:t>
      </w:r>
      <w:proofErr w:type="spellStart"/>
      <w:r w:rsidR="00CE79FF" w:rsidRPr="000D5FF3">
        <w:rPr>
          <w:rFonts w:ascii="Arial" w:hAnsi="Arial" w:cs="Arial"/>
          <w:sz w:val="16"/>
          <w:szCs w:val="20"/>
        </w:rPr>
        <w:t>Hex</w:t>
      </w:r>
      <w:proofErr w:type="spellEnd"/>
      <w:r w:rsidR="00CE79FF" w:rsidRPr="000D5FF3">
        <w:rPr>
          <w:rFonts w:ascii="Arial" w:hAnsi="Arial" w:cs="Arial"/>
          <w:sz w:val="16"/>
          <w:szCs w:val="20"/>
        </w:rPr>
        <w:t xml:space="preserve"> a RGB.</w:t>
      </w:r>
    </w:p>
    <w:p w14:paraId="46333224" w14:textId="77777777" w:rsidR="00BF1755" w:rsidRDefault="00CF0FF8" w:rsidP="00556B19">
      <w:pPr>
        <w:jc w:val="both"/>
        <w:rPr>
          <w:rFonts w:ascii="Arial" w:hAnsi="Arial" w:cs="Arial"/>
        </w:rPr>
      </w:pPr>
      <w:r>
        <w:rPr>
          <w:rFonts w:ascii="Arial" w:hAnsi="Arial" w:cs="Arial"/>
        </w:rPr>
        <w:t xml:space="preserve">Cada par de números hexadecimales es un byte. Los primeros 14 bytes equivalen al encabezado, </w:t>
      </w:r>
      <w:r w:rsidRPr="00CF0FF8">
        <w:rPr>
          <w:rFonts w:ascii="Arial" w:hAnsi="Arial" w:cs="Arial"/>
        </w:rPr>
        <w:t>los primeros bytes (dos en este caso) contienen una firma o “número mágico”. La firma para un BMP es un par de caracteres “BM” en código ASCII. Puedes identificarlos fácilmente en la parte derecha del listado.</w:t>
      </w:r>
    </w:p>
    <w:p w14:paraId="351757D6" w14:textId="77777777" w:rsidR="00F261C3" w:rsidRDefault="00F261C3" w:rsidP="00556B19">
      <w:pPr>
        <w:jc w:val="both"/>
        <w:rPr>
          <w:rFonts w:ascii="Arial" w:hAnsi="Arial" w:cs="Arial"/>
        </w:rPr>
      </w:pPr>
      <w:r w:rsidRPr="00F261C3">
        <w:rPr>
          <w:rFonts w:ascii="Arial" w:hAnsi="Arial" w:cs="Arial"/>
        </w:rPr>
        <w:t xml:space="preserve">El encabezado tiene más funciones aparte de identificar el tipo de archivo. Frecuentemente en muchos formatos de archivo se puede distinguir una estructura contenedora de un contenido. El papel del contenedor puede asimilarse al de un sobre y el contenido sería el documento que éste encierra, que podría ser de diferentes tipos (una carta, una factura, etc.). El encabezado de un archivo suele ser parte de este contenedor e incorpora básicamente información para identificar y localizar en su interior el documento que contiene, que en ocasiones puede ser de tipos variados. </w:t>
      </w:r>
    </w:p>
    <w:p w14:paraId="5C63B5EC" w14:textId="6D4DC835" w:rsidR="00937AC0" w:rsidRDefault="00F261C3" w:rsidP="00556B19">
      <w:pPr>
        <w:jc w:val="both"/>
        <w:rPr>
          <w:rFonts w:ascii="Arial" w:hAnsi="Arial" w:cs="Arial"/>
        </w:rPr>
      </w:pPr>
      <w:r w:rsidRPr="00F261C3">
        <w:rPr>
          <w:rFonts w:ascii="Arial" w:hAnsi="Arial" w:cs="Arial"/>
        </w:rPr>
        <w:t>En el caso de un archivo BMP el contenido siempre es el mismo: una imagen bitmap de un tipo conocido como DIB. Pero un DIB tiene al menos dos partes: la cabecera del DIB (</w:t>
      </w:r>
      <w:r>
        <w:rPr>
          <w:rFonts w:ascii="Arial" w:hAnsi="Arial" w:cs="Arial"/>
        </w:rPr>
        <w:t>Sección sin señalar</w:t>
      </w:r>
      <w:r w:rsidRPr="00F261C3">
        <w:rPr>
          <w:rFonts w:ascii="Arial" w:hAnsi="Arial" w:cs="Arial"/>
        </w:rPr>
        <w:t xml:space="preserve"> en la Figura </w:t>
      </w:r>
      <w:r>
        <w:rPr>
          <w:rFonts w:ascii="Arial" w:hAnsi="Arial" w:cs="Arial"/>
        </w:rPr>
        <w:t>2</w:t>
      </w:r>
      <w:r w:rsidRPr="00F261C3">
        <w:rPr>
          <w:rFonts w:ascii="Arial" w:hAnsi="Arial" w:cs="Arial"/>
        </w:rPr>
        <w:t>) y el mapa de bits del que ya habíamos hablado. El encabezado del archivo permite localizar estas partes: la cabecera del DIB no tiene problema, va a continuación del encabezado del archivo.</w:t>
      </w:r>
    </w:p>
    <w:p w14:paraId="1AFA96EE" w14:textId="5C068B85" w:rsidR="000D5FF3" w:rsidRDefault="000D5FF3" w:rsidP="000D5FF3">
      <w:pPr>
        <w:jc w:val="center"/>
        <w:rPr>
          <w:rFonts w:ascii="Arial" w:hAnsi="Arial" w:cs="Arial"/>
          <w:sz w:val="16"/>
          <w:szCs w:val="16"/>
        </w:rPr>
      </w:pPr>
      <w:r>
        <w:rPr>
          <w:noProof/>
        </w:rPr>
        <w:drawing>
          <wp:inline distT="0" distB="0" distL="0" distR="0" wp14:anchorId="6B8F6F1A" wp14:editId="78A62AEF">
            <wp:extent cx="409575" cy="419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 cy="419100"/>
                    </a:xfrm>
                    <a:prstGeom prst="rect">
                      <a:avLst/>
                    </a:prstGeom>
                  </pic:spPr>
                </pic:pic>
              </a:graphicData>
            </a:graphic>
          </wp:inline>
        </w:drawing>
      </w:r>
      <w:r w:rsidR="00937AC0">
        <w:rPr>
          <w:rFonts w:ascii="Arial" w:hAnsi="Arial" w:cs="Arial"/>
        </w:rPr>
        <w:br/>
      </w:r>
      <w:r w:rsidR="00937AC0" w:rsidRPr="000D5FF3">
        <w:rPr>
          <w:rFonts w:ascii="Arial" w:hAnsi="Arial" w:cs="Arial"/>
          <w:sz w:val="16"/>
          <w:szCs w:val="16"/>
        </w:rPr>
        <w:t xml:space="preserve">Figura </w:t>
      </w:r>
      <w:r w:rsidR="00937AC0">
        <w:rPr>
          <w:rFonts w:ascii="Arial" w:hAnsi="Arial" w:cs="Arial"/>
          <w:sz w:val="16"/>
          <w:szCs w:val="16"/>
        </w:rPr>
        <w:t>4</w:t>
      </w:r>
      <w:r w:rsidR="00937AC0" w:rsidRPr="000D5FF3">
        <w:rPr>
          <w:rFonts w:ascii="Arial" w:hAnsi="Arial" w:cs="Arial"/>
          <w:sz w:val="16"/>
          <w:szCs w:val="16"/>
        </w:rPr>
        <w:t>. Mapa de bits</w:t>
      </w:r>
      <w:r w:rsidR="00937AC0">
        <w:rPr>
          <w:rFonts w:ascii="Arial" w:hAnsi="Arial" w:cs="Arial"/>
          <w:sz w:val="16"/>
          <w:szCs w:val="16"/>
        </w:rPr>
        <w:t xml:space="preserve"> 3x3</w:t>
      </w:r>
      <w:r w:rsidR="00937AC0" w:rsidRPr="000D5FF3">
        <w:rPr>
          <w:rFonts w:ascii="Arial" w:hAnsi="Arial" w:cs="Arial"/>
          <w:sz w:val="16"/>
          <w:szCs w:val="16"/>
        </w:rPr>
        <w:t>.</w:t>
      </w:r>
    </w:p>
    <w:p w14:paraId="022352D9" w14:textId="25E9C5C9" w:rsidR="00937AC0" w:rsidRDefault="00937AC0" w:rsidP="00937AC0">
      <w:pPr>
        <w:jc w:val="both"/>
        <w:rPr>
          <w:rFonts w:ascii="Arial" w:hAnsi="Arial" w:cs="Arial"/>
        </w:rPr>
      </w:pPr>
      <w:r>
        <w:rPr>
          <w:rFonts w:ascii="Arial" w:hAnsi="Arial" w:cs="Arial"/>
        </w:rPr>
        <w:t xml:space="preserve">Si contamos con un mapa de bits de dimensiones impares, tal como se muestra en la figura 4, la forma de guardado será distinta a la anterior mencionada, y podemos comprobar esto al abrir el archivo en el editor Hexadecimal. </w:t>
      </w:r>
    </w:p>
    <w:p w14:paraId="14558178" w14:textId="447FF4BC" w:rsidR="00937AC0" w:rsidRPr="00937AC0" w:rsidRDefault="00937AC0" w:rsidP="00937AC0">
      <w:pPr>
        <w:jc w:val="both"/>
        <w:rPr>
          <w:rFonts w:ascii="Arial" w:hAnsi="Arial" w:cs="Arial"/>
        </w:rPr>
      </w:pPr>
      <w:r>
        <w:rPr>
          <w:rFonts w:ascii="Arial" w:hAnsi="Arial" w:cs="Arial"/>
        </w:rPr>
        <w:t xml:space="preserve">En la figura 5 podemos observar que para que </w:t>
      </w:r>
      <w:r w:rsidR="00CF3089">
        <w:rPr>
          <w:rFonts w:ascii="Arial" w:hAnsi="Arial" w:cs="Arial"/>
        </w:rPr>
        <w:t>se pueda respetar el modo en que se guarda el mapa de bits, se necesita partir de la idea de que las filas cuentan con 4 pixeles en vez de 3, por lo cual se añaden tres pares de bytes nulos (De este modo simulando un pixel) al término de cada tercer pixel de cada fila (00 00 00).</w:t>
      </w:r>
      <w:bookmarkStart w:id="0" w:name="_GoBack"/>
      <w:bookmarkEnd w:id="0"/>
    </w:p>
    <w:p w14:paraId="29DFCDBD" w14:textId="7F804A6A" w:rsidR="000D5FF3" w:rsidRPr="00F261C3" w:rsidRDefault="00E06793" w:rsidP="000D5FF3">
      <w:pPr>
        <w:jc w:val="center"/>
        <w:rPr>
          <w:rFonts w:ascii="Arial" w:hAnsi="Arial" w:cs="Arial"/>
        </w:rPr>
      </w:pPr>
      <w:r>
        <w:rPr>
          <w:noProof/>
        </w:rPr>
        <w:drawing>
          <wp:inline distT="0" distB="0" distL="0" distR="0" wp14:anchorId="46489A5F" wp14:editId="4A00FC86">
            <wp:extent cx="5612130" cy="10661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66165"/>
                    </a:xfrm>
                    <a:prstGeom prst="rect">
                      <a:avLst/>
                    </a:prstGeom>
                  </pic:spPr>
                </pic:pic>
              </a:graphicData>
            </a:graphic>
          </wp:inline>
        </w:drawing>
      </w:r>
      <w:r w:rsidR="00937AC0">
        <w:rPr>
          <w:rFonts w:ascii="Arial" w:hAnsi="Arial" w:cs="Arial"/>
        </w:rPr>
        <w:br/>
      </w:r>
      <w:r w:rsidR="00937AC0" w:rsidRPr="000D5FF3">
        <w:rPr>
          <w:rFonts w:ascii="Arial" w:hAnsi="Arial" w:cs="Arial"/>
          <w:sz w:val="16"/>
          <w:szCs w:val="20"/>
        </w:rPr>
        <w:t xml:space="preserve">Figura </w:t>
      </w:r>
      <w:r w:rsidR="00937AC0">
        <w:rPr>
          <w:rFonts w:ascii="Arial" w:hAnsi="Arial" w:cs="Arial"/>
          <w:sz w:val="16"/>
          <w:szCs w:val="20"/>
        </w:rPr>
        <w:t>5</w:t>
      </w:r>
      <w:r w:rsidR="00937AC0" w:rsidRPr="000D5FF3">
        <w:rPr>
          <w:rFonts w:ascii="Arial" w:hAnsi="Arial" w:cs="Arial"/>
          <w:sz w:val="16"/>
          <w:szCs w:val="20"/>
        </w:rPr>
        <w:t>. Interpretación del</w:t>
      </w:r>
      <w:r w:rsidR="00937AC0">
        <w:rPr>
          <w:rFonts w:ascii="Arial" w:hAnsi="Arial" w:cs="Arial"/>
          <w:sz w:val="16"/>
          <w:szCs w:val="20"/>
        </w:rPr>
        <w:t xml:space="preserve"> Mapa de Bits</w:t>
      </w:r>
      <w:r w:rsidR="00937AC0" w:rsidRPr="000D5FF3">
        <w:rPr>
          <w:rFonts w:ascii="Arial" w:hAnsi="Arial" w:cs="Arial"/>
          <w:sz w:val="16"/>
          <w:szCs w:val="20"/>
        </w:rPr>
        <w:t>.</w:t>
      </w:r>
    </w:p>
    <w:sectPr w:rsidR="000D5FF3" w:rsidRPr="00F261C3">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1A021" w14:textId="77777777" w:rsidR="008A6D43" w:rsidRDefault="008A6D43" w:rsidP="00CE79FF">
      <w:pPr>
        <w:spacing w:after="0" w:line="240" w:lineRule="auto"/>
      </w:pPr>
      <w:r>
        <w:separator/>
      </w:r>
    </w:p>
  </w:endnote>
  <w:endnote w:type="continuationSeparator" w:id="0">
    <w:p w14:paraId="210A042D" w14:textId="77777777" w:rsidR="008A6D43" w:rsidRDefault="008A6D43" w:rsidP="00CE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F5D21" w14:textId="77777777" w:rsidR="008A6D43" w:rsidRDefault="008A6D43" w:rsidP="00CE79FF">
      <w:pPr>
        <w:spacing w:after="0" w:line="240" w:lineRule="auto"/>
      </w:pPr>
      <w:r>
        <w:separator/>
      </w:r>
    </w:p>
  </w:footnote>
  <w:footnote w:type="continuationSeparator" w:id="0">
    <w:p w14:paraId="6080C895" w14:textId="77777777" w:rsidR="008A6D43" w:rsidRDefault="008A6D43" w:rsidP="00CE7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B260E" w14:textId="40856AED" w:rsidR="00CE79FF" w:rsidRDefault="00CE79FF">
    <w:pPr>
      <w:pStyle w:val="Encabezado"/>
    </w:pPr>
    <w:r>
      <w:t>Castillo Martínez Leonel Jafet</w:t>
    </w:r>
    <w:r>
      <w:tab/>
    </w:r>
    <w:r>
      <w:tab/>
      <w:t>3TM</w:t>
    </w:r>
    <w:r w:rsidR="00937AC0">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C9"/>
    <w:rsid w:val="000014C8"/>
    <w:rsid w:val="000D5FF3"/>
    <w:rsid w:val="003C5AB2"/>
    <w:rsid w:val="004266EC"/>
    <w:rsid w:val="00556B19"/>
    <w:rsid w:val="00606E8D"/>
    <w:rsid w:val="00890E31"/>
    <w:rsid w:val="008A6D43"/>
    <w:rsid w:val="00937AC0"/>
    <w:rsid w:val="009B042D"/>
    <w:rsid w:val="00BF1755"/>
    <w:rsid w:val="00CE79FF"/>
    <w:rsid w:val="00CF0FF8"/>
    <w:rsid w:val="00CF3089"/>
    <w:rsid w:val="00E06793"/>
    <w:rsid w:val="00F174C9"/>
    <w:rsid w:val="00F261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1F35"/>
  <w15:chartTrackingRefBased/>
  <w15:docId w15:val="{A22B6895-8EA1-4660-8222-00B2D0AE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9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9FF"/>
  </w:style>
  <w:style w:type="paragraph" w:styleId="Piedepgina">
    <w:name w:val="footer"/>
    <w:basedOn w:val="Normal"/>
    <w:link w:val="PiedepginaCar"/>
    <w:uiPriority w:val="99"/>
    <w:unhideWhenUsed/>
    <w:rsid w:val="00CE79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Jafet Castillo Martínez</cp:lastModifiedBy>
  <cp:revision>2</cp:revision>
  <dcterms:created xsi:type="dcterms:W3CDTF">2019-08-08T05:01:00Z</dcterms:created>
  <dcterms:modified xsi:type="dcterms:W3CDTF">2019-08-08T05:01:00Z</dcterms:modified>
</cp:coreProperties>
</file>