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368FB" w14:textId="77777777" w:rsidR="009E4294" w:rsidRDefault="00CD7BA1">
      <w:pPr>
        <w:tabs>
          <w:tab w:val="center" w:pos="4419"/>
          <w:tab w:val="right" w:pos="8842"/>
        </w:tabs>
        <w:spacing w:after="442" w:line="295" w:lineRule="auto"/>
        <w:ind w:left="-15" w:right="-13"/>
      </w:pPr>
      <w:r>
        <w:t xml:space="preserve">Castillo Martínez Leonel Jafet </w:t>
      </w:r>
      <w:r>
        <w:tab/>
        <w:t xml:space="preserve"> </w:t>
      </w:r>
      <w:r>
        <w:tab/>
        <w:t xml:space="preserve">2TV15 </w:t>
      </w:r>
    </w:p>
    <w:p w14:paraId="495F1942" w14:textId="77777777" w:rsidR="009E4294" w:rsidRDefault="00CD7BA1">
      <w:pPr>
        <w:pStyle w:val="Ttulo1"/>
      </w:pPr>
      <w:r>
        <w:t xml:space="preserve">Cuestionario ICMP v4 </w:t>
      </w:r>
    </w:p>
    <w:p w14:paraId="6058DC08" w14:textId="77777777" w:rsidR="009E4294" w:rsidRDefault="00CD7BA1">
      <w:pPr>
        <w:numPr>
          <w:ilvl w:val="0"/>
          <w:numId w:val="1"/>
        </w:numPr>
        <w:spacing w:after="157"/>
        <w:ind w:left="706" w:hanging="360"/>
      </w:pPr>
      <w:r>
        <w:t xml:space="preserve">¿Cuál es el propósito de ICMP? </w:t>
      </w:r>
    </w:p>
    <w:p w14:paraId="4BFDFDB1" w14:textId="1BDFF4F4" w:rsidR="009E4294" w:rsidRDefault="00CD7BA1">
      <w:pPr>
        <w:spacing w:after="163" w:line="258" w:lineRule="auto"/>
        <w:ind w:left="-5" w:hanging="10"/>
        <w:jc w:val="both"/>
      </w:pPr>
      <w:r>
        <w:rPr>
          <w:rFonts w:ascii="Arial" w:eastAsia="Arial" w:hAnsi="Arial" w:cs="Arial"/>
          <w:color w:val="FF0000"/>
        </w:rPr>
        <w:t xml:space="preserve">Compensar las deficiencias del protocolo IP con respecto a mecanismos de reportes de error </w:t>
      </w:r>
      <w:bookmarkStart w:id="0" w:name="_GoBack"/>
      <w:bookmarkEnd w:id="0"/>
      <w:r>
        <w:rPr>
          <w:rFonts w:ascii="Arial" w:eastAsia="Arial" w:hAnsi="Arial" w:cs="Arial"/>
          <w:color w:val="FF0000"/>
        </w:rPr>
        <w:t xml:space="preserve">y también la carencia de un mecanismo de los hosts para administrar colas. </w:t>
      </w:r>
    </w:p>
    <w:p w14:paraId="69FA4085" w14:textId="77777777" w:rsidR="009E4294" w:rsidRDefault="00CD7BA1">
      <w:pPr>
        <w:numPr>
          <w:ilvl w:val="0"/>
          <w:numId w:val="1"/>
        </w:numPr>
        <w:spacing w:after="157"/>
        <w:ind w:left="706" w:hanging="360"/>
      </w:pPr>
      <w:r>
        <w:t xml:space="preserve">¿Cómo se clasifican los mensajes ICMP? </w:t>
      </w:r>
    </w:p>
    <w:p w14:paraId="408A2A9F" w14:textId="77777777" w:rsidR="009E4294" w:rsidRDefault="00CD7BA1">
      <w:pPr>
        <w:spacing w:after="196" w:line="258" w:lineRule="auto"/>
        <w:ind w:left="-5" w:hanging="10"/>
        <w:jc w:val="both"/>
      </w:pPr>
      <w:r>
        <w:rPr>
          <w:rFonts w:ascii="Arial" w:eastAsia="Arial" w:hAnsi="Arial" w:cs="Arial"/>
          <w:color w:val="FF0000"/>
        </w:rPr>
        <w:t xml:space="preserve">En dos categorías: </w:t>
      </w:r>
    </w:p>
    <w:p w14:paraId="0F91FCB7" w14:textId="77777777" w:rsidR="009E4294" w:rsidRDefault="00CD7BA1">
      <w:pPr>
        <w:numPr>
          <w:ilvl w:val="0"/>
          <w:numId w:val="2"/>
        </w:numPr>
        <w:spacing w:after="1" w:line="258" w:lineRule="auto"/>
        <w:ind w:hanging="360"/>
        <w:jc w:val="both"/>
      </w:pPr>
      <w:r>
        <w:rPr>
          <w:rFonts w:ascii="Arial" w:eastAsia="Arial" w:hAnsi="Arial" w:cs="Arial"/>
          <w:color w:val="FF0000"/>
        </w:rPr>
        <w:t>Mens</w:t>
      </w:r>
      <w:r>
        <w:rPr>
          <w:rFonts w:ascii="Arial" w:eastAsia="Arial" w:hAnsi="Arial" w:cs="Arial"/>
          <w:color w:val="FF0000"/>
        </w:rPr>
        <w:t xml:space="preserve">ajes de reporte de error </w:t>
      </w:r>
    </w:p>
    <w:p w14:paraId="6E98C1FC" w14:textId="77777777" w:rsidR="009E4294" w:rsidRDefault="00CD7BA1">
      <w:pPr>
        <w:numPr>
          <w:ilvl w:val="0"/>
          <w:numId w:val="2"/>
        </w:numPr>
        <w:spacing w:after="1" w:line="258" w:lineRule="auto"/>
        <w:ind w:hanging="360"/>
        <w:jc w:val="both"/>
      </w:pPr>
      <w:r>
        <w:rPr>
          <w:rFonts w:ascii="Arial" w:eastAsia="Arial" w:hAnsi="Arial" w:cs="Arial"/>
          <w:color w:val="FF0000"/>
        </w:rPr>
        <w:t xml:space="preserve">Mensajes de consulta </w:t>
      </w:r>
    </w:p>
    <w:p w14:paraId="7556C1A7" w14:textId="77777777" w:rsidR="009E4294" w:rsidRDefault="00CD7BA1">
      <w:pPr>
        <w:numPr>
          <w:ilvl w:val="0"/>
          <w:numId w:val="3"/>
        </w:numPr>
        <w:spacing w:after="157"/>
        <w:ind w:hanging="360"/>
      </w:pPr>
      <w:r>
        <w:t xml:space="preserve">¿Cuáles son los campos comunes en todos los mensajes ICMP? </w:t>
      </w:r>
    </w:p>
    <w:p w14:paraId="1C500D18" w14:textId="77777777" w:rsidR="009E4294" w:rsidRDefault="00CD7BA1">
      <w:pPr>
        <w:spacing w:after="163" w:line="258" w:lineRule="auto"/>
        <w:ind w:left="-5" w:hanging="10"/>
        <w:jc w:val="both"/>
      </w:pPr>
      <w:r>
        <w:rPr>
          <w:rFonts w:ascii="Arial" w:eastAsia="Arial" w:hAnsi="Arial" w:cs="Arial"/>
          <w:color w:val="FF0000"/>
        </w:rPr>
        <w:t>Los primeros 4 bytes de la cabecera y la Suma de verificación.</w:t>
      </w:r>
      <w:r>
        <w:rPr>
          <w:rFonts w:ascii="Arial" w:eastAsia="Arial" w:hAnsi="Arial" w:cs="Arial"/>
        </w:rPr>
        <w:t xml:space="preserve"> </w:t>
      </w:r>
    </w:p>
    <w:p w14:paraId="46131B13" w14:textId="77777777" w:rsidR="009E4294" w:rsidRDefault="00CD7BA1">
      <w:pPr>
        <w:numPr>
          <w:ilvl w:val="0"/>
          <w:numId w:val="3"/>
        </w:numPr>
        <w:spacing w:after="157"/>
        <w:ind w:hanging="360"/>
      </w:pPr>
      <w:r>
        <w:t>¿Por qué se incluye una sección de datos de tamaño variable en algunos mensajes ICMP</w:t>
      </w:r>
      <w:r>
        <w:t xml:space="preserve">? </w:t>
      </w:r>
    </w:p>
    <w:p w14:paraId="66027B12" w14:textId="77777777" w:rsidR="009E4294" w:rsidRDefault="00CD7BA1">
      <w:pPr>
        <w:spacing w:after="163" w:line="258" w:lineRule="auto"/>
        <w:ind w:left="-5" w:hanging="10"/>
        <w:jc w:val="both"/>
      </w:pPr>
      <w:r>
        <w:rPr>
          <w:rFonts w:ascii="Arial" w:eastAsia="Arial" w:hAnsi="Arial" w:cs="Arial"/>
          <w:color w:val="FF0000"/>
        </w:rPr>
        <w:t xml:space="preserve">Porque esos datos son utilizados por el huésped para que coincida con el mensaje al proceso apropiado. </w:t>
      </w:r>
    </w:p>
    <w:p w14:paraId="08385336" w14:textId="77777777" w:rsidR="009E4294" w:rsidRDefault="00CD7BA1">
      <w:pPr>
        <w:numPr>
          <w:ilvl w:val="0"/>
          <w:numId w:val="3"/>
        </w:numPr>
        <w:spacing w:after="157"/>
        <w:ind w:hanging="360"/>
      </w:pPr>
      <w:r>
        <w:t xml:space="preserve">¿A qué dispositivo de la red ICMP envía los mensajes de reporte de errores? </w:t>
      </w:r>
    </w:p>
    <w:p w14:paraId="73DCE0C8" w14:textId="77777777" w:rsidR="009E4294" w:rsidRDefault="00CD7BA1">
      <w:pPr>
        <w:spacing w:after="163" w:line="258" w:lineRule="auto"/>
        <w:ind w:left="-5" w:hanging="10"/>
        <w:jc w:val="both"/>
      </w:pPr>
      <w:r>
        <w:rPr>
          <w:rFonts w:ascii="Arial" w:eastAsia="Arial" w:hAnsi="Arial" w:cs="Arial"/>
          <w:color w:val="FF0000"/>
        </w:rPr>
        <w:t xml:space="preserve">Al dispositivo de origen. </w:t>
      </w:r>
    </w:p>
    <w:p w14:paraId="7BA85243" w14:textId="77777777" w:rsidR="009E4294" w:rsidRDefault="00CD7BA1">
      <w:pPr>
        <w:numPr>
          <w:ilvl w:val="0"/>
          <w:numId w:val="3"/>
        </w:numPr>
        <w:spacing w:after="157"/>
        <w:ind w:hanging="360"/>
      </w:pPr>
      <w:r>
        <w:t>¿Qué dispositivos de red pueden generar mensa</w:t>
      </w:r>
      <w:r>
        <w:t xml:space="preserve">jes de reporte de errores? </w:t>
      </w:r>
    </w:p>
    <w:p w14:paraId="0368CD0E" w14:textId="77777777" w:rsidR="009E4294" w:rsidRDefault="00CD7BA1">
      <w:pPr>
        <w:spacing w:after="163" w:line="258" w:lineRule="auto"/>
        <w:ind w:left="-5" w:hanging="10"/>
        <w:jc w:val="both"/>
      </w:pPr>
      <w:proofErr w:type="spellStart"/>
      <w:r>
        <w:rPr>
          <w:rFonts w:ascii="Arial" w:eastAsia="Arial" w:hAnsi="Arial" w:cs="Arial"/>
          <w:color w:val="FF0000"/>
        </w:rPr>
        <w:t>Routers</w:t>
      </w:r>
      <w:proofErr w:type="spellEnd"/>
      <w:r>
        <w:rPr>
          <w:rFonts w:ascii="Arial" w:eastAsia="Arial" w:hAnsi="Arial" w:cs="Arial"/>
          <w:color w:val="FF0000"/>
        </w:rPr>
        <w:t xml:space="preserve">. </w:t>
      </w:r>
    </w:p>
    <w:p w14:paraId="668F372C" w14:textId="77777777" w:rsidR="009E4294" w:rsidRDefault="00CD7BA1">
      <w:pPr>
        <w:numPr>
          <w:ilvl w:val="0"/>
          <w:numId w:val="3"/>
        </w:numPr>
        <w:spacing w:after="157"/>
        <w:ind w:hanging="360"/>
      </w:pPr>
      <w:r>
        <w:t xml:space="preserve">¿Cuál es el propósito de un mensaje de destino inalcanzable? </w:t>
      </w:r>
    </w:p>
    <w:p w14:paraId="1F448FD1" w14:textId="77777777" w:rsidR="009E4294" w:rsidRDefault="00CD7BA1">
      <w:pPr>
        <w:spacing w:after="163" w:line="258" w:lineRule="auto"/>
        <w:ind w:left="-5" w:hanging="10"/>
        <w:jc w:val="both"/>
      </w:pPr>
      <w:r>
        <w:rPr>
          <w:rFonts w:ascii="Arial" w:eastAsia="Arial" w:hAnsi="Arial" w:cs="Arial"/>
          <w:color w:val="FF0000"/>
        </w:rPr>
        <w:t xml:space="preserve">Cuando se desea notificar que el datagrama no pudo ser enrutado o entregado. </w:t>
      </w:r>
    </w:p>
    <w:p w14:paraId="244E0FEE" w14:textId="77777777" w:rsidR="009E4294" w:rsidRDefault="00CD7BA1">
      <w:pPr>
        <w:numPr>
          <w:ilvl w:val="0"/>
          <w:numId w:val="3"/>
        </w:numPr>
        <w:spacing w:after="157"/>
        <w:ind w:hanging="360"/>
      </w:pPr>
      <w:r>
        <w:t xml:space="preserve">¿Cuál es el propósito de un mensaje de disminución de fuente? </w:t>
      </w:r>
    </w:p>
    <w:p w14:paraId="61C5F07B" w14:textId="77777777" w:rsidR="009E4294" w:rsidRDefault="00CD7BA1">
      <w:pPr>
        <w:spacing w:after="163" w:line="258" w:lineRule="auto"/>
        <w:ind w:left="-5" w:hanging="10"/>
        <w:jc w:val="both"/>
      </w:pPr>
      <w:r>
        <w:rPr>
          <w:rFonts w:ascii="Arial" w:eastAsia="Arial" w:hAnsi="Arial" w:cs="Arial"/>
          <w:color w:val="FF0000"/>
        </w:rPr>
        <w:t xml:space="preserve">Añadir una clase de control de flujo y control de congestión a IP. </w:t>
      </w:r>
    </w:p>
    <w:p w14:paraId="01A7826B" w14:textId="77777777" w:rsidR="009E4294" w:rsidRDefault="00CD7BA1">
      <w:pPr>
        <w:numPr>
          <w:ilvl w:val="0"/>
          <w:numId w:val="3"/>
        </w:numPr>
        <w:spacing w:after="157"/>
        <w:ind w:hanging="360"/>
      </w:pPr>
      <w:r>
        <w:t xml:space="preserve">¿Cuál es el propósito de un mensaje de problema de parámetros? </w:t>
      </w:r>
    </w:p>
    <w:p w14:paraId="1242ED49" w14:textId="77777777" w:rsidR="009E4294" w:rsidRDefault="00CD7BA1">
      <w:pPr>
        <w:spacing w:after="163" w:line="258" w:lineRule="auto"/>
        <w:ind w:left="-5" w:hanging="10"/>
        <w:jc w:val="both"/>
      </w:pPr>
      <w:r>
        <w:rPr>
          <w:rFonts w:ascii="Arial" w:eastAsia="Arial" w:hAnsi="Arial" w:cs="Arial"/>
          <w:color w:val="FF0000"/>
        </w:rPr>
        <w:t>Notificar el descarte de un datagrama por alguna ambigüedad o</w:t>
      </w:r>
      <w:r>
        <w:rPr>
          <w:rFonts w:ascii="Arial" w:eastAsia="Arial" w:hAnsi="Arial" w:cs="Arial"/>
          <w:color w:val="FF0000"/>
        </w:rPr>
        <w:t xml:space="preserve"> valor perdido en cualquier campo del datagrama. </w:t>
      </w:r>
    </w:p>
    <w:p w14:paraId="2C95B5A8" w14:textId="77777777" w:rsidR="009E4294" w:rsidRDefault="00CD7BA1">
      <w:pPr>
        <w:numPr>
          <w:ilvl w:val="0"/>
          <w:numId w:val="3"/>
        </w:numPr>
        <w:spacing w:after="157"/>
        <w:ind w:hanging="360"/>
      </w:pPr>
      <w:r>
        <w:t xml:space="preserve">¿Cuál es el propósito de un mensaje de redirección? </w:t>
      </w:r>
    </w:p>
    <w:p w14:paraId="0666AC7D" w14:textId="77777777" w:rsidR="009E4294" w:rsidRDefault="00CD7BA1">
      <w:pPr>
        <w:spacing w:after="163" w:line="258" w:lineRule="auto"/>
        <w:ind w:left="-5" w:hanging="10"/>
        <w:jc w:val="both"/>
      </w:pPr>
      <w:r>
        <w:rPr>
          <w:rFonts w:ascii="Arial" w:eastAsia="Arial" w:hAnsi="Arial" w:cs="Arial"/>
          <w:color w:val="FF0000"/>
        </w:rPr>
        <w:t xml:space="preserve">Actualizar la tabla de ruteo del ruteador que envió el datagrama. </w:t>
      </w:r>
    </w:p>
    <w:p w14:paraId="2BF3E6F4" w14:textId="77777777" w:rsidR="009E4294" w:rsidRDefault="00CD7BA1">
      <w:pPr>
        <w:numPr>
          <w:ilvl w:val="0"/>
          <w:numId w:val="3"/>
        </w:numPr>
        <w:spacing w:after="157"/>
        <w:ind w:hanging="360"/>
      </w:pPr>
      <w:r>
        <w:t xml:space="preserve">¿Cuál es el propósito de los mensajes de solicitud y respuesta de eco? </w:t>
      </w:r>
    </w:p>
    <w:p w14:paraId="46EFEEED" w14:textId="77777777" w:rsidR="009E4294" w:rsidRDefault="00CD7BA1">
      <w:pPr>
        <w:spacing w:after="163" w:line="258" w:lineRule="auto"/>
        <w:ind w:left="-5" w:hanging="10"/>
        <w:jc w:val="both"/>
      </w:pPr>
      <w:r>
        <w:rPr>
          <w:rFonts w:ascii="Arial" w:eastAsia="Arial" w:hAnsi="Arial" w:cs="Arial"/>
          <w:color w:val="FF0000"/>
        </w:rPr>
        <w:t>Hacer un diagn</w:t>
      </w:r>
      <w:r>
        <w:rPr>
          <w:rFonts w:ascii="Arial" w:eastAsia="Arial" w:hAnsi="Arial" w:cs="Arial"/>
          <w:color w:val="FF0000"/>
        </w:rPr>
        <w:t xml:space="preserve">óstico y poder identificar problemas en la red. </w:t>
      </w:r>
    </w:p>
    <w:p w14:paraId="7DADD8D7" w14:textId="77777777" w:rsidR="009E4294" w:rsidRDefault="00CD7BA1">
      <w:pPr>
        <w:numPr>
          <w:ilvl w:val="0"/>
          <w:numId w:val="3"/>
        </w:numPr>
        <w:spacing w:after="157"/>
        <w:ind w:hanging="360"/>
      </w:pPr>
      <w:r>
        <w:t xml:space="preserve">¿Cuál es el propósito de los mensajes de solicitud y respuesta de estampa de tiempo? </w:t>
      </w:r>
    </w:p>
    <w:p w14:paraId="1164B76E" w14:textId="77777777" w:rsidR="009E4294" w:rsidRDefault="00CD7BA1">
      <w:pPr>
        <w:spacing w:after="163" w:line="258" w:lineRule="auto"/>
        <w:ind w:left="-5" w:hanging="10"/>
        <w:jc w:val="both"/>
      </w:pPr>
      <w:r>
        <w:rPr>
          <w:rFonts w:ascii="Arial" w:eastAsia="Arial" w:hAnsi="Arial" w:cs="Arial"/>
          <w:color w:val="FF0000"/>
        </w:rPr>
        <w:t xml:space="preserve">Determinar el tiempo de ida y vuelta necesario para que un datagrama IP viaje entre ellos y también para sincronizar los </w:t>
      </w:r>
      <w:r>
        <w:rPr>
          <w:rFonts w:ascii="Arial" w:eastAsia="Arial" w:hAnsi="Arial" w:cs="Arial"/>
          <w:color w:val="FF0000"/>
        </w:rPr>
        <w:t xml:space="preserve">relojes en dos máquinas. </w:t>
      </w:r>
    </w:p>
    <w:p w14:paraId="5FDDAC3C" w14:textId="77777777" w:rsidR="009E4294" w:rsidRDefault="00CD7BA1">
      <w:pPr>
        <w:tabs>
          <w:tab w:val="center" w:pos="4419"/>
          <w:tab w:val="right" w:pos="8842"/>
        </w:tabs>
        <w:spacing w:after="384" w:line="295" w:lineRule="auto"/>
        <w:ind w:left="-15" w:right="-13"/>
      </w:pPr>
      <w:r>
        <w:lastRenderedPageBreak/>
        <w:t xml:space="preserve">Castillo Martínez Leonel Jafet </w:t>
      </w:r>
      <w:r>
        <w:tab/>
        <w:t xml:space="preserve"> </w:t>
      </w:r>
      <w:r>
        <w:tab/>
        <w:t xml:space="preserve">2TV15 </w:t>
      </w:r>
    </w:p>
    <w:p w14:paraId="56255941" w14:textId="77777777" w:rsidR="009E4294" w:rsidRDefault="00CD7BA1">
      <w:pPr>
        <w:numPr>
          <w:ilvl w:val="0"/>
          <w:numId w:val="3"/>
        </w:numPr>
        <w:spacing w:after="19"/>
        <w:ind w:hanging="360"/>
      </w:pPr>
      <w:r>
        <w:t xml:space="preserve">¿Cómo se calcula la suma de verificación en un mensaje ICMP? </w:t>
      </w:r>
    </w:p>
    <w:p w14:paraId="71DDFC2F" w14:textId="77777777" w:rsidR="009E4294" w:rsidRDefault="00CD7BA1">
      <w:pPr>
        <w:spacing w:after="24" w:line="258" w:lineRule="auto"/>
        <w:ind w:left="177" w:right="2618" w:firstLine="60"/>
        <w:jc w:val="both"/>
      </w:pPr>
      <w:r>
        <w:rPr>
          <w:rFonts w:ascii="Arial" w:eastAsia="Arial" w:hAnsi="Arial" w:cs="Arial"/>
          <w:color w:val="FF0000"/>
        </w:rPr>
        <w:t xml:space="preserve">I. </w:t>
      </w:r>
      <w:r>
        <w:rPr>
          <w:rFonts w:ascii="Arial" w:eastAsia="Arial" w:hAnsi="Arial" w:cs="Arial"/>
          <w:color w:val="FF0000"/>
        </w:rPr>
        <w:tab/>
        <w:t xml:space="preserve">El campo de suma de verificación es colocado a cero. II. </w:t>
      </w:r>
      <w:r>
        <w:rPr>
          <w:rFonts w:ascii="Arial" w:eastAsia="Arial" w:hAnsi="Arial" w:cs="Arial"/>
          <w:color w:val="FF0000"/>
        </w:rPr>
        <w:tab/>
        <w:t xml:space="preserve">Se calcula la suma de todas las palabras de 16 bits. </w:t>
      </w:r>
    </w:p>
    <w:p w14:paraId="6C2094A7" w14:textId="77777777" w:rsidR="009E4294" w:rsidRDefault="00CD7BA1">
      <w:pPr>
        <w:numPr>
          <w:ilvl w:val="0"/>
          <w:numId w:val="4"/>
        </w:numPr>
        <w:spacing w:after="22" w:line="258" w:lineRule="auto"/>
        <w:ind w:hanging="629"/>
        <w:jc w:val="both"/>
      </w:pPr>
      <w:r>
        <w:rPr>
          <w:rFonts w:ascii="Arial" w:eastAsia="Arial" w:hAnsi="Arial" w:cs="Arial"/>
          <w:color w:val="FF0000"/>
        </w:rPr>
        <w:t>Se completa</w:t>
      </w:r>
      <w:r>
        <w:rPr>
          <w:rFonts w:ascii="Arial" w:eastAsia="Arial" w:hAnsi="Arial" w:cs="Arial"/>
          <w:color w:val="FF0000"/>
        </w:rPr>
        <w:t xml:space="preserve"> la suma para obtener la suma de verificación. </w:t>
      </w:r>
    </w:p>
    <w:p w14:paraId="38F3B4FE" w14:textId="77777777" w:rsidR="009E4294" w:rsidRDefault="00CD7BA1">
      <w:pPr>
        <w:numPr>
          <w:ilvl w:val="0"/>
          <w:numId w:val="4"/>
        </w:numPr>
        <w:spacing w:after="163" w:line="258" w:lineRule="auto"/>
        <w:ind w:hanging="629"/>
        <w:jc w:val="both"/>
      </w:pPr>
      <w:r>
        <w:rPr>
          <w:rFonts w:ascii="Arial" w:eastAsia="Arial" w:hAnsi="Arial" w:cs="Arial"/>
          <w:color w:val="FF0000"/>
        </w:rPr>
        <w:t xml:space="preserve">El resultado es almacenado en el campo de suma de verificación. </w:t>
      </w:r>
    </w:p>
    <w:sectPr w:rsidR="009E4294">
      <w:pgSz w:w="12240" w:h="15840"/>
      <w:pgMar w:top="751" w:right="1697" w:bottom="15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632CB"/>
    <w:multiLevelType w:val="hybridMultilevel"/>
    <w:tmpl w:val="99364C7A"/>
    <w:lvl w:ilvl="0" w:tplc="7A2A2C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8828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E8F1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9680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A2CB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F889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3EC5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EAB8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CA45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D2FD2"/>
    <w:multiLevelType w:val="hybridMultilevel"/>
    <w:tmpl w:val="93246DD6"/>
    <w:lvl w:ilvl="0" w:tplc="15B8BD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34E0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EEFD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DAF5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6BE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58BA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F074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EE7C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C45B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2815E4"/>
    <w:multiLevelType w:val="hybridMultilevel"/>
    <w:tmpl w:val="1BD8AFB2"/>
    <w:lvl w:ilvl="0" w:tplc="C864630A">
      <w:start w:val="3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9C13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3CFA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E8D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1814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46E3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D01F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1E81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2E6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6207CD"/>
    <w:multiLevelType w:val="hybridMultilevel"/>
    <w:tmpl w:val="C616ACD0"/>
    <w:lvl w:ilvl="0" w:tplc="18C24B36">
      <w:start w:val="3"/>
      <w:numFmt w:val="upperRoman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A8D778">
      <w:start w:val="1"/>
      <w:numFmt w:val="lowerLetter"/>
      <w:lvlText w:val="%2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CC08C">
      <w:start w:val="1"/>
      <w:numFmt w:val="lowerRoman"/>
      <w:lvlText w:val="%3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26D77E">
      <w:start w:val="1"/>
      <w:numFmt w:val="decimal"/>
      <w:lvlText w:val="%4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06B2DA">
      <w:start w:val="1"/>
      <w:numFmt w:val="lowerLetter"/>
      <w:lvlText w:val="%5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CEA1CC">
      <w:start w:val="1"/>
      <w:numFmt w:val="lowerRoman"/>
      <w:lvlText w:val="%6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7CC4AE">
      <w:start w:val="1"/>
      <w:numFmt w:val="decimal"/>
      <w:lvlText w:val="%7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C63156">
      <w:start w:val="1"/>
      <w:numFmt w:val="lowerLetter"/>
      <w:lvlText w:val="%8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206808">
      <w:start w:val="1"/>
      <w:numFmt w:val="lowerRoman"/>
      <w:lvlText w:val="%9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94"/>
    <w:rsid w:val="009E4294"/>
    <w:rsid w:val="00CD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90C2"/>
  <w15:docId w15:val="{8B17160B-949A-4796-8777-4D58DA74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3"/>
      <w:ind w:right="4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cp:lastModifiedBy>Jafet Castillo Martínez</cp:lastModifiedBy>
  <cp:revision>2</cp:revision>
  <cp:lastPrinted>2020-03-26T19:43:00Z</cp:lastPrinted>
  <dcterms:created xsi:type="dcterms:W3CDTF">2020-03-26T19:43:00Z</dcterms:created>
  <dcterms:modified xsi:type="dcterms:W3CDTF">2020-03-26T19:43:00Z</dcterms:modified>
</cp:coreProperties>
</file>