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79021" w14:textId="77777777" w:rsidR="00364ABD" w:rsidRPr="00364ABD" w:rsidRDefault="00364ABD" w:rsidP="00364ABD">
      <w:pPr>
        <w:jc w:val="center"/>
        <w:rPr>
          <w:rFonts w:asciiTheme="majorHAnsi" w:hAnsiTheme="majorHAnsi" w:cstheme="majorHAnsi"/>
          <w:sz w:val="32"/>
          <w:szCs w:val="32"/>
        </w:rPr>
      </w:pPr>
      <w:r w:rsidRPr="00364ABD">
        <w:rPr>
          <w:rFonts w:asciiTheme="majorHAnsi" w:hAnsiTheme="majorHAnsi" w:cstheme="majorHAnsi"/>
          <w:sz w:val="32"/>
          <w:szCs w:val="32"/>
        </w:rPr>
        <w:t>PROTOCOLO DE INTERNET VERSIÓN 6 (IPv6)</w:t>
      </w:r>
    </w:p>
    <w:p w14:paraId="6C2103A0" w14:textId="3601DBF6" w:rsidR="00364ABD" w:rsidRDefault="00364ABD" w:rsidP="00BF6760">
      <w:pPr>
        <w:pStyle w:val="Prrafodelista"/>
        <w:numPr>
          <w:ilvl w:val="0"/>
          <w:numId w:val="1"/>
        </w:numPr>
        <w:jc w:val="both"/>
      </w:pPr>
      <w:r>
        <w:t>¿Qué características adicionales tiene IPv6 con respecto a IPv4?</w:t>
      </w:r>
    </w:p>
    <w:p w14:paraId="6AD5D18A" w14:textId="77777777" w:rsidR="00CA75B7" w:rsidRPr="004A574F" w:rsidRDefault="00CA75B7" w:rsidP="00BF6760">
      <w:pPr>
        <w:pStyle w:val="Prrafodelista"/>
        <w:numPr>
          <w:ilvl w:val="0"/>
          <w:numId w:val="2"/>
        </w:numPr>
        <w:tabs>
          <w:tab w:val="left" w:pos="2026"/>
        </w:tabs>
        <w:jc w:val="both"/>
        <w:rPr>
          <w:rFonts w:ascii="Arial" w:hAnsi="Arial" w:cs="Arial"/>
          <w:color w:val="0070C0"/>
        </w:rPr>
      </w:pPr>
      <w:r w:rsidRPr="004A574F">
        <w:rPr>
          <w:rFonts w:ascii="Arial" w:hAnsi="Arial" w:cs="Arial"/>
          <w:color w:val="0070C0"/>
        </w:rPr>
        <w:t>Un mayor espacio de direcciones.</w:t>
      </w:r>
    </w:p>
    <w:p w14:paraId="0215625B" w14:textId="77777777" w:rsidR="00CA75B7" w:rsidRPr="004A574F" w:rsidRDefault="00CA75B7" w:rsidP="00BF6760">
      <w:pPr>
        <w:pStyle w:val="Prrafodelista"/>
        <w:numPr>
          <w:ilvl w:val="0"/>
          <w:numId w:val="2"/>
        </w:numPr>
        <w:tabs>
          <w:tab w:val="left" w:pos="2026"/>
        </w:tabs>
        <w:jc w:val="both"/>
        <w:rPr>
          <w:rFonts w:ascii="Arial" w:hAnsi="Arial" w:cs="Arial"/>
          <w:color w:val="0070C0"/>
        </w:rPr>
      </w:pPr>
      <w:proofErr w:type="spellStart"/>
      <w:r w:rsidRPr="004A574F">
        <w:rPr>
          <w:rFonts w:ascii="Arial" w:hAnsi="Arial" w:cs="Arial"/>
          <w:color w:val="0070C0"/>
        </w:rPr>
        <w:t>Anycast</w:t>
      </w:r>
      <w:proofErr w:type="spellEnd"/>
    </w:p>
    <w:p w14:paraId="1F12F9B2" w14:textId="4AE74743" w:rsidR="00364ABD" w:rsidRPr="004A574F" w:rsidRDefault="00CA75B7" w:rsidP="00BF6760">
      <w:pPr>
        <w:pStyle w:val="Prrafodelista"/>
        <w:numPr>
          <w:ilvl w:val="0"/>
          <w:numId w:val="2"/>
        </w:numPr>
        <w:tabs>
          <w:tab w:val="left" w:pos="854"/>
          <w:tab w:val="left" w:pos="2026"/>
        </w:tabs>
        <w:jc w:val="both"/>
        <w:rPr>
          <w:rFonts w:ascii="Arial" w:hAnsi="Arial" w:cs="Arial"/>
          <w:color w:val="0070C0"/>
        </w:rPr>
      </w:pPr>
      <w:r w:rsidRPr="004A574F">
        <w:rPr>
          <w:rFonts w:ascii="Arial" w:hAnsi="Arial" w:cs="Arial"/>
          <w:color w:val="0070C0"/>
        </w:rPr>
        <w:t>Longitud de carga útil</w:t>
      </w:r>
      <w:r w:rsidRPr="004A574F">
        <w:rPr>
          <w:rFonts w:ascii="Arial" w:hAnsi="Arial" w:cs="Arial"/>
          <w:color w:val="0070C0"/>
        </w:rPr>
        <w:tab/>
      </w:r>
    </w:p>
    <w:p w14:paraId="25A5C117" w14:textId="21AC284D" w:rsidR="004A0056" w:rsidRPr="004A574F" w:rsidRDefault="004A0056" w:rsidP="00BF6760">
      <w:pPr>
        <w:pStyle w:val="Prrafodelista"/>
        <w:numPr>
          <w:ilvl w:val="0"/>
          <w:numId w:val="2"/>
        </w:numPr>
        <w:tabs>
          <w:tab w:val="left" w:pos="854"/>
          <w:tab w:val="left" w:pos="2026"/>
        </w:tabs>
        <w:jc w:val="both"/>
        <w:rPr>
          <w:rFonts w:ascii="Arial" w:hAnsi="Arial" w:cs="Arial"/>
          <w:color w:val="0070C0"/>
        </w:rPr>
      </w:pPr>
      <w:r w:rsidRPr="004A574F">
        <w:rPr>
          <w:rFonts w:ascii="Arial" w:hAnsi="Arial" w:cs="Arial"/>
          <w:color w:val="0070C0"/>
        </w:rPr>
        <w:t>Campo de Próxima cabecera</w:t>
      </w:r>
    </w:p>
    <w:p w14:paraId="6492E178" w14:textId="2BEBC5B9" w:rsidR="004A0056" w:rsidRPr="004A574F" w:rsidRDefault="004A0056" w:rsidP="00BF6760">
      <w:pPr>
        <w:pStyle w:val="Prrafodelista"/>
        <w:numPr>
          <w:ilvl w:val="0"/>
          <w:numId w:val="2"/>
        </w:numPr>
        <w:tabs>
          <w:tab w:val="left" w:pos="854"/>
          <w:tab w:val="left" w:pos="2026"/>
        </w:tabs>
        <w:jc w:val="both"/>
        <w:rPr>
          <w:rFonts w:ascii="Arial" w:hAnsi="Arial" w:cs="Arial"/>
          <w:color w:val="0070C0"/>
        </w:rPr>
      </w:pPr>
      <w:r w:rsidRPr="004A574F">
        <w:rPr>
          <w:rFonts w:ascii="Arial" w:hAnsi="Arial" w:cs="Arial"/>
          <w:color w:val="0070C0"/>
        </w:rPr>
        <w:t>Etiqueta de flujo</w:t>
      </w:r>
    </w:p>
    <w:p w14:paraId="4994EF76" w14:textId="2B8C23C1" w:rsidR="00364ABD" w:rsidRDefault="00364ABD" w:rsidP="00BF6760">
      <w:pPr>
        <w:pStyle w:val="Prrafodelista"/>
        <w:numPr>
          <w:ilvl w:val="0"/>
          <w:numId w:val="1"/>
        </w:numPr>
        <w:jc w:val="both"/>
      </w:pPr>
      <w:r>
        <w:t>Si se quiere enviar algún tipo de opción en un datagrama IPv6, ¿en dónde se incluye?</w:t>
      </w:r>
    </w:p>
    <w:p w14:paraId="02BD199C" w14:textId="32D31BCF" w:rsidR="004A0056" w:rsidRPr="004A574F" w:rsidRDefault="004A574F" w:rsidP="00BF6760">
      <w:pPr>
        <w:jc w:val="both"/>
        <w:rPr>
          <w:rFonts w:ascii="Arial" w:hAnsi="Arial" w:cs="Arial"/>
          <w:color w:val="0070C0"/>
        </w:rPr>
      </w:pPr>
      <w:r w:rsidRPr="004A574F">
        <w:rPr>
          <w:rFonts w:ascii="Arial" w:hAnsi="Arial" w:cs="Arial"/>
          <w:color w:val="0070C0"/>
        </w:rPr>
        <w:t>En la cabecera.</w:t>
      </w:r>
    </w:p>
    <w:p w14:paraId="71B34FB7" w14:textId="3288A077" w:rsidR="00364ABD" w:rsidRDefault="00364ABD" w:rsidP="00BF6760">
      <w:pPr>
        <w:pStyle w:val="Prrafodelista"/>
        <w:numPr>
          <w:ilvl w:val="0"/>
          <w:numId w:val="1"/>
        </w:numPr>
        <w:jc w:val="both"/>
      </w:pPr>
      <w:r>
        <w:t>¿Para qué se utiliza el campo de etiqueta de flujo?</w:t>
      </w:r>
    </w:p>
    <w:p w14:paraId="5BE31AD1" w14:textId="0C54CFB8" w:rsidR="004A574F" w:rsidRPr="004A574F" w:rsidRDefault="004A574F" w:rsidP="00BF6760">
      <w:pPr>
        <w:jc w:val="both"/>
        <w:rPr>
          <w:rFonts w:ascii="Arial" w:hAnsi="Arial" w:cs="Arial"/>
          <w:color w:val="0070C0"/>
        </w:rPr>
      </w:pPr>
      <w:r>
        <w:rPr>
          <w:rFonts w:ascii="Arial" w:hAnsi="Arial" w:cs="Arial"/>
          <w:color w:val="0070C0"/>
        </w:rPr>
        <w:t>Para permitir usar el protocolo IPv6 como un protocolo orientado a conexión.</w:t>
      </w:r>
    </w:p>
    <w:p w14:paraId="0706151F" w14:textId="187289CA" w:rsidR="00364ABD" w:rsidRDefault="00364ABD" w:rsidP="00BF6760">
      <w:pPr>
        <w:pStyle w:val="Prrafodelista"/>
        <w:numPr>
          <w:ilvl w:val="0"/>
          <w:numId w:val="1"/>
        </w:numPr>
        <w:jc w:val="both"/>
      </w:pPr>
      <w:r>
        <w:t>¿Cuáles son las reglas que deben seguirse para utilizar el campo de etiqueta de flujo?</w:t>
      </w:r>
    </w:p>
    <w:p w14:paraId="5F1DE1F6" w14:textId="0F8B63A4" w:rsidR="004A574F" w:rsidRPr="004A574F" w:rsidRDefault="004A574F" w:rsidP="00BF6760">
      <w:pPr>
        <w:pStyle w:val="Prrafodelista"/>
        <w:numPr>
          <w:ilvl w:val="0"/>
          <w:numId w:val="3"/>
        </w:numPr>
        <w:jc w:val="both"/>
        <w:rPr>
          <w:rFonts w:ascii="Arial" w:hAnsi="Arial" w:cs="Arial"/>
          <w:color w:val="0070C0"/>
        </w:rPr>
      </w:pPr>
      <w:r w:rsidRPr="004A574F">
        <w:rPr>
          <w:rFonts w:ascii="Arial" w:hAnsi="Arial" w:cs="Arial"/>
          <w:color w:val="0070C0"/>
        </w:rPr>
        <w:t xml:space="preserve">La etiqueta de flujo es asignada a un paquete por </w:t>
      </w:r>
      <w:proofErr w:type="gramStart"/>
      <w:r w:rsidRPr="004A574F">
        <w:rPr>
          <w:rFonts w:ascii="Arial" w:hAnsi="Arial" w:cs="Arial"/>
          <w:color w:val="0070C0"/>
        </w:rPr>
        <w:t>el host fuente</w:t>
      </w:r>
      <w:proofErr w:type="gramEnd"/>
      <w:r w:rsidRPr="004A574F">
        <w:rPr>
          <w:rFonts w:ascii="Arial" w:hAnsi="Arial" w:cs="Arial"/>
          <w:color w:val="0070C0"/>
        </w:rPr>
        <w:t>. Sin reutilizar una etiqueta de flujo para un nuevo flujo mientras el flujo existente esté todavía vivo.</w:t>
      </w:r>
    </w:p>
    <w:p w14:paraId="717A45D8" w14:textId="7B80B40E" w:rsidR="004A574F" w:rsidRPr="004A574F" w:rsidRDefault="004A574F" w:rsidP="00BF6760">
      <w:pPr>
        <w:pStyle w:val="Prrafodelista"/>
        <w:numPr>
          <w:ilvl w:val="0"/>
          <w:numId w:val="3"/>
        </w:numPr>
        <w:jc w:val="both"/>
        <w:rPr>
          <w:rFonts w:ascii="Arial" w:hAnsi="Arial" w:cs="Arial"/>
          <w:color w:val="0070C0"/>
        </w:rPr>
      </w:pPr>
      <w:r w:rsidRPr="004A574F">
        <w:rPr>
          <w:rFonts w:ascii="Arial" w:hAnsi="Arial" w:cs="Arial"/>
          <w:color w:val="0070C0"/>
        </w:rPr>
        <w:t>Si un host</w:t>
      </w:r>
      <w:bookmarkStart w:id="0" w:name="_GoBack"/>
      <w:bookmarkEnd w:id="0"/>
      <w:r w:rsidRPr="004A574F">
        <w:rPr>
          <w:rFonts w:ascii="Arial" w:hAnsi="Arial" w:cs="Arial"/>
          <w:color w:val="0070C0"/>
        </w:rPr>
        <w:t xml:space="preserve"> no soporta la etiqueta de flujo, establece este campo a 0. Si un ruteador no la soporta, la ignora.</w:t>
      </w:r>
    </w:p>
    <w:p w14:paraId="13888010" w14:textId="0611DFCE" w:rsidR="004A574F" w:rsidRPr="004A574F" w:rsidRDefault="004A574F" w:rsidP="00BF6760">
      <w:pPr>
        <w:pStyle w:val="Prrafodelista"/>
        <w:numPr>
          <w:ilvl w:val="0"/>
          <w:numId w:val="3"/>
        </w:numPr>
        <w:jc w:val="both"/>
        <w:rPr>
          <w:rFonts w:ascii="Arial" w:hAnsi="Arial" w:cs="Arial"/>
          <w:color w:val="0070C0"/>
        </w:rPr>
      </w:pPr>
      <w:r w:rsidRPr="004A574F">
        <w:rPr>
          <w:rFonts w:ascii="Arial" w:hAnsi="Arial" w:cs="Arial"/>
          <w:color w:val="0070C0"/>
        </w:rPr>
        <w:t>Todos los paquetes pertenecientes al mismo flujo tienen la misma fuente, el mismo destino, la misma prioridad y las mismas opciones.</w:t>
      </w:r>
    </w:p>
    <w:p w14:paraId="0E5187E1" w14:textId="77777777" w:rsidR="004A574F" w:rsidRDefault="00364ABD" w:rsidP="00BF6760">
      <w:pPr>
        <w:pStyle w:val="Prrafodelista"/>
        <w:numPr>
          <w:ilvl w:val="0"/>
          <w:numId w:val="1"/>
        </w:numPr>
        <w:jc w:val="both"/>
      </w:pPr>
      <w:r>
        <w:t>¿En un datagrama IPv6 qué campo de la cabecera base restringe el tiempo de vida</w:t>
      </w:r>
      <w:r w:rsidR="004A574F">
        <w:t xml:space="preserve"> </w:t>
      </w:r>
      <w:r>
        <w:t>de un datagrama?</w:t>
      </w:r>
    </w:p>
    <w:p w14:paraId="53911BE0" w14:textId="783D4820" w:rsidR="004A574F" w:rsidRPr="004A574F" w:rsidRDefault="004A574F" w:rsidP="00BF6760">
      <w:pPr>
        <w:jc w:val="both"/>
      </w:pPr>
      <w:r w:rsidRPr="004A574F">
        <w:rPr>
          <w:rFonts w:ascii="Arial" w:hAnsi="Arial" w:cs="Arial"/>
          <w:color w:val="0070C0"/>
        </w:rPr>
        <w:t>Límite de saltos.</w:t>
      </w:r>
    </w:p>
    <w:p w14:paraId="687596F2" w14:textId="1836DEF7" w:rsidR="00364ABD" w:rsidRDefault="00364ABD" w:rsidP="00BF6760">
      <w:pPr>
        <w:pStyle w:val="Prrafodelista"/>
        <w:numPr>
          <w:ilvl w:val="0"/>
          <w:numId w:val="1"/>
        </w:numPr>
        <w:jc w:val="both"/>
      </w:pPr>
      <w:r>
        <w:t>¿Qué campo de la cabecera base de un datagrama IPv6 toma en cuenta un ruteador,</w:t>
      </w:r>
      <w:r w:rsidR="004A574F">
        <w:t xml:space="preserve"> </w:t>
      </w:r>
      <w:r>
        <w:t>cuando un datagrama necesita ser descartado porque existe congestión en la red?</w:t>
      </w:r>
    </w:p>
    <w:p w14:paraId="0C146D2B" w14:textId="5AB1552E" w:rsidR="004A574F" w:rsidRPr="004A574F" w:rsidRDefault="004A574F" w:rsidP="00BF6760">
      <w:pPr>
        <w:jc w:val="both"/>
        <w:rPr>
          <w:rFonts w:ascii="Arial" w:hAnsi="Arial" w:cs="Arial"/>
          <w:color w:val="0070C0"/>
        </w:rPr>
      </w:pPr>
      <w:r w:rsidRPr="004A574F">
        <w:rPr>
          <w:rFonts w:ascii="Arial" w:hAnsi="Arial" w:cs="Arial"/>
          <w:color w:val="0070C0"/>
        </w:rPr>
        <w:t>Etiqueta de Flujo.</w:t>
      </w:r>
    </w:p>
    <w:p w14:paraId="05740060" w14:textId="77596E18" w:rsidR="00364ABD" w:rsidRDefault="00364ABD" w:rsidP="00BF6760">
      <w:pPr>
        <w:pStyle w:val="Prrafodelista"/>
        <w:numPr>
          <w:ilvl w:val="0"/>
          <w:numId w:val="1"/>
        </w:numPr>
        <w:jc w:val="both"/>
      </w:pPr>
      <w:r>
        <w:t>¿Qué campos de la cabecera base se utilizan para indicar una trayectoria única para</w:t>
      </w:r>
      <w:r w:rsidR="00AC0F02">
        <w:t xml:space="preserve"> </w:t>
      </w:r>
      <w:r>
        <w:t>un flujo de datos específico (servicio orientado a conexión)?</w:t>
      </w:r>
    </w:p>
    <w:p w14:paraId="1A137418" w14:textId="15E41BA8" w:rsidR="00AC0F02" w:rsidRPr="00AC0F02" w:rsidRDefault="00AC0F02" w:rsidP="00BF6760">
      <w:pPr>
        <w:jc w:val="both"/>
        <w:rPr>
          <w:rFonts w:ascii="Arial" w:hAnsi="Arial" w:cs="Arial"/>
          <w:color w:val="0070C0"/>
        </w:rPr>
      </w:pPr>
      <w:r w:rsidRPr="00AC0F02">
        <w:rPr>
          <w:rFonts w:ascii="Arial" w:hAnsi="Arial" w:cs="Arial"/>
          <w:color w:val="0070C0"/>
        </w:rPr>
        <w:t>Etiqueta de Flujo.</w:t>
      </w:r>
    </w:p>
    <w:p w14:paraId="636C38D4" w14:textId="7C93F744" w:rsidR="00364ABD" w:rsidRDefault="00364ABD" w:rsidP="00BF6760">
      <w:pPr>
        <w:pStyle w:val="Prrafodelista"/>
        <w:numPr>
          <w:ilvl w:val="0"/>
          <w:numId w:val="1"/>
        </w:numPr>
        <w:jc w:val="both"/>
      </w:pPr>
      <w:r>
        <w:t>¿Por qué se eliminaron los campos de identificación, banderas y desplazamiento de</w:t>
      </w:r>
      <w:r w:rsidR="00AC0F02">
        <w:t xml:space="preserve"> </w:t>
      </w:r>
      <w:r>
        <w:t>fragmentación en la cabecera base de IPv6?</w:t>
      </w:r>
    </w:p>
    <w:p w14:paraId="0293D661" w14:textId="1407CAC4" w:rsidR="00AC0F02" w:rsidRPr="00C3676E" w:rsidRDefault="0009639A" w:rsidP="00BF6760">
      <w:pPr>
        <w:jc w:val="both"/>
        <w:rPr>
          <w:rFonts w:ascii="Arial" w:hAnsi="Arial" w:cs="Arial"/>
          <w:color w:val="0070C0"/>
        </w:rPr>
      </w:pPr>
      <w:r w:rsidRPr="00C3676E">
        <w:rPr>
          <w:rFonts w:ascii="Arial" w:hAnsi="Arial" w:cs="Arial"/>
          <w:color w:val="0070C0"/>
        </w:rPr>
        <w:t>Debido a que</w:t>
      </w:r>
      <w:r w:rsidR="00C3676E">
        <w:rPr>
          <w:rFonts w:ascii="Arial" w:hAnsi="Arial" w:cs="Arial"/>
          <w:color w:val="0070C0"/>
        </w:rPr>
        <w:t>,</w:t>
      </w:r>
      <w:r w:rsidRPr="00C3676E">
        <w:rPr>
          <w:rFonts w:ascii="Arial" w:hAnsi="Arial" w:cs="Arial"/>
          <w:color w:val="0070C0"/>
        </w:rPr>
        <w:t xml:space="preserve"> sin ellos, </w:t>
      </w:r>
      <w:r w:rsidR="00C3676E" w:rsidRPr="00C3676E">
        <w:rPr>
          <w:rFonts w:ascii="Arial" w:hAnsi="Arial" w:cs="Arial"/>
          <w:color w:val="0070C0"/>
        </w:rPr>
        <w:t>se obtiene un mejor desempeño en la red</w:t>
      </w:r>
      <w:r w:rsidR="00C3676E">
        <w:rPr>
          <w:rFonts w:ascii="Arial" w:hAnsi="Arial" w:cs="Arial"/>
          <w:color w:val="0070C0"/>
        </w:rPr>
        <w:t>.</w:t>
      </w:r>
    </w:p>
    <w:p w14:paraId="7FE6DD9D" w14:textId="77777777" w:rsidR="00C3676E" w:rsidRDefault="00364ABD" w:rsidP="00BF6760">
      <w:pPr>
        <w:pStyle w:val="Prrafodelista"/>
        <w:numPr>
          <w:ilvl w:val="0"/>
          <w:numId w:val="1"/>
        </w:numPr>
        <w:jc w:val="both"/>
      </w:pPr>
      <w:r>
        <w:t>¿Por qué se eliminó el campo de suma de verificación en la cabecera base IPv6?</w:t>
      </w:r>
    </w:p>
    <w:p w14:paraId="1FB9E624" w14:textId="39BEAC53" w:rsidR="00BF6760" w:rsidRPr="00BF6760" w:rsidRDefault="00C3676E" w:rsidP="00BF6760">
      <w:pPr>
        <w:jc w:val="both"/>
        <w:rPr>
          <w:rFonts w:ascii="Arial" w:hAnsi="Arial" w:cs="Arial"/>
          <w:color w:val="0070C0"/>
        </w:rPr>
      </w:pPr>
      <w:r w:rsidRPr="00C3676E">
        <w:rPr>
          <w:rFonts w:ascii="Arial" w:hAnsi="Arial" w:cs="Arial"/>
          <w:color w:val="0070C0"/>
        </w:rPr>
        <w:t>Debido a que, sin ellos, se obtiene un mejor desempeño en la red</w:t>
      </w:r>
      <w:r>
        <w:rPr>
          <w:rFonts w:ascii="Arial" w:hAnsi="Arial" w:cs="Arial"/>
          <w:color w:val="0070C0"/>
        </w:rPr>
        <w:t>, dado a que hay una reducción en los ciclos de CPU de los ruteadores al momento de enviar los paquetes IPv6.</w:t>
      </w:r>
    </w:p>
    <w:p w14:paraId="7A88596F" w14:textId="2E180ACF" w:rsidR="00364ABD" w:rsidRDefault="00364ABD" w:rsidP="00BF6760">
      <w:pPr>
        <w:pStyle w:val="Prrafodelista"/>
        <w:numPr>
          <w:ilvl w:val="0"/>
          <w:numId w:val="1"/>
        </w:numPr>
        <w:jc w:val="both"/>
      </w:pPr>
      <w:r>
        <w:t>¿En qué tipo de cabecera de extensión, la dirección destino cambia de ruteador a</w:t>
      </w:r>
      <w:r w:rsidR="00C3676E">
        <w:t xml:space="preserve"> </w:t>
      </w:r>
      <w:r>
        <w:t>ruteador?</w:t>
      </w:r>
    </w:p>
    <w:p w14:paraId="50B4406A" w14:textId="022ED31A" w:rsidR="00C3676E" w:rsidRPr="00BF6760" w:rsidRDefault="00BF6760" w:rsidP="00BF6760">
      <w:pPr>
        <w:jc w:val="both"/>
        <w:rPr>
          <w:rFonts w:ascii="Arial" w:hAnsi="Arial" w:cs="Arial"/>
          <w:color w:val="0070C0"/>
        </w:rPr>
      </w:pPr>
      <w:r>
        <w:rPr>
          <w:rFonts w:ascii="Arial" w:hAnsi="Arial" w:cs="Arial"/>
          <w:color w:val="0070C0"/>
        </w:rPr>
        <w:t>Ruteo Fuente</w:t>
      </w:r>
      <w:r w:rsidRPr="00BF6760">
        <w:rPr>
          <w:rFonts w:ascii="Arial" w:hAnsi="Arial" w:cs="Arial"/>
          <w:color w:val="0070C0"/>
        </w:rPr>
        <w:t>.</w:t>
      </w:r>
    </w:p>
    <w:p w14:paraId="1E8BE09F" w14:textId="1E2BDCD2" w:rsidR="00364ABD" w:rsidRDefault="00364ABD" w:rsidP="00BF6760">
      <w:pPr>
        <w:pStyle w:val="Prrafodelista"/>
        <w:numPr>
          <w:ilvl w:val="0"/>
          <w:numId w:val="1"/>
        </w:numPr>
        <w:jc w:val="both"/>
      </w:pPr>
      <w:r>
        <w:lastRenderedPageBreak/>
        <w:t>¿Qué cabecera de extensión debe utilizarse si el dispositivo fuente necesita enviar</w:t>
      </w:r>
      <w:r w:rsidR="00BF6760">
        <w:t xml:space="preserve"> </w:t>
      </w:r>
      <w:r>
        <w:t>información a todos los ruteadores por los que pase el datagrama?</w:t>
      </w:r>
    </w:p>
    <w:p w14:paraId="21DC5EC1" w14:textId="72B2E252" w:rsidR="00BF6760" w:rsidRPr="00BF6760" w:rsidRDefault="00BF6760" w:rsidP="00BF6760">
      <w:pPr>
        <w:jc w:val="both"/>
        <w:rPr>
          <w:rFonts w:ascii="Arial" w:hAnsi="Arial" w:cs="Arial"/>
          <w:color w:val="0070C0"/>
        </w:rPr>
      </w:pPr>
      <w:r w:rsidRPr="00BF6760">
        <w:rPr>
          <w:rFonts w:ascii="Arial" w:hAnsi="Arial" w:cs="Arial"/>
          <w:color w:val="0070C0"/>
        </w:rPr>
        <w:t>Salto por salto.</w:t>
      </w:r>
    </w:p>
    <w:p w14:paraId="773505BB" w14:textId="0FEA6528" w:rsidR="00364ABD" w:rsidRDefault="00364ABD" w:rsidP="00BF6760">
      <w:pPr>
        <w:pStyle w:val="Prrafodelista"/>
        <w:numPr>
          <w:ilvl w:val="0"/>
          <w:numId w:val="1"/>
        </w:numPr>
        <w:jc w:val="both"/>
      </w:pPr>
      <w:r>
        <w:t xml:space="preserve">¿Para qué se utiliza la opción Jumbo </w:t>
      </w:r>
      <w:proofErr w:type="spellStart"/>
      <w:r>
        <w:t>Payload</w:t>
      </w:r>
      <w:proofErr w:type="spellEnd"/>
      <w:r>
        <w:t>?</w:t>
      </w:r>
    </w:p>
    <w:p w14:paraId="1AC84421" w14:textId="6F2F2ACE" w:rsidR="00BF6760" w:rsidRPr="00BF6760" w:rsidRDefault="00BF6760" w:rsidP="00BF6760">
      <w:pPr>
        <w:jc w:val="both"/>
        <w:rPr>
          <w:rFonts w:ascii="Arial" w:hAnsi="Arial" w:cs="Arial"/>
          <w:color w:val="0070C0"/>
        </w:rPr>
      </w:pPr>
      <w:r w:rsidRPr="00BF6760">
        <w:rPr>
          <w:rFonts w:ascii="Arial" w:hAnsi="Arial" w:cs="Arial"/>
          <w:color w:val="0070C0"/>
        </w:rPr>
        <w:t>Para cuando se necesita una carga útil más grande, mayor a 65535.</w:t>
      </w:r>
    </w:p>
    <w:p w14:paraId="4829CC32" w14:textId="2CE092C6" w:rsidR="00364ABD" w:rsidRDefault="00364ABD" w:rsidP="00BF6760">
      <w:pPr>
        <w:pStyle w:val="Prrafodelista"/>
        <w:numPr>
          <w:ilvl w:val="0"/>
          <w:numId w:val="1"/>
        </w:numPr>
        <w:jc w:val="both"/>
      </w:pPr>
      <w:r>
        <w:t>¿Para qué se utiliza la cabecera de extensión de Fragmentación?</w:t>
      </w:r>
    </w:p>
    <w:p w14:paraId="6FC67E1A" w14:textId="7F9AAA79" w:rsidR="00BF6760" w:rsidRPr="00E75A17" w:rsidRDefault="00E75A17" w:rsidP="00BF6760">
      <w:pPr>
        <w:jc w:val="both"/>
        <w:rPr>
          <w:rFonts w:ascii="Arial" w:hAnsi="Arial" w:cs="Arial"/>
          <w:color w:val="0070C0"/>
        </w:rPr>
      </w:pPr>
      <w:r w:rsidRPr="00E75A17">
        <w:rPr>
          <w:rFonts w:ascii="Arial" w:hAnsi="Arial" w:cs="Arial"/>
          <w:color w:val="0070C0"/>
        </w:rPr>
        <w:t xml:space="preserve">Ya que </w:t>
      </w:r>
      <w:r w:rsidRPr="00E75A17">
        <w:rPr>
          <w:rFonts w:ascii="Arial" w:hAnsi="Arial" w:cs="Arial"/>
          <w:color w:val="0070C0"/>
        </w:rPr>
        <w:t>sol</w:t>
      </w:r>
      <w:r w:rsidRPr="00E75A17">
        <w:rPr>
          <w:rFonts w:ascii="Arial" w:hAnsi="Arial" w:cs="Arial"/>
          <w:color w:val="0070C0"/>
        </w:rPr>
        <w:t>o</w:t>
      </w:r>
      <w:r w:rsidRPr="00E75A17">
        <w:rPr>
          <w:rFonts w:ascii="Arial" w:hAnsi="Arial" w:cs="Arial"/>
          <w:color w:val="0070C0"/>
        </w:rPr>
        <w:t xml:space="preserve"> la fuente original puede fragmentar. Una fuente debe usar una técnica de descubrimiento de MTU en la trayectoria para encontrar la MTU más pequeña soportada por cualquier red en la trayectoria. La fuente fragmenta usando este conocimiento.</w:t>
      </w:r>
    </w:p>
    <w:p w14:paraId="4A03877B" w14:textId="4B4738F1" w:rsidR="00E75A17" w:rsidRDefault="00364ABD" w:rsidP="00E75A17">
      <w:pPr>
        <w:pStyle w:val="Prrafodelista"/>
        <w:numPr>
          <w:ilvl w:val="0"/>
          <w:numId w:val="1"/>
        </w:numPr>
        <w:jc w:val="both"/>
      </w:pPr>
      <w:r>
        <w:t>¿Cuáles son los propósitos de la cabecera de extensión de Autenticación?</w:t>
      </w:r>
    </w:p>
    <w:p w14:paraId="58F1B204" w14:textId="259136EA" w:rsidR="00E75A17" w:rsidRPr="00E75A17" w:rsidRDefault="00E75A17" w:rsidP="00E75A17">
      <w:pPr>
        <w:jc w:val="both"/>
        <w:rPr>
          <w:rFonts w:ascii="Arial" w:hAnsi="Arial" w:cs="Arial"/>
          <w:color w:val="0070C0"/>
        </w:rPr>
      </w:pPr>
      <w:r w:rsidRPr="00E75A17">
        <w:rPr>
          <w:rFonts w:ascii="Arial" w:hAnsi="Arial" w:cs="Arial"/>
          <w:color w:val="0070C0"/>
        </w:rPr>
        <w:t>Validar al emisor del mensaje y asegurar la integridad de los datos.</w:t>
      </w:r>
    </w:p>
    <w:p w14:paraId="307ACA30" w14:textId="66C47DF6" w:rsidR="00364ABD" w:rsidRDefault="00364ABD" w:rsidP="00E75A17">
      <w:pPr>
        <w:pStyle w:val="Prrafodelista"/>
        <w:numPr>
          <w:ilvl w:val="0"/>
          <w:numId w:val="1"/>
        </w:numPr>
        <w:jc w:val="both"/>
      </w:pPr>
      <w:r>
        <w:t>¿Para qué sirve la cabecera de extensión de Carga útil cifrada?</w:t>
      </w:r>
    </w:p>
    <w:p w14:paraId="5102780D" w14:textId="76EA6A68" w:rsidR="00E75A17" w:rsidRPr="00E75A17" w:rsidRDefault="00E75A17" w:rsidP="00E75A17">
      <w:pPr>
        <w:jc w:val="both"/>
        <w:rPr>
          <w:rFonts w:ascii="Arial" w:hAnsi="Arial" w:cs="Arial"/>
          <w:color w:val="0070C0"/>
        </w:rPr>
      </w:pPr>
      <w:r w:rsidRPr="00E75A17">
        <w:rPr>
          <w:rFonts w:ascii="Arial" w:hAnsi="Arial" w:cs="Arial"/>
          <w:color w:val="0070C0"/>
        </w:rPr>
        <w:t>Proporciona confiabilidad y protege contra escuchas.</w:t>
      </w:r>
    </w:p>
    <w:p w14:paraId="597D839A" w14:textId="757288FB" w:rsidR="00364ABD" w:rsidRDefault="00364ABD" w:rsidP="00E75A17">
      <w:pPr>
        <w:pStyle w:val="Prrafodelista"/>
        <w:numPr>
          <w:ilvl w:val="0"/>
          <w:numId w:val="1"/>
        </w:numPr>
        <w:jc w:val="both"/>
      </w:pPr>
      <w:r>
        <w:t>¿Qué cabecera de extensión debe utilizarse si el dispositivo fuente necesita enviar</w:t>
      </w:r>
      <w:r w:rsidR="00E75A17">
        <w:t xml:space="preserve"> </w:t>
      </w:r>
      <w:r>
        <w:t>información al dispositivo destino?</w:t>
      </w:r>
    </w:p>
    <w:p w14:paraId="0B7A7F4E" w14:textId="2DF61C6F" w:rsidR="00E75A17" w:rsidRDefault="00E75A17" w:rsidP="00E75A17">
      <w:pPr>
        <w:jc w:val="both"/>
      </w:pPr>
      <w:r w:rsidRPr="00E75A17">
        <w:rPr>
          <w:rFonts w:ascii="Arial" w:hAnsi="Arial" w:cs="Arial"/>
          <w:color w:val="0070C0"/>
        </w:rPr>
        <w:t>Opción Destino.</w:t>
      </w:r>
    </w:p>
    <w:p w14:paraId="767AE6C2" w14:textId="26EBBCB3" w:rsidR="00364ABD" w:rsidRDefault="00364ABD" w:rsidP="00E75A17">
      <w:pPr>
        <w:pStyle w:val="Prrafodelista"/>
        <w:numPr>
          <w:ilvl w:val="0"/>
          <w:numId w:val="1"/>
        </w:numPr>
        <w:jc w:val="both"/>
      </w:pPr>
      <w:r>
        <w:t>¿Cuándo es recomendable utilizar la estrategia de transición conocida como doble</w:t>
      </w:r>
      <w:r w:rsidR="00E75A17">
        <w:t xml:space="preserve"> </w:t>
      </w:r>
      <w:r>
        <w:t>pila?</w:t>
      </w:r>
    </w:p>
    <w:p w14:paraId="62EFDC85" w14:textId="1E62D019" w:rsidR="00E75A17" w:rsidRPr="00E75A17" w:rsidRDefault="00E75A17" w:rsidP="00E75A17">
      <w:pPr>
        <w:jc w:val="both"/>
        <w:rPr>
          <w:rFonts w:ascii="Arial" w:hAnsi="Arial" w:cs="Arial"/>
          <w:color w:val="0070C0"/>
        </w:rPr>
      </w:pPr>
      <w:r w:rsidRPr="00E75A17">
        <w:rPr>
          <w:rFonts w:ascii="Arial" w:hAnsi="Arial" w:cs="Arial"/>
          <w:color w:val="0070C0"/>
        </w:rPr>
        <w:t>Antes de migrar completamente a la versión 6.</w:t>
      </w:r>
    </w:p>
    <w:p w14:paraId="12B8D85C" w14:textId="3F8B9891" w:rsidR="00364ABD" w:rsidRDefault="00364ABD" w:rsidP="00E75A17">
      <w:pPr>
        <w:pStyle w:val="Prrafodelista"/>
        <w:numPr>
          <w:ilvl w:val="0"/>
          <w:numId w:val="1"/>
        </w:numPr>
        <w:jc w:val="both"/>
      </w:pPr>
      <w:r>
        <w:t>Si se utiliza la estrategia de transición conocida como doble pila, ¿cómo sabe el host</w:t>
      </w:r>
      <w:r w:rsidR="00E75A17">
        <w:t xml:space="preserve"> </w:t>
      </w:r>
      <w:r>
        <w:t>que versión de protocolo utilizar?</w:t>
      </w:r>
    </w:p>
    <w:p w14:paraId="71BB7530" w14:textId="2D65D762" w:rsidR="00E75A17" w:rsidRPr="00E75A17" w:rsidRDefault="00E75A17" w:rsidP="00E75A17">
      <w:pPr>
        <w:jc w:val="both"/>
        <w:rPr>
          <w:rFonts w:ascii="Arial" w:hAnsi="Arial" w:cs="Arial"/>
          <w:color w:val="0070C0"/>
        </w:rPr>
      </w:pPr>
      <w:r w:rsidRPr="00E75A17">
        <w:rPr>
          <w:rFonts w:ascii="Arial" w:hAnsi="Arial" w:cs="Arial"/>
          <w:color w:val="0070C0"/>
        </w:rPr>
        <w:t>Consultando el DNS; éste regresa una dirección IPv4 o IPv6.</w:t>
      </w:r>
    </w:p>
    <w:p w14:paraId="1DAE9D9C" w14:textId="477431E4" w:rsidR="00364ABD" w:rsidRDefault="00364ABD" w:rsidP="00E75A17">
      <w:pPr>
        <w:pStyle w:val="Prrafodelista"/>
        <w:numPr>
          <w:ilvl w:val="0"/>
          <w:numId w:val="1"/>
        </w:numPr>
        <w:jc w:val="both"/>
      </w:pPr>
      <w:r>
        <w:t>Cuando dos computadoras que utilizan IPv6 se quieren comunicar, pero los paquetes</w:t>
      </w:r>
      <w:r w:rsidR="00E75A17">
        <w:t xml:space="preserve"> </w:t>
      </w:r>
      <w:r>
        <w:t>deben</w:t>
      </w:r>
      <w:r w:rsidR="00E75A17">
        <w:t xml:space="preserve"> </w:t>
      </w:r>
      <w:r>
        <w:t>pasar a través de una región de red que utiliza IPv4, ¿qué estrategia de</w:t>
      </w:r>
      <w:r w:rsidR="00E75A17">
        <w:t xml:space="preserve"> </w:t>
      </w:r>
      <w:r>
        <w:t>transición debe ser utilizada?</w:t>
      </w:r>
    </w:p>
    <w:p w14:paraId="3707F5F9" w14:textId="7027BE54" w:rsidR="00E75A17" w:rsidRPr="00E75A17" w:rsidRDefault="00E75A17" w:rsidP="00E75A17">
      <w:pPr>
        <w:jc w:val="both"/>
        <w:rPr>
          <w:rFonts w:ascii="Arial" w:hAnsi="Arial" w:cs="Arial"/>
          <w:color w:val="0070C0"/>
        </w:rPr>
      </w:pPr>
      <w:proofErr w:type="spellStart"/>
      <w:r w:rsidRPr="00E75A17">
        <w:rPr>
          <w:rFonts w:ascii="Arial" w:hAnsi="Arial" w:cs="Arial"/>
          <w:color w:val="0070C0"/>
        </w:rPr>
        <w:t>Tunneling</w:t>
      </w:r>
      <w:proofErr w:type="spellEnd"/>
      <w:r w:rsidRPr="00E75A17">
        <w:rPr>
          <w:rFonts w:ascii="Arial" w:hAnsi="Arial" w:cs="Arial"/>
          <w:color w:val="0070C0"/>
        </w:rPr>
        <w:t>.</w:t>
      </w:r>
    </w:p>
    <w:p w14:paraId="6CC30732" w14:textId="5B624C17" w:rsidR="007B0E86" w:rsidRDefault="00364ABD" w:rsidP="00E75A17">
      <w:pPr>
        <w:pStyle w:val="Prrafodelista"/>
        <w:numPr>
          <w:ilvl w:val="0"/>
          <w:numId w:val="1"/>
        </w:numPr>
        <w:jc w:val="both"/>
      </w:pPr>
      <w:r>
        <w:t>Cuando la mayor parte de la Internet ha migrado a IPv6, pero algunos segmentos de</w:t>
      </w:r>
      <w:r w:rsidR="00E75A17">
        <w:t xml:space="preserve"> </w:t>
      </w:r>
      <w:r>
        <w:t>red todavía utilizan IPv4, ¿qué estrategia de transición debe ser utilizada?</w:t>
      </w:r>
    </w:p>
    <w:p w14:paraId="08F5DE6A" w14:textId="29EBEB0A" w:rsidR="00E75A17" w:rsidRPr="00006FF9" w:rsidRDefault="00006FF9" w:rsidP="00E75A17">
      <w:pPr>
        <w:jc w:val="both"/>
        <w:rPr>
          <w:rFonts w:ascii="Arial" w:hAnsi="Arial" w:cs="Arial"/>
          <w:color w:val="0070C0"/>
        </w:rPr>
      </w:pPr>
      <w:r w:rsidRPr="00006FF9">
        <w:rPr>
          <w:rFonts w:ascii="Arial" w:hAnsi="Arial" w:cs="Arial"/>
          <w:color w:val="0070C0"/>
        </w:rPr>
        <w:t>Traducción de Cabecera.</w:t>
      </w:r>
    </w:p>
    <w:sectPr w:rsidR="00E75A17" w:rsidRPr="00006FF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54FB1" w14:textId="77777777" w:rsidR="00D63D30" w:rsidRDefault="00D63D30" w:rsidP="00006FF9">
      <w:pPr>
        <w:spacing w:after="0" w:line="240" w:lineRule="auto"/>
      </w:pPr>
      <w:r>
        <w:separator/>
      </w:r>
    </w:p>
  </w:endnote>
  <w:endnote w:type="continuationSeparator" w:id="0">
    <w:p w14:paraId="354E08F2" w14:textId="77777777" w:rsidR="00D63D30" w:rsidRDefault="00D63D30" w:rsidP="00006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C8A07" w14:textId="77777777" w:rsidR="00D63D30" w:rsidRDefault="00D63D30" w:rsidP="00006FF9">
      <w:pPr>
        <w:spacing w:after="0" w:line="240" w:lineRule="auto"/>
      </w:pPr>
      <w:r>
        <w:separator/>
      </w:r>
    </w:p>
  </w:footnote>
  <w:footnote w:type="continuationSeparator" w:id="0">
    <w:p w14:paraId="0C32D71D" w14:textId="77777777" w:rsidR="00D63D30" w:rsidRDefault="00D63D30" w:rsidP="00006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1149B" w14:textId="4447ED5A" w:rsidR="00006FF9" w:rsidRDefault="00006FF9">
    <w:pPr>
      <w:pStyle w:val="Encabezado"/>
    </w:pPr>
    <w:r>
      <w:t>Castillo Martínez Leonel Jafet</w:t>
    </w:r>
  </w:p>
  <w:p w14:paraId="16696951" w14:textId="77777777" w:rsidR="00006FF9" w:rsidRDefault="00006F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9F4"/>
    <w:multiLevelType w:val="hybridMultilevel"/>
    <w:tmpl w:val="A9F6EA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6B011F"/>
    <w:multiLevelType w:val="hybridMultilevel"/>
    <w:tmpl w:val="5C6051F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5B866640"/>
    <w:multiLevelType w:val="hybridMultilevel"/>
    <w:tmpl w:val="9C96A0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BD"/>
    <w:rsid w:val="00006FF9"/>
    <w:rsid w:val="0009639A"/>
    <w:rsid w:val="00246B3B"/>
    <w:rsid w:val="00364ABD"/>
    <w:rsid w:val="004A0056"/>
    <w:rsid w:val="004A574F"/>
    <w:rsid w:val="007B0E86"/>
    <w:rsid w:val="00AC0F02"/>
    <w:rsid w:val="00B308FB"/>
    <w:rsid w:val="00BF6760"/>
    <w:rsid w:val="00C3676E"/>
    <w:rsid w:val="00CA75B7"/>
    <w:rsid w:val="00D63D30"/>
    <w:rsid w:val="00E75A17"/>
    <w:rsid w:val="00F34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CE86"/>
  <w15:chartTrackingRefBased/>
  <w15:docId w15:val="{ACD10332-260A-47EF-97E9-1993AE18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4ABD"/>
    <w:pPr>
      <w:ind w:left="720"/>
      <w:contextualSpacing/>
    </w:pPr>
  </w:style>
  <w:style w:type="paragraph" w:styleId="Encabezado">
    <w:name w:val="header"/>
    <w:basedOn w:val="Normal"/>
    <w:link w:val="EncabezadoCar"/>
    <w:uiPriority w:val="99"/>
    <w:unhideWhenUsed/>
    <w:rsid w:val="00006F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6FF9"/>
  </w:style>
  <w:style w:type="paragraph" w:styleId="Piedepgina">
    <w:name w:val="footer"/>
    <w:basedOn w:val="Normal"/>
    <w:link w:val="PiedepginaCar"/>
    <w:uiPriority w:val="99"/>
    <w:unhideWhenUsed/>
    <w:rsid w:val="00006F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6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560</Words>
  <Characters>3083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Jafet Castillo Martínez</dc:creator>
  <cp:keywords/>
  <dc:description/>
  <cp:lastModifiedBy>Jafet Castillo Martínez</cp:lastModifiedBy>
  <cp:revision>1</cp:revision>
  <dcterms:created xsi:type="dcterms:W3CDTF">2020-04-01T21:15:00Z</dcterms:created>
  <dcterms:modified xsi:type="dcterms:W3CDTF">2020-04-02T01:11:00Z</dcterms:modified>
</cp:coreProperties>
</file>