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0E9DD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4"/>
        <w:gridCol w:w="72"/>
        <w:gridCol w:w="3996"/>
        <w:gridCol w:w="30"/>
        <w:gridCol w:w="2774"/>
      </w:tblGrid>
      <w:tr w14:paraId="33D6A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E9D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21" w:type="dxa"/>
            <w:gridSpan w:val="2"/>
            <w:shd w:val="clear" w:color="auto" w:fill="F0E9DD"/>
            <w:vAlign w:val="center"/>
          </w:tcPr>
          <w:p w14:paraId="78409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文献类型：</w:t>
            </w:r>
          </w:p>
        </w:tc>
        <w:tc>
          <w:tcPr>
            <w:tcW w:w="3966" w:type="dxa"/>
            <w:shd w:val="clear" w:color="auto" w:fill="F0E9DD"/>
            <w:vAlign w:val="center"/>
          </w:tcPr>
          <w:p w14:paraId="18D22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甲骨、简帛、敦煌遗书、汉文古籍、碑帖拓本、古地图、少数民族文字古籍、其他文字古籍</w:t>
            </w:r>
          </w:p>
        </w:tc>
        <w:tc>
          <w:tcPr>
            <w:tcW w:w="2759" w:type="dxa"/>
            <w:gridSpan w:val="2"/>
            <w:shd w:val="clear" w:color="auto" w:fill="F0E9DD"/>
            <w:vAlign w:val="center"/>
          </w:tcPr>
          <w:p w14:paraId="5F316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4116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21" w:type="dxa"/>
            <w:gridSpan w:val="2"/>
            <w:shd w:val="clear" w:color="auto" w:fill="F0E9DD"/>
            <w:vAlign w:val="center"/>
          </w:tcPr>
          <w:p w14:paraId="0511F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文种：</w:t>
            </w:r>
          </w:p>
        </w:tc>
        <w:tc>
          <w:tcPr>
            <w:tcW w:w="3966" w:type="dxa"/>
            <w:shd w:val="clear" w:color="auto" w:fill="F0E9DD"/>
            <w:vAlign w:val="center"/>
          </w:tcPr>
          <w:p w14:paraId="3C8FF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/>
                <w:lang w:val="en-US" w:eastAsia="zh-CN"/>
              </w:rPr>
              <w:t>汉文、西夏文、满文、蒙古文、藏文、梵文、彝文、东巴文、傣文、水文、古壮字、布依文、粟特文、少数民族文字-多文种、阿拉伯文、拉丁文、梵文、波斯文、意大利文、古叙利亚文、英文、德文、其他文字古籍-多文种</w:t>
            </w:r>
          </w:p>
        </w:tc>
        <w:tc>
          <w:tcPr>
            <w:tcW w:w="2759" w:type="dxa"/>
            <w:gridSpan w:val="2"/>
            <w:shd w:val="clear" w:color="auto" w:fill="F0E9DD"/>
            <w:vAlign w:val="center"/>
          </w:tcPr>
          <w:p w14:paraId="19E27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4C3C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21" w:type="dxa"/>
            <w:gridSpan w:val="2"/>
            <w:shd w:val="clear" w:color="auto" w:fill="F0E9DD"/>
            <w:vAlign w:val="center"/>
          </w:tcPr>
          <w:p w14:paraId="5296B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分类：</w:t>
            </w:r>
          </w:p>
        </w:tc>
        <w:tc>
          <w:tcPr>
            <w:tcW w:w="3966" w:type="dxa"/>
            <w:shd w:val="clear" w:color="auto" w:fill="F0E9DD"/>
            <w:vAlign w:val="center"/>
          </w:tcPr>
          <w:p w14:paraId="1F2D7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  <w:t>样例：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史部-紀傳類-通代之屬</w:t>
            </w:r>
          </w:p>
        </w:tc>
        <w:tc>
          <w:tcPr>
            <w:tcW w:w="2759" w:type="dxa"/>
            <w:gridSpan w:val="2"/>
            <w:shd w:val="clear" w:color="auto" w:fill="F0E9DD"/>
            <w:vAlign w:val="center"/>
          </w:tcPr>
          <w:p w14:paraId="01266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32A6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41656B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本书信息：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185A16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  <w:t>样例：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</w:rPr>
              <w:t>史记一百三十卷　（汉）司马迁撰　（南朝宋）裴骃集解　（唐）司马贞索隐　（唐）张守节正义　明嘉靖四至六年（1525-1527）王延喆刻本　四川省图书馆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6B99FD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</w:pPr>
          </w:p>
        </w:tc>
      </w:tr>
      <w:tr w14:paraId="0EF4B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21A017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本书关键词：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01B3D1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2B854C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</w:pPr>
          </w:p>
        </w:tc>
      </w:tr>
      <w:tr w14:paraId="4D6C2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049E36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本页释文：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0CDA7C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308AF8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  <w:t>本页概要、文言文翻译</w:t>
            </w:r>
            <w:bookmarkStart w:id="0" w:name="_GoBack"/>
            <w:bookmarkEnd w:id="0"/>
          </w:p>
        </w:tc>
      </w:tr>
      <w:tr w14:paraId="0C219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4C7844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本页关键词：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70C2E7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23C41D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val="en-US" w:eastAsia="zh-CN"/>
              </w:rPr>
            </w:pPr>
          </w:p>
        </w:tc>
      </w:tr>
      <w:tr w14:paraId="56643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07F3EE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题名：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061FC4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</w:rPr>
              <w:t>史记一百三十卷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5E6DC3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本书概要</w:t>
            </w:r>
          </w:p>
        </w:tc>
      </w:tr>
      <w:tr w14:paraId="7BA73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66661E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著者：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46371F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</w:rPr>
              <w:t>（汉）司马迁撰　（南朝宋）裴骃集解　（唐）司马贞索隐　（唐）张守节正义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48F8E6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著者小传</w:t>
            </w:r>
          </w:p>
        </w:tc>
      </w:tr>
      <w:tr w14:paraId="0F645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2B287B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版本：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3D0C42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</w:rPr>
              <w:t>明嘉靖四至六年（1525-1527）王延喆刻本</w:t>
            </w:r>
          </w:p>
          <w:p w14:paraId="0537F8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  <w:lang w:eastAsia="zh-CN"/>
              </w:rPr>
              <w:t>给出相似的版本建议，并提供可信度说明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3C5DE9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版本判定要点及依据，版本类型（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刻本、活字本、写本、彩绘本、套印本、影印版、石印本、铅印本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）、版式风格等（建刻本、浙刻本、蜀刻本等），可分析其特征、</w:t>
            </w:r>
          </w:p>
        </w:tc>
      </w:tr>
      <w:tr w14:paraId="46FA9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7A63BA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出版者：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4CACDA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01D1D"/>
                <w:spacing w:val="0"/>
                <w:sz w:val="21"/>
                <w:szCs w:val="21"/>
                <w:shd w:val="clear" w:fill="F0E9DD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6B337A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出版者小传</w:t>
            </w:r>
          </w:p>
        </w:tc>
      </w:tr>
      <w:tr w14:paraId="35F52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44172B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版式：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49CED2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××行行××字小字双行××字白口/黑口，左右双边/四周单边/上下双边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6FA85B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5E8F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1C8426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牌記：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4CFED1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08B759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</w:p>
        </w:tc>
      </w:tr>
      <w:tr w14:paraId="5104B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1DB2CC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题跋：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548651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01A11C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题跋者小传</w:t>
            </w:r>
          </w:p>
        </w:tc>
      </w:tr>
      <w:tr w14:paraId="2C71A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3049F2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钤印：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212B72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（释文）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2F2B8F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印主、印主小传、曾见某书</w:t>
            </w:r>
          </w:p>
        </w:tc>
      </w:tr>
      <w:tr w14:paraId="2AD75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696F6C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數量：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671138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××册××筒子页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78FCC6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</w:p>
        </w:tc>
      </w:tr>
      <w:tr w14:paraId="71221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66781F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裝幀形式：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2008D8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线装、卷轴装、经折装、蝴蝶装、包背装、毛装、金镶玉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097A32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</w:p>
        </w:tc>
      </w:tr>
      <w:tr w14:paraId="5B040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23CBA4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開本尺寸（cm）：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6833F5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22×12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6C9D1D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</w:p>
        </w:tc>
      </w:tr>
      <w:tr w14:paraId="3D578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12695D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板框尺寸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（cm）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015EE8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17.6×12.5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2F131A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A471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5D1910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现藏单位：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7FEF41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福建省图书馆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6D479C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3368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1856FE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收藏历史：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1380F2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以往收藏该部古籍的收藏机构/收藏家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231221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收藏机构/收藏家介绍</w:t>
            </w:r>
          </w:p>
        </w:tc>
      </w:tr>
      <w:tr w14:paraId="2CE98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17CA76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书目著录：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2ECA78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《中国古籍善本书目》……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786ED1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6D38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27BFD8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全文影像：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652A1A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（数据库链接）……</w:t>
            </w:r>
          </w:p>
          <w:p w14:paraId="72C844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如果此部古籍无全文影像，可提供同版本的全文影像链接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1CFE51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CCB2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6546AE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影印信息：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671E06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1C6C29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ACD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68393D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研究论著：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5C20AE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6111E1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041A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6BEF07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破损情况：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1DE809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（轻度破损、中度破损、重度破损、严重破损）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2F3D47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04678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1963E6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修复建议：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7D2614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4766A9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10B80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37BDC3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展签介绍：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154198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506577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00841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0D6634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活化建议：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2786C6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729" w:type="dxa"/>
            <w:shd w:val="clear" w:color="auto" w:fill="F0E9DD"/>
            <w:vAlign w:val="center"/>
          </w:tcPr>
          <w:p w14:paraId="45FC98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 w14:paraId="741A1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F0E9DD"/>
            <w:vAlign w:val="center"/>
          </w:tcPr>
          <w:p w14:paraId="31ED99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right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学习资料推荐：</w:t>
            </w:r>
          </w:p>
        </w:tc>
        <w:tc>
          <w:tcPr>
            <w:tcW w:w="4068" w:type="dxa"/>
            <w:gridSpan w:val="3"/>
            <w:shd w:val="clear" w:color="auto" w:fill="F0E9DD"/>
            <w:vAlign w:val="center"/>
          </w:tcPr>
          <w:p w14:paraId="463373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网页、视频、数据库等均可，凡有该书相关的背景资料，均可在此推荐</w:t>
            </w:r>
          </w:p>
        </w:tc>
        <w:tc>
          <w:tcPr>
            <w:tcW w:w="2729" w:type="dxa"/>
            <w:shd w:val="clear" w:color="auto" w:fill="F0E9DD"/>
            <w:vAlign w:val="center"/>
          </w:tcPr>
          <w:p w14:paraId="1280A7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 w:firstLine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</w:tbl>
    <w:p w14:paraId="42D41E71">
      <w:pPr>
        <w:rPr>
          <w:rFonts w:hint="eastAsia"/>
        </w:rPr>
      </w:pPr>
    </w:p>
    <w:p w14:paraId="6D9692D8">
      <w:pPr>
        <w:rPr>
          <w:rFonts w:hint="eastAsia"/>
          <w:b/>
          <w:bCs/>
          <w:lang w:val="en-US" w:eastAsia="zh-CN"/>
        </w:rPr>
      </w:pPr>
    </w:p>
    <w:p w14:paraId="51002DFC">
      <w:pPr>
        <w:rPr>
          <w:rFonts w:hint="eastAsia"/>
          <w:lang w:val="en-US" w:eastAsia="zh-CN"/>
        </w:rPr>
      </w:pPr>
    </w:p>
    <w:p w14:paraId="67247F50">
      <w:pPr>
        <w:rPr>
          <w:rFonts w:hint="eastAsia"/>
          <w:lang w:val="en-US" w:eastAsia="zh-CN"/>
        </w:rPr>
      </w:pPr>
    </w:p>
    <w:p w14:paraId="603EC2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破损信息判定说明：</w:t>
      </w:r>
    </w:p>
    <w:p w14:paraId="73E9729B">
      <w:pPr>
        <w:spacing w:line="360" w:lineRule="exact"/>
        <w:ind w:right="985" w:rightChars="469"/>
        <w:rPr>
          <w:rFonts w:hint="eastAsia" w:ascii="宋体" w:hAnsi="宋体"/>
        </w:rPr>
      </w:pPr>
      <w:r>
        <w:rPr>
          <w:rFonts w:hint="eastAsia" w:ascii="宋体" w:hAnsi="宋体"/>
        </w:rPr>
        <w:t>1.轻度</w:t>
      </w:r>
    </w:p>
    <w:p w14:paraId="262E77AB">
      <w:pPr>
        <w:spacing w:line="360" w:lineRule="exact"/>
        <w:ind w:right="985" w:rightChars="469" w:firstLine="210" w:firstLineChars="10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书皮、护叶稍有破损，但破损面积不超过书叶20%的。</w:t>
      </w:r>
    </w:p>
    <w:p w14:paraId="77961382">
      <w:pPr>
        <w:spacing w:line="360" w:lineRule="exact"/>
        <w:ind w:right="985" w:rightChars="469"/>
        <w:rPr>
          <w:rFonts w:hint="eastAsia" w:ascii="宋体" w:hAnsi="宋体"/>
        </w:rPr>
      </w:pPr>
      <w:r>
        <w:rPr>
          <w:rFonts w:hint="eastAsia" w:ascii="宋体" w:hAnsi="宋体"/>
        </w:rPr>
        <w:t>2.中度</w:t>
      </w:r>
    </w:p>
    <w:p w14:paraId="1569341B">
      <w:pPr>
        <w:spacing w:line="360" w:lineRule="exact"/>
        <w:ind w:right="985" w:rightChars="469" w:firstLine="210" w:firstLineChars="10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书口开裂，或50%以下书叶有破损或蛀洞，破损面积超过书叶的20%不足40%的。</w:t>
      </w:r>
    </w:p>
    <w:p w14:paraId="64EF73FC">
      <w:pPr>
        <w:spacing w:line="360" w:lineRule="exact"/>
        <w:ind w:right="985" w:rightChars="469"/>
        <w:rPr>
          <w:rFonts w:hint="eastAsia" w:ascii="宋体" w:hAnsi="宋体"/>
        </w:rPr>
      </w:pPr>
      <w:r>
        <w:rPr>
          <w:rFonts w:hint="eastAsia" w:ascii="宋体" w:hAnsi="宋体"/>
        </w:rPr>
        <w:t>3.重度</w:t>
      </w:r>
    </w:p>
    <w:p w14:paraId="3D661F26">
      <w:pPr>
        <w:spacing w:line="360" w:lineRule="exact"/>
        <w:ind w:right="985" w:rightChars="469" w:firstLine="210" w:firstLineChars="10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书叶破损面积超过书叶的40%不足50%，或50%以上的书叶因霉变而降低纸张强度的。</w:t>
      </w:r>
    </w:p>
    <w:p w14:paraId="5C613097">
      <w:pPr>
        <w:spacing w:line="360" w:lineRule="exact"/>
        <w:ind w:right="985" w:rightChars="469"/>
        <w:rPr>
          <w:rFonts w:hint="eastAsia" w:ascii="宋体" w:hAnsi="宋体"/>
        </w:rPr>
      </w:pPr>
      <w:r>
        <w:rPr>
          <w:rFonts w:hint="eastAsia" w:ascii="宋体" w:hAnsi="宋体"/>
        </w:rPr>
        <w:t>4.严重</w:t>
      </w:r>
    </w:p>
    <w:p w14:paraId="35E6DC59">
      <w:pPr>
        <w:spacing w:line="360" w:lineRule="exact"/>
        <w:ind w:right="985" w:rightChars="469" w:firstLine="210" w:firstLineChars="10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书叶破损面积超过书叶的50%不足60%的，或因霉变、老化等原因致使纸张损失大部分强度的。</w:t>
      </w:r>
    </w:p>
    <w:p w14:paraId="3AA0F8BD">
      <w:pPr>
        <w:spacing w:line="360" w:lineRule="exact"/>
        <w:ind w:right="985" w:rightChars="469"/>
        <w:rPr>
          <w:rFonts w:hint="eastAsia" w:ascii="宋体" w:hAnsi="宋体"/>
        </w:rPr>
      </w:pPr>
      <w:r>
        <w:rPr>
          <w:rFonts w:hint="eastAsia" w:ascii="宋体" w:hAnsi="宋体"/>
        </w:rPr>
        <w:t>5 特别严重</w:t>
      </w:r>
    </w:p>
    <w:p w14:paraId="77B08D6A">
      <w:pPr>
        <w:spacing w:line="360" w:lineRule="exact"/>
        <w:ind w:right="985" w:rightChars="469"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全部书叶破损面积超过书叶的60%或因霉变、老化等原因致使全部书叶丧失纸张强度的。</w:t>
      </w:r>
    </w:p>
    <w:p w14:paraId="700B95DB">
      <w:pPr>
        <w:rPr>
          <w:rFonts w:hint="default"/>
          <w:lang w:val="en-US" w:eastAsia="zh-CN"/>
        </w:rPr>
      </w:pPr>
    </w:p>
    <w:p w14:paraId="21E60A4C">
      <w:pPr>
        <w:rPr>
          <w:rFonts w:hint="eastAsia"/>
        </w:rPr>
      </w:pPr>
    </w:p>
    <w:p w14:paraId="564E835F">
      <w:pPr>
        <w:rPr>
          <w:rFonts w:hint="eastAsia"/>
        </w:rPr>
      </w:pPr>
    </w:p>
    <w:p w14:paraId="11B8D712">
      <w:pPr>
        <w:rPr>
          <w:rFonts w:hint="eastAsia"/>
        </w:rPr>
      </w:pPr>
    </w:p>
    <w:p w14:paraId="09AAC338">
      <w:pPr>
        <w:rPr>
          <w:rFonts w:hint="eastAsia"/>
        </w:rPr>
      </w:pPr>
      <w:r>
        <w:rPr>
          <w:rFonts w:hint="eastAsia"/>
        </w:rPr>
        <w:t>免责声明</w:t>
      </w:r>
    </w:p>
    <w:p w14:paraId="5FC4910F">
      <w:pPr>
        <w:rPr>
          <w:rFonts w:hint="eastAsia"/>
        </w:rPr>
      </w:pPr>
    </w:p>
    <w:p w14:paraId="6EF35864">
      <w:pPr>
        <w:rPr>
          <w:rFonts w:hint="eastAsia"/>
        </w:rPr>
      </w:pPr>
    </w:p>
    <w:p w14:paraId="64B5F1B7">
      <w:r>
        <w:rPr>
          <w:rFonts w:hint="eastAsia"/>
        </w:rPr>
        <w:t>识别仅供参考，请参考专业文献与学术研究结论。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3NGJlNmIzMTYwOTY3OTJkNmMzZjRmMTc0MDNjMDcifQ=="/>
  </w:docVars>
  <w:rsids>
    <w:rsidRoot w:val="00000000"/>
    <w:rsid w:val="01436805"/>
    <w:rsid w:val="022B2C0A"/>
    <w:rsid w:val="07FE0D5D"/>
    <w:rsid w:val="085F10A3"/>
    <w:rsid w:val="0F346E76"/>
    <w:rsid w:val="1191235E"/>
    <w:rsid w:val="1666025D"/>
    <w:rsid w:val="1ADC289C"/>
    <w:rsid w:val="1B1E2EB4"/>
    <w:rsid w:val="1B922425"/>
    <w:rsid w:val="1BDB371D"/>
    <w:rsid w:val="1CA05134"/>
    <w:rsid w:val="1D6D0123"/>
    <w:rsid w:val="1E4E1D03"/>
    <w:rsid w:val="1E6C03DB"/>
    <w:rsid w:val="1FF22B62"/>
    <w:rsid w:val="2342170A"/>
    <w:rsid w:val="23B5012E"/>
    <w:rsid w:val="258600C4"/>
    <w:rsid w:val="26064C71"/>
    <w:rsid w:val="26A24B96"/>
    <w:rsid w:val="28924F99"/>
    <w:rsid w:val="2FB54D62"/>
    <w:rsid w:val="30202A52"/>
    <w:rsid w:val="33016EEC"/>
    <w:rsid w:val="340D76D4"/>
    <w:rsid w:val="38F77BF2"/>
    <w:rsid w:val="3F136CC1"/>
    <w:rsid w:val="41742F7F"/>
    <w:rsid w:val="43067380"/>
    <w:rsid w:val="439D67BD"/>
    <w:rsid w:val="47835CCA"/>
    <w:rsid w:val="53794425"/>
    <w:rsid w:val="55F542EB"/>
    <w:rsid w:val="621B00F1"/>
    <w:rsid w:val="62DE6052"/>
    <w:rsid w:val="65DD4461"/>
    <w:rsid w:val="67587D12"/>
    <w:rsid w:val="68356714"/>
    <w:rsid w:val="692A75F3"/>
    <w:rsid w:val="6B9D4CFC"/>
    <w:rsid w:val="6C8E6D3B"/>
    <w:rsid w:val="6F351C1D"/>
    <w:rsid w:val="6F7057EC"/>
    <w:rsid w:val="71A22E1F"/>
    <w:rsid w:val="763164DA"/>
    <w:rsid w:val="79015AFE"/>
    <w:rsid w:val="7B3D3E06"/>
    <w:rsid w:val="7F18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910</Words>
  <Characters>953</Characters>
  <Lines>0</Lines>
  <Paragraphs>0</Paragraphs>
  <TotalTime>3</TotalTime>
  <ScaleCrop>false</ScaleCrop>
  <LinksUpToDate>false</LinksUpToDate>
  <CharactersWithSpaces>964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2025-11-05T04:51:00Z</dcterms:created>
  <dc:creator>E4-3z</dc:creator>
  <cp:lastModifiedBy>11</cp:lastModifiedBy>
  <dcterms:modified xsi:type="dcterms:W3CDTF">2025-11-06T11:59:30Z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eyJoZGlkIjoiZmE2MTQwYzcyZWRiNWFlNWUzOGFiZjk3MzIyYTkwNDkiLCJ1c2VySWQiOiIzNTQxNjUwMzkifQ==</vt:lpwstr>
  </property>
  <property fmtid="{D5CDD505-2E9C-101B-9397-08002B2CF9AE}" pid="4" name="ICV">
    <vt:lpwstr>F2B15C228F584FE293BA6DDFE6C9AE69_12</vt:lpwstr>
  </property>
</Properties>
</file>