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31.png" ContentType="image/png"/>
  <Override PartName="/word/media/rId36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Образование</w:t>
      </w:r>
      <w:r>
        <w:t xml:space="preserve"> </w:t>
      </w:r>
      <w:r>
        <w:t xml:space="preserve">планетной</w:t>
      </w:r>
      <w:r>
        <w:t xml:space="preserve"> </w:t>
      </w:r>
      <w:r>
        <w:t xml:space="preserve">системы</w:t>
      </w:r>
    </w:p>
    <w:p>
      <w:pPr>
        <w:pStyle w:val="Subtitle"/>
      </w:pPr>
      <w:r>
        <w:t xml:space="preserve">Этап</w:t>
      </w:r>
      <w:r>
        <w:t xml:space="preserve"> </w:t>
      </w:r>
      <w:r>
        <w:t xml:space="preserve">3.</w:t>
      </w:r>
      <w:r>
        <w:t xml:space="preserve"> </w:t>
      </w:r>
      <w:r>
        <w:t xml:space="preserve">Учёт</w:t>
      </w:r>
      <w:r>
        <w:t xml:space="preserve"> </w:t>
      </w:r>
      <w:r>
        <w:t xml:space="preserve">вращения</w:t>
      </w:r>
      <w:r>
        <w:t xml:space="preserve"> </w:t>
      </w:r>
      <w:r>
        <w:t xml:space="preserve">частиц</w:t>
      </w:r>
      <w:r>
        <w:t xml:space="preserve"> </w:t>
      </w:r>
      <w:r>
        <w:t xml:space="preserve">вокруг</w:t>
      </w:r>
      <w:r>
        <w:t xml:space="preserve"> </w:t>
      </w:r>
      <w:r>
        <w:t xml:space="preserve">собственной</w:t>
      </w:r>
      <w:r>
        <w:t xml:space="preserve"> </w:t>
      </w:r>
      <w:r>
        <w:t xml:space="preserve">оси</w:t>
      </w:r>
    </w:p>
    <w:p>
      <w:pPr>
        <w:pStyle w:val="Author"/>
      </w:pPr>
      <w:r>
        <w:t xml:space="preserve">Идрисов</w:t>
      </w:r>
      <w:r>
        <w:t xml:space="preserve"> </w:t>
      </w:r>
      <w:r>
        <w:t xml:space="preserve">Джафер</w:t>
      </w:r>
      <w:r>
        <w:t xml:space="preserve"> </w:t>
      </w:r>
      <w:r>
        <w:t xml:space="preserve">Арсенович</w:t>
      </w:r>
    </w:p>
    <w:p>
      <w:pPr>
        <w:pStyle w:val="Author"/>
      </w:pPr>
      <w:r>
        <w:t xml:space="preserve">Ведьмина</w:t>
      </w:r>
      <w:r>
        <w:t xml:space="preserve"> </w:t>
      </w:r>
      <w:r>
        <w:t xml:space="preserve">Александра</w:t>
      </w:r>
      <w:r>
        <w:t xml:space="preserve"> </w:t>
      </w:r>
      <w:r>
        <w:t xml:space="preserve">Сергеевна</w:t>
      </w:r>
    </w:p>
    <w:p>
      <w:pPr>
        <w:pStyle w:val="Author"/>
      </w:pPr>
      <w:r>
        <w:t xml:space="preserve">Курилко-Рюмин</w:t>
      </w:r>
      <w:r>
        <w:t xml:space="preserve"> </w:t>
      </w:r>
      <w:r>
        <w:t xml:space="preserve">Евгений</w:t>
      </w:r>
      <w:r>
        <w:t xml:space="preserve"> </w:t>
      </w:r>
      <w:r>
        <w:t xml:space="preserve">Михайлович</w:t>
      </w:r>
    </w:p>
    <w:p>
      <w:pPr>
        <w:pStyle w:val="Author"/>
      </w:pPr>
      <w:r>
        <w:t xml:space="preserve">Закиров</w:t>
      </w:r>
      <w:r>
        <w:t xml:space="preserve"> </w:t>
      </w:r>
      <w:r>
        <w:t xml:space="preserve">Нурислам</w:t>
      </w:r>
      <w:r>
        <w:t xml:space="preserve"> </w:t>
      </w:r>
      <w:r>
        <w:t xml:space="preserve">Дамирович</w:t>
      </w:r>
    </w:p>
    <w:p>
      <w:pPr>
        <w:pStyle w:val="Author"/>
      </w:pPr>
      <w:r>
        <w:t xml:space="preserve">Кузьмин</w:t>
      </w:r>
      <w:r>
        <w:t xml:space="preserve"> </w:t>
      </w:r>
      <w:r>
        <w:t xml:space="preserve">Егор</w:t>
      </w:r>
      <w:r>
        <w:t xml:space="preserve"> </w:t>
      </w:r>
      <w:r>
        <w:t xml:space="preserve">Витальевич</w:t>
      </w:r>
    </w:p>
    <w:p>
      <w:pPr>
        <w:pStyle w:val="Author"/>
      </w:pPr>
      <w:r>
        <w:t xml:space="preserve">Глущенко</w:t>
      </w:r>
      <w:r>
        <w:t xml:space="preserve"> </w:t>
      </w:r>
      <w:r>
        <w:t xml:space="preserve">Евгений</w:t>
      </w:r>
      <w:r>
        <w:t xml:space="preserve"> </w:t>
      </w:r>
      <w:r>
        <w:t xml:space="preserve">Игоревич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Расширить модель второго этапа из раздела</w:t>
      </w:r>
      <w:r>
        <w:t xml:space="preserve"> </w:t>
      </w:r>
      <w:r>
        <w:rPr>
          <w:rStyle w:val="VerbatimChar"/>
        </w:rPr>
        <w:t xml:space="preserve">2.7.3</w:t>
      </w:r>
      <w:r>
        <w:t xml:space="preserve"> </w:t>
      </w:r>
      <w:r>
        <w:t xml:space="preserve">пособия</w:t>
      </w:r>
      <w:r>
        <w:t xml:space="preserve"> </w:t>
      </w:r>
      <w:r>
        <w:t xml:space="preserve">[1]</w:t>
      </w:r>
      <w:r>
        <w:t xml:space="preserve">, добавив собственное вращение частиц вокруг</w:t>
      </w:r>
      <w:r>
        <w:t xml:space="preserve"> </w:t>
      </w:r>
      <w:r>
        <w:t xml:space="preserve">собственной оси, и сравнить эволюцию самогравитирующего диска с трением</w:t>
      </w:r>
      <w:r>
        <w:t xml:space="preserve"> </w:t>
      </w:r>
      <w:r>
        <w:t xml:space="preserve">в двух постановках: без вращения и с вращением.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Третий этап соответствует пункту</w:t>
      </w:r>
      <w:r>
        <w:t xml:space="preserve"> </w:t>
      </w:r>
      <w:r>
        <w:rPr>
          <w:rStyle w:val="VerbatimChar"/>
        </w:rPr>
        <w:t xml:space="preserve">3*</w:t>
      </w:r>
      <w:r>
        <w:t xml:space="preserve"> </w:t>
      </w:r>
      <w:r>
        <w:t xml:space="preserve">из списка заданий раздела</w:t>
      </w:r>
      <w:r>
        <w:t xml:space="preserve"> </w:t>
      </w:r>
      <w:r>
        <w:rPr>
          <w:rStyle w:val="VerbatimChar"/>
        </w:rPr>
        <w:t xml:space="preserve">2.7.3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lockText"/>
      </w:pPr>
      <w:r>
        <w:t xml:space="preserve">Включите в модель угловые скорости вращения вокруг собственной оси</w:t>
      </w:r>
      <w:r>
        <w:t xml:space="preserve"> </w:t>
      </w:r>
      <w:r>
        <w:t xml:space="preserve">каждой частицы.</w:t>
      </w:r>
    </w:p>
    <w:p>
      <w:pPr>
        <w:pStyle w:val="FirstParagraph"/>
      </w:pPr>
      <w:r>
        <w:t xml:space="preserve">Поэтому за основу был взят готовый расчёт второго этапа, а затем в него</w:t>
      </w:r>
      <w:r>
        <w:t xml:space="preserve"> </w:t>
      </w:r>
      <w:r>
        <w:t xml:space="preserve">были добавлены вращательные степени свободы и моменты сил при</w:t>
      </w:r>
      <w:r>
        <w:t xml:space="preserve"> </w:t>
      </w:r>
      <w:r>
        <w:t xml:space="preserve">контактах частиц.</w:t>
      </w:r>
    </w:p>
    <w:bookmarkEnd w:id="21"/>
    <w:bookmarkStart w:id="22" w:name="расширение-физической-модели"/>
    <w:p>
      <w:pPr>
        <w:pStyle w:val="Heading1"/>
      </w:pPr>
      <w:r>
        <w:t xml:space="preserve">3. Расширение физической модели</w:t>
      </w:r>
    </w:p>
    <w:p>
      <w:pPr>
        <w:pStyle w:val="FirstParagraph"/>
      </w:pPr>
      <w:r>
        <w:t xml:space="preserve">Во втором этапе сила трения зависела только от относительной</w:t>
      </w:r>
      <w:r>
        <w:t xml:space="preserve"> </w:t>
      </w:r>
      <w:r>
        <w:t xml:space="preserve">касательной скорости центров масс частиц. На третьем этапе каждая</w:t>
      </w:r>
      <w:r>
        <w:t xml:space="preserve"> </w:t>
      </w:r>
      <w:r>
        <w:t xml:space="preserve">частица трактуется как твёрдый диск с моментом инерции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m</m:t>
              </m:r>
            </m:e>
            <m:sub>
              <m:r>
                <m:t>i</m:t>
              </m:r>
            </m:sub>
          </m:sSub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 две частицы соприкасаются, то относительная скорость скольжения в</w:t>
      </w:r>
      <w:r>
        <w:t xml:space="preserve"> </w:t>
      </w:r>
      <w:r>
        <w:t xml:space="preserve">точке контакта равна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τ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rPr>
              <m:sty m:val="b"/>
            </m:rPr>
            <m:t>τ</m:t>
          </m:r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j</m:t>
              </m:r>
            </m:sub>
          </m:sSub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sty m:val="b"/>
          </m:rPr>
          <m:t>τ</m:t>
        </m:r>
      </m:oMath>
      <w:r>
        <w:t xml:space="preserve"> </w:t>
      </w:r>
      <w:r>
        <w:t xml:space="preserve">— касательный единичный вектор, а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ω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 угловые скорости частиц.</w:t>
      </w:r>
    </w:p>
    <w:p>
      <w:pPr>
        <w:pStyle w:val="BodyText"/>
      </w:pPr>
      <w:r>
        <w:t xml:space="preserve">Тангенциальная сила трения записывается в той же логике, что и на</w:t>
      </w:r>
      <w:r>
        <w:t xml:space="preserve"> </w:t>
      </w:r>
      <w:r>
        <w:t xml:space="preserve">втором этапе,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т</m:t>
              </m:r>
              <m:r>
                <m:rPr>
                  <m:sty m:val="p"/>
                </m:rPr>
                <m:t>р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sSubSup>
            <m:e>
              <m: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r</m:t>
              </m:r>
            </m:sup>
          </m:sSubSup>
          <m:sSubSup>
            <m:e>
              <m:r>
                <m:t>v</m:t>
              </m:r>
            </m:e>
            <m:sub>
              <m:r>
                <m:t>τ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p>
          </m:sSubSup>
          <m:r>
            <m:rPr>
              <m:sty m:val="b"/>
            </m:rPr>
            <m:t>τ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но теперь она создаёт ещё и момент сил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sSubSup>
            <m:e>
              <m: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т</m:t>
              </m:r>
              <m:r>
                <m:rPr>
                  <m:sty m:val="p"/>
                </m:rPr>
                <m:t>р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часть энергии касательного относительного движения</w:t>
      </w:r>
      <w:r>
        <w:t xml:space="preserve"> </w:t>
      </w:r>
      <w:r>
        <w:t xml:space="preserve">может переходить в собственное вращение частиц, а не только</w:t>
      </w:r>
      <w:r>
        <w:t xml:space="preserve"> </w:t>
      </w:r>
      <w:r>
        <w:t xml:space="preserve">диссипировать в поступательном движении.</w:t>
      </w:r>
    </w:p>
    <w:bookmarkEnd w:id="22"/>
    <w:bookmarkStart w:id="25" w:name="программная-реализация"/>
    <w:p>
      <w:pPr>
        <w:pStyle w:val="Heading1"/>
      </w:pPr>
      <w:r>
        <w:t xml:space="preserve">4. Программная реализация</w:t>
      </w:r>
    </w:p>
    <w:p>
      <w:pPr>
        <w:pStyle w:val="FirstParagraph"/>
      </w:pPr>
      <w:r>
        <w:t xml:space="preserve">Расчёт выполнен в отдельном скрипте</w:t>
      </w:r>
      <w:r>
        <w:t xml:space="preserve"> </w:t>
      </w:r>
      <w:r>
        <w:rPr>
          <w:rStyle w:val="VerbatimChar"/>
        </w:rPr>
        <w:t xml:space="preserve">planetary_stage3.py</w:t>
      </w:r>
      <w:r>
        <w:t xml:space="preserve"> </w:t>
      </w:r>
      <w:r>
        <w:t xml:space="preserve">из каталога</w:t>
      </w:r>
      <w:r>
        <w:t xml:space="preserve"> </w:t>
      </w:r>
      <w:r>
        <w:rPr>
          <w:rStyle w:val="VerbatimChar"/>
        </w:rPr>
        <w:t xml:space="preserve">stage-3/scripts/</w:t>
      </w:r>
      <w:r>
        <w:t xml:space="preserve">. В нём сохранены:</w:t>
      </w:r>
    </w:p>
    <w:p>
      <w:pPr>
        <w:numPr>
          <w:ilvl w:val="0"/>
          <w:numId w:val="1001"/>
        </w:numPr>
        <w:pStyle w:val="Compact"/>
      </w:pPr>
      <w:r>
        <w:t xml:space="preserve">схема velocity Verlet для поступательного движения;</w:t>
      </w:r>
    </w:p>
    <w:p>
      <w:pPr>
        <w:numPr>
          <w:ilvl w:val="0"/>
          <w:numId w:val="1001"/>
        </w:numPr>
        <w:pStyle w:val="Compact"/>
      </w:pPr>
      <w:r>
        <w:t xml:space="preserve">попарная гравитация и короткодействующее отталкивание;</w:t>
      </w:r>
    </w:p>
    <w:p>
      <w:pPr>
        <w:numPr>
          <w:ilvl w:val="0"/>
          <w:numId w:val="1001"/>
        </w:numPr>
        <w:pStyle w:val="Compact"/>
      </w:pPr>
      <w:r>
        <w:t xml:space="preserve">контроль кинетической, потенциальной и полной энергии;</w:t>
      </w:r>
    </w:p>
    <w:p>
      <w:pPr>
        <w:numPr>
          <w:ilvl w:val="0"/>
          <w:numId w:val="1001"/>
        </w:numPr>
        <w:pStyle w:val="Compact"/>
      </w:pPr>
      <w:r>
        <w:t xml:space="preserve">метрики компактности и кластеризации.</w:t>
      </w:r>
    </w:p>
    <w:p>
      <w:pPr>
        <w:pStyle w:val="FirstParagraph"/>
      </w:pPr>
      <w:r>
        <w:t xml:space="preserve">Добавлены новые величины:</w:t>
      </w:r>
    </w:p>
    <w:p>
      <w:pPr>
        <w:numPr>
          <w:ilvl w:val="0"/>
          <w:numId w:val="1002"/>
        </w:numPr>
        <w:pStyle w:val="Compact"/>
      </w:pPr>
      <w:r>
        <w:t xml:space="preserve">угловая скорость каждой частицы;</w:t>
      </w:r>
    </w:p>
    <w:p>
      <w:pPr>
        <w:numPr>
          <w:ilvl w:val="0"/>
          <w:numId w:val="1002"/>
        </w:numPr>
        <w:pStyle w:val="Compact"/>
      </w:pPr>
      <w:r>
        <w:t xml:space="preserve">вращательная кинетическая энергия;</w:t>
      </w:r>
    </w:p>
    <w:p>
      <w:pPr>
        <w:numPr>
          <w:ilvl w:val="0"/>
          <w:numId w:val="1002"/>
        </w:numPr>
        <w:pStyle w:val="Compact"/>
      </w:pPr>
      <w:r>
        <w:t xml:space="preserve">орбитальный, спиновый и суммарный момент импульса.</w:t>
      </w:r>
    </w:p>
    <w:bookmarkStart w:id="24" w:name="ключевые-фрагменты-кода"/>
    <w:p>
      <w:pPr>
        <w:pStyle w:val="Heading2"/>
      </w:pPr>
      <w:r>
        <w:t xml:space="preserve">4.1 Ключевые фрагменты кода</w:t>
      </w:r>
    </w:p>
    <w:p>
      <w:pPr>
        <w:pStyle w:val="FirstParagraph"/>
      </w:pPr>
      <w:r>
        <w:t xml:space="preserve">Ниже приведены основные части реализации, отвечающие за добавление</w:t>
      </w:r>
      <w:r>
        <w:t xml:space="preserve"> </w:t>
      </w:r>
      <w:r>
        <w:t xml:space="preserve">вращательных степеней свободы в модель.</w:t>
      </w:r>
    </w:p>
    <w:p>
      <w:pPr>
        <w:pStyle w:val="BodyText"/>
      </w:pPr>
      <w:r>
        <w:t xml:space="preserve">Инициализация моментов инерции и угловых скоростей:</w:t>
      </w:r>
    </w:p>
    <w:p>
      <w:pPr>
        <w:pStyle w:val="SourceCode"/>
      </w:pPr>
      <w:r>
        <w:rPr>
          <w:rStyle w:val="NormalTok"/>
        </w:rPr>
        <w:t xml:space="preserve">masses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np.full(cfg.n, cfg.total_mass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cfg.n)</w:t>
      </w:r>
      <w:r>
        <w:br/>
      </w:r>
      <w:r>
        <w:rPr>
          <w:rStyle w:val="NormalTok"/>
        </w:rPr>
        <w:t xml:space="preserve">particle_radii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np.full(cfg.n, cfg.particle_radius)</w:t>
      </w:r>
      <w:r>
        <w:br/>
      </w:r>
      <w:r>
        <w:rPr>
          <w:rStyle w:val="NormalTok"/>
        </w:rPr>
        <w:t xml:space="preserve">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masses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particle_radii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omega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np.zeros(cfg.n)</w:t>
      </w:r>
    </w:p>
    <w:p>
      <w:pPr>
        <w:pStyle w:val="FirstParagraph"/>
      </w:pPr>
      <w:r>
        <w:t xml:space="preserve">Вычисление относительной скорости скольжения в точке контакта и силы</w:t>
      </w:r>
      <w:r>
        <w:t xml:space="preserve"> </w:t>
      </w:r>
      <w:r>
        <w:t xml:space="preserve">трения с учётом вращения:</w:t>
      </w:r>
    </w:p>
    <w:p>
      <w:pPr>
        <w:pStyle w:val="SourceCode"/>
      </w:pPr>
      <w:r>
        <w:rPr>
          <w:rStyle w:val="NormalTok"/>
        </w:rPr>
        <w:t xml:space="preserve">tangent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</w:t>
      </w:r>
      <w:r>
        <w:br/>
      </w:r>
      <w:r>
        <w:rPr>
          <w:rStyle w:val="NormalTok"/>
        </w:rPr>
        <w:t xml:space="preserve">   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local_unit[:,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local_unit[:,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tangential_speed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local_rel_vel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tangent,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Относительная скорость в точке контакта:</w:t>
      </w:r>
    </w:p>
    <w:p>
      <w:pPr>
        <w:pStyle w:val="SourceCode"/>
      </w:pPr>
      <w:r>
        <w:rPr>
          <w:rStyle w:val="NormalTok"/>
        </w:rPr>
        <w:t xml:space="preserve">contact_omega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omega[i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contact_idx]</w:t>
      </w:r>
      <w:r>
        <w:br/>
      </w:r>
      <w:r>
        <w:rPr>
          <w:rStyle w:val="NormalTok"/>
        </w:rPr>
        <w:t xml:space="preserve">contact_radii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radii[i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contact_idx]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cfg.spin_enabled:</w:t>
      </w:r>
      <w:r>
        <w:br/>
      </w:r>
      <w:r>
        <w:rPr>
          <w:rStyle w:val="NormalTok"/>
        </w:rPr>
        <w:t xml:space="preserve">    slip_speed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tangential_speed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omega[i]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radii[i]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contact_omega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contact_radii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slip_speed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tangential_speed</w:t>
      </w:r>
    </w:p>
    <w:p>
      <w:pPr>
        <w:pStyle w:val="FirstParagraph"/>
      </w:pPr>
      <w:r>
        <w:t xml:space="preserve">Тангенциальная сила трения:</w:t>
      </w:r>
    </w:p>
    <w:p>
      <w:pPr>
        <w:pStyle w:val="SourceCode"/>
      </w:pPr>
      <w:r>
        <w:rPr>
          <w:rStyle w:val="NormalTok"/>
        </w:rPr>
        <w:t xml:space="preserve">friction_scalar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cfg.friction_beta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slip_speed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rep_mag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friction_force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friction_scalar[:,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tangent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Передача момента сил в собственное вращение частиц: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cfg.spin_enabled:</w:t>
      </w:r>
      <w:r>
        <w:br/>
      </w:r>
      <w:r>
        <w:rPr>
          <w:rStyle w:val="NormalTok"/>
        </w:rPr>
        <w:t xml:space="preserve">    alpha[i]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radii[i]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friction_scalar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inertia[i])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alpha[i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contact_idx]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radii[i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contact_idx]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friction_scalar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inertia[i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contact_idx]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Интегрирование поступательного и вращательного движения в схеме velocity</w:t>
      </w:r>
      <w:r>
        <w:t xml:space="preserve"> </w:t>
      </w:r>
      <w:r>
        <w:t xml:space="preserve">Verlet:</w:t>
      </w:r>
    </w:p>
    <w:p>
      <w:pPr>
        <w:pStyle w:val="SourceCode"/>
      </w:pPr>
      <w:r>
        <w:rPr>
          <w:rStyle w:val="NormalTok"/>
        </w:rPr>
        <w:t xml:space="preserve">pos_next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cfg.dt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cfg.dt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vel_half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cfg.dt</w:t>
      </w:r>
      <w:r>
        <w:br/>
      </w:r>
      <w:r>
        <w:rPr>
          <w:rStyle w:val="NormalTok"/>
        </w:rPr>
        <w:t xml:space="preserve">omega_half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omega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cfg.dt</w:t>
      </w:r>
    </w:p>
    <w:p>
      <w:pPr>
        <w:pStyle w:val="FirstParagraph"/>
      </w:pPr>
      <w:r>
        <w:t xml:space="preserve">Пересчёт ускорений и угловых ускорений:</w:t>
      </w:r>
    </w:p>
    <w:p>
      <w:pPr>
        <w:pStyle w:val="SourceCode"/>
      </w:pP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acc_next,</w:t>
      </w:r>
      <w:r>
        <w:br/>
      </w:r>
      <w:r>
        <w:rPr>
          <w:rStyle w:val="NormalTok"/>
        </w:rPr>
        <w:t xml:space="preserve">    alpha_next,</w:t>
      </w:r>
      <w:r>
        <w:br/>
      </w:r>
      <w:r>
        <w:rPr>
          <w:rStyle w:val="NormalTok"/>
        </w:rPr>
        <w:t xml:space="preserve">    grav_pot,</w:t>
      </w:r>
      <w:r>
        <w:br/>
      </w:r>
      <w:r>
        <w:rPr>
          <w:rStyle w:val="NormalTok"/>
        </w:rPr>
        <w:t xml:space="preserve">    rep_pot,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compute_dynamics(</w:t>
      </w:r>
      <w:r>
        <w:br/>
      </w:r>
      <w:r>
        <w:rPr>
          <w:rStyle w:val="NormalTok"/>
        </w:rPr>
        <w:t xml:space="preserve">    pos_next,</w:t>
      </w:r>
      <w:r>
        <w:br/>
      </w:r>
      <w:r>
        <w:rPr>
          <w:rStyle w:val="NormalTok"/>
        </w:rPr>
        <w:t xml:space="preserve">    vel_half,</w:t>
      </w:r>
      <w:r>
        <w:br/>
      </w:r>
      <w:r>
        <w:rPr>
          <w:rStyle w:val="NormalTok"/>
        </w:rPr>
        <w:t xml:space="preserve">    omega_half,</w:t>
      </w:r>
      <w:r>
        <w:br/>
      </w:r>
      <w:r>
        <w:rPr>
          <w:rStyle w:val="NormalTok"/>
        </w:rPr>
        <w:t xml:space="preserve">    masses,</w:t>
      </w:r>
      <w:r>
        <w:br/>
      </w:r>
      <w:r>
        <w:rPr>
          <w:rStyle w:val="NormalTok"/>
        </w:rPr>
        <w:t xml:space="preserve">    radii,</w:t>
      </w:r>
      <w:r>
        <w:br/>
      </w:r>
      <w:r>
        <w:rPr>
          <w:rStyle w:val="NormalTok"/>
        </w:rPr>
        <w:t xml:space="preserve">    inertia,</w:t>
      </w:r>
      <w:r>
        <w:br/>
      </w:r>
      <w:r>
        <w:rPr>
          <w:rStyle w:val="NormalTok"/>
        </w:rPr>
        <w:t xml:space="preserve">    cfg,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Завершение шага схемы Verlet:</w:t>
      </w:r>
    </w:p>
    <w:p>
      <w:pPr>
        <w:pStyle w:val="SourceCode"/>
      </w:pPr>
      <w:r>
        <w:rPr>
          <w:rStyle w:val="NormalTok"/>
        </w:rPr>
        <w:t xml:space="preserve">vel_next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acc_next)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cfg.dt</w:t>
      </w:r>
      <w:r>
        <w:br/>
      </w:r>
      <w:r>
        <w:rPr>
          <w:rStyle w:val="NormalTok"/>
        </w:rPr>
        <w:t xml:space="preserve">omega_next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omega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(alpha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alpha_next)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cfg.dt</w:t>
      </w:r>
    </w:p>
    <w:p>
      <w:pPr>
        <w:pStyle w:val="FirstParagraph"/>
      </w:pPr>
      <w:r>
        <w:t xml:space="preserve">Полный исходный код приведён в файле</w:t>
      </w:r>
      <w:r>
        <w:t xml:space="preserve"> </w:t>
      </w:r>
      <w:r>
        <w:rPr>
          <w:rStyle w:val="VerbatimChar"/>
        </w:rPr>
        <w:t xml:space="preserve">planetary_stage3.py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stage-3/scripts/</w:t>
      </w:r>
      <w:r>
        <w:t xml:space="preserve">.</w:t>
      </w:r>
    </w:p>
    <w:p>
      <w:pPr>
        <w:pStyle w:val="BodyText"/>
      </w:pPr>
      <w:r>
        <w:t xml:space="preserve">В</w:t>
      </w:r>
      <w:r>
        <w:t xml:space="preserve"> </w:t>
      </w:r>
      <w:hyperlink w:anchor="tbl-params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приведены параметры двух расчётов.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3" w:name="tbl-param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Параметры вычислительного эксперимента этапа 3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  <w:tblLayout w:type="fixed"/>
            </w:tblPr>
            <w:tblGrid>
              <w:gridCol w:w="678"/>
              <w:gridCol w:w="905"/>
              <w:gridCol w:w="905"/>
              <w:gridCol w:w="905"/>
              <w:gridCol w:w="905"/>
              <w:gridCol w:w="905"/>
              <w:gridCol w:w="905"/>
              <w:gridCol w:w="905"/>
              <w:gridCol w:w="905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Сценарий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Δ</m:t>
                    </m:r>
                    <m:r>
                      <m:t>t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Шагов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Масса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Радиус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β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Без вращения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 вращением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</w:t>
                  </w:r>
                </w:p>
              </w:tc>
            </w:tr>
          </w:tbl>
          <w:bookmarkEnd w:id="23"/>
          <w:p/>
        </w:tc>
      </w:tr>
    </w:tbl>
    <w:bookmarkEnd w:id="24"/>
    <w:bookmarkEnd w:id="25"/>
    <w:bookmarkStart w:id="46" w:name="результаты-вычислительного-эксперимента"/>
    <w:p>
      <w:pPr>
        <w:pStyle w:val="Heading1"/>
      </w:pPr>
      <w:r>
        <w:t xml:space="preserve">5. Результаты вычислительного эксперимента</w:t>
      </w:r>
    </w:p>
    <w:bookmarkStart w:id="30" w:name="сравнение-конфигураций-диска"/>
    <w:p>
      <w:pPr>
        <w:pStyle w:val="Heading2"/>
      </w:pPr>
      <w:r>
        <w:t xml:space="preserve">5.1 Сравнение конфигураций диска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snapshots">
        <w:r>
          <w:rPr>
            <w:rStyle w:val="Hyperlink"/>
          </w:rPr>
          <w:t xml:space="preserve">рис. 1</w:t>
        </w:r>
      </w:hyperlink>
      <w:r>
        <w:t xml:space="preserve"> </w:t>
      </w:r>
      <w:r>
        <w:t xml:space="preserve">показана эволюция системы без учёта вращения и</w:t>
      </w:r>
      <w:r>
        <w:t xml:space="preserve"> </w:t>
      </w:r>
      <w:r>
        <w:t xml:space="preserve">с добавлением собственных угловых скоростей.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9" w:name="fig-snapshots"/>
          <w:p>
            <w:pPr>
              <w:pStyle w:val="Compact"/>
              <w:jc w:val="center"/>
            </w:pPr>
            <w:r>
              <w:drawing>
                <wp:inline>
                  <wp:extent cx="4800600" cy="297852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/spin_snapshots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78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Снимки диска с трением. Верхний ряд: без вращения. Нижний ряд: с вращением частиц.</w:t>
            </w:r>
          </w:p>
          <w:bookmarkEnd w:id="29"/>
        </w:tc>
      </w:tr>
    </w:tbl>
    <w:p>
      <w:pPr>
        <w:pStyle w:val="BodyText"/>
      </w:pPr>
      <w:r>
        <w:t xml:space="preserve">Визуально видно, что учёт вращения тормозит образование самых плотных</w:t>
      </w:r>
      <w:r>
        <w:t xml:space="preserve"> </w:t>
      </w:r>
      <w:r>
        <w:t xml:space="preserve">сгустков: к финалу расчёта без вращения формируется более компактное</w:t>
      </w:r>
      <w:r>
        <w:t xml:space="preserve"> </w:t>
      </w:r>
      <w:r>
        <w:t xml:space="preserve">ядро, тогда как при наличии спина вещество остаётся распределённым</w:t>
      </w:r>
      <w:r>
        <w:t xml:space="preserve"> </w:t>
      </w:r>
      <w:r>
        <w:t xml:space="preserve">шире.</w:t>
      </w:r>
    </w:p>
    <w:bookmarkEnd w:id="30"/>
    <w:bookmarkStart w:id="35" w:name="энергетические-характеристики"/>
    <w:p>
      <w:pPr>
        <w:pStyle w:val="Heading2"/>
      </w:pPr>
      <w:r>
        <w:t xml:space="preserve">5.2 Энергетические характеристики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energy">
        <w:r>
          <w:rPr>
            <w:rStyle w:val="Hyperlink"/>
          </w:rPr>
          <w:t xml:space="preserve">рис. 2</w:t>
        </w:r>
      </w:hyperlink>
      <w:r>
        <w:t xml:space="preserve"> </w:t>
      </w:r>
      <w:r>
        <w:t xml:space="preserve">слева показана полная механическая энергия для</w:t>
      </w:r>
      <w:r>
        <w:t xml:space="preserve"> </w:t>
      </w:r>
      <w:r>
        <w:t xml:space="preserve">двух сценариев, а справа — её разложение в модели с вращением.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4" w:name="fig-energy"/>
          <w:p>
            <w:pPr>
              <w:pStyle w:val="Compact"/>
              <w:jc w:val="center"/>
            </w:pPr>
            <w:r>
              <w:drawing>
                <wp:inline>
                  <wp:extent cx="4800600" cy="178668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/spin_energy_compar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78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Слева: полная механическая энергия. Справа: её разложение в модели с вращением.</w:t>
            </w:r>
          </w:p>
          <w:bookmarkEnd w:id="34"/>
        </w:tc>
      </w:tr>
    </w:tbl>
    <w:p>
      <w:pPr>
        <w:pStyle w:val="BodyText"/>
      </w:pPr>
      <w:r>
        <w:t xml:space="preserve">К концу расчёта полная механическая энергия в сценарии с вращением</w:t>
      </w:r>
      <w:r>
        <w:t xml:space="preserve"> </w:t>
      </w:r>
      <w:r>
        <w:t xml:space="preserve">составляет около</w:t>
      </w:r>
      <w:r>
        <w:t xml:space="preserve"> </w:t>
      </w:r>
      <w:r>
        <w:rPr>
          <w:rStyle w:val="VerbatimChar"/>
        </w:rPr>
        <w:t xml:space="preserve">-0.323</w:t>
      </w:r>
      <w:r>
        <w:t xml:space="preserve">, тогда как без вращения она уменьшается до</w:t>
      </w:r>
      <w:r>
        <w:t xml:space="preserve"> </w:t>
      </w:r>
      <w:r>
        <w:rPr>
          <w:rStyle w:val="VerbatimChar"/>
        </w:rPr>
        <w:t xml:space="preserve">-0.422</w:t>
      </w:r>
      <w:r>
        <w:t xml:space="preserve">. Это означает, что расширенная модель дольше сохраняет</w:t>
      </w:r>
      <w:r>
        <w:t xml:space="preserve"> </w:t>
      </w:r>
      <w:r>
        <w:t xml:space="preserve">механическую подвижность системы. Вращательная энергия остаётся</w:t>
      </w:r>
      <w:r>
        <w:t xml:space="preserve"> </w:t>
      </w:r>
      <w:r>
        <w:t xml:space="preserve">небольшой по абсолютной величине (</w:t>
      </w:r>
      <w:r>
        <w:rPr>
          <w:rStyle w:val="VerbatimChar"/>
        </w:rPr>
        <w:t xml:space="preserve">1.5·10^-3</w:t>
      </w:r>
      <w:r>
        <w:t xml:space="preserve">), но возникает</w:t>
      </w:r>
      <w:r>
        <w:t xml:space="preserve"> </w:t>
      </w:r>
      <w:r>
        <w:t xml:space="preserve">систематически и заметно меняет общую динамику.</w:t>
      </w:r>
    </w:p>
    <w:bookmarkEnd w:id="35"/>
    <w:bookmarkStart w:id="40" w:name="компактность-и-кластеризация"/>
    <w:p>
      <w:pPr>
        <w:pStyle w:val="Heading2"/>
      </w:pPr>
      <w:r>
        <w:t xml:space="preserve">5.3 Компактность и кластеризация</w:t>
      </w:r>
    </w:p>
    <w:p>
      <w:pPr>
        <w:pStyle w:val="FirstParagraph"/>
      </w:pPr>
      <w:r>
        <w:t xml:space="preserve">Количественные метрики показаны на</w:t>
      </w:r>
      <w:r>
        <w:t xml:space="preserve"> </w:t>
      </w:r>
      <w:hyperlink w:anchor="fig-metrics">
        <w:r>
          <w:rPr>
            <w:rStyle w:val="Hyperlink"/>
          </w:rPr>
          <w:t xml:space="preserve">рис. 3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9" w:name="fig-metrics"/>
          <w:p>
            <w:pPr>
              <w:pStyle w:val="Compact"/>
              <w:jc w:val="center"/>
            </w:pPr>
            <w:r>
              <w:drawing>
                <wp:inline>
                  <wp:extent cx="4800600" cy="1788005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../image/spin_metrics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788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Слева: среднеквадратичный радиус. Справа: размер крупнейшего кластера.</w:t>
            </w:r>
          </w:p>
          <w:bookmarkEnd w:id="39"/>
        </w:tc>
      </w:tr>
    </w:tbl>
    <w:p>
      <w:pPr>
        <w:pStyle w:val="BodyText"/>
      </w:pPr>
      <w:r>
        <w:t xml:space="preserve">Финальные значения подтверждают визуальные наблюдения:</w:t>
      </w:r>
    </w:p>
    <w:p>
      <w:pPr>
        <w:numPr>
          <w:ilvl w:val="0"/>
          <w:numId w:val="1003"/>
        </w:numPr>
        <w:pStyle w:val="Compact"/>
      </w:pPr>
      <w:r>
        <w:t xml:space="preserve">без вращения крупнейший кластер достигает 50 частиц;</w:t>
      </w:r>
    </w:p>
    <w:p>
      <w:pPr>
        <w:numPr>
          <w:ilvl w:val="0"/>
          <w:numId w:val="1003"/>
        </w:numPr>
        <w:pStyle w:val="Compact"/>
      </w:pPr>
      <w:r>
        <w:t xml:space="preserve">с вращением крупнейший кластер вырастает только до 39 частиц;</w:t>
      </w:r>
    </w:p>
    <w:p>
      <w:pPr>
        <w:numPr>
          <w:ilvl w:val="0"/>
          <w:numId w:val="1003"/>
        </w:numPr>
        <w:pStyle w:val="Compact"/>
      </w:pPr>
      <w:r>
        <w:t xml:space="preserve">финальный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увеличивается с</w:t>
      </w:r>
      <w:r>
        <w:t xml:space="preserve"> </w:t>
      </w:r>
      <w:r>
        <w:rPr>
          <w:rStyle w:val="VerbatimChar"/>
        </w:rPr>
        <w:t xml:space="preserve">0.843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0.852</w:t>
      </w:r>
      <w:r>
        <w:t xml:space="preserve">.</w:t>
      </w:r>
    </w:p>
    <w:p>
      <w:pPr>
        <w:pStyle w:val="FirstParagraph"/>
      </w:pPr>
      <w:r>
        <w:t xml:space="preserve">Следовательно, собственное вращение выступает как дополнительный канал</w:t>
      </w:r>
      <w:r>
        <w:t xml:space="preserve"> </w:t>
      </w:r>
      <w:r>
        <w:t xml:space="preserve">перераспределения энергии и замедляет укрупнение агрегатов.</w:t>
      </w:r>
    </w:p>
    <w:bookmarkEnd w:id="40"/>
    <w:bookmarkStart w:id="45" w:name="момент-импульса-и-спиновая-активность"/>
    <w:p>
      <w:pPr>
        <w:pStyle w:val="Heading2"/>
      </w:pPr>
      <w:r>
        <w:t xml:space="preserve">5.4 Момент импульса и спиновая активность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angmom">
        <w:r>
          <w:rPr>
            <w:rStyle w:val="Hyperlink"/>
          </w:rPr>
          <w:t xml:space="preserve">рис. 4</w:t>
        </w:r>
      </w:hyperlink>
      <w:r>
        <w:t xml:space="preserve"> </w:t>
      </w:r>
      <w:r>
        <w:t xml:space="preserve">видно, что в расширенной модели появляется</w:t>
      </w:r>
      <w:r>
        <w:t xml:space="preserve"> </w:t>
      </w:r>
      <w:r>
        <w:t xml:space="preserve">ненулевой спиновый момент импульса, а средняя по модулю угловая</w:t>
      </w:r>
      <w:r>
        <w:t xml:space="preserve"> </w:t>
      </w:r>
      <w:r>
        <w:t xml:space="preserve">скорость к финалу расчёта достигает примерно</w:t>
      </w:r>
      <w:r>
        <w:t xml:space="preserve"> </w:t>
      </w:r>
      <w:r>
        <w:rPr>
          <w:rStyle w:val="VerbatimChar"/>
        </w:rPr>
        <w:t xml:space="preserve">1.77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4" w:name="fig-angmom"/>
          <w:p>
            <w:pPr>
              <w:pStyle w:val="Compact"/>
              <w:jc w:val="center"/>
            </w:pPr>
            <w:r>
              <w:drawing>
                <wp:inline>
                  <wp:extent cx="4800600" cy="178800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./image/spin_angular_momentum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788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Слева: момент импульса. Справа: средняя по модулю угловая скорость.</w:t>
            </w:r>
          </w:p>
          <w:bookmarkEnd w:id="44"/>
        </w:tc>
      </w:tr>
    </w:tbl>
    <w:p>
      <w:pPr>
        <w:pStyle w:val="BodyText"/>
      </w:pPr>
      <w:r>
        <w:t xml:space="preserve">Относительное изменение суммарного момента импульса за весь расчёт</w:t>
      </w:r>
      <w:r>
        <w:t xml:space="preserve"> </w:t>
      </w:r>
      <w:r>
        <w:t xml:space="preserve">составило около</w:t>
      </w:r>
      <w:r>
        <w:t xml:space="preserve"> </w:t>
      </w:r>
      <w:r>
        <w:rPr>
          <w:rStyle w:val="VerbatimChar"/>
        </w:rPr>
        <w:t xml:space="preserve">0.96 %</w:t>
      </w:r>
      <w:r>
        <w:t xml:space="preserve">, что показывает корректную передачу части</w:t>
      </w:r>
      <w:r>
        <w:t xml:space="preserve"> </w:t>
      </w:r>
      <w:r>
        <w:t xml:space="preserve">орбитального момента в собственное вращение частиц.</w:t>
      </w:r>
    </w:p>
    <w:bookmarkEnd w:id="45"/>
    <w:bookmarkEnd w:id="46"/>
    <w:bookmarkStart w:id="47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Полученная картина физически правдоподобна:</w:t>
      </w:r>
    </w:p>
    <w:p>
      <w:pPr>
        <w:numPr>
          <w:ilvl w:val="0"/>
          <w:numId w:val="1004"/>
        </w:numPr>
        <w:pStyle w:val="Compact"/>
      </w:pPr>
      <w:r>
        <w:t xml:space="preserve">при столкновениях часть касательного относительного движения не</w:t>
      </w:r>
      <w:r>
        <w:t xml:space="preserve"> </w:t>
      </w:r>
      <w:r>
        <w:t xml:space="preserve">исчезает сразу, а переводится во вращение;</w:t>
      </w:r>
    </w:p>
    <w:p>
      <w:pPr>
        <w:numPr>
          <w:ilvl w:val="0"/>
          <w:numId w:val="1004"/>
        </w:numPr>
        <w:pStyle w:val="Compact"/>
      </w:pPr>
      <w:r>
        <w:t xml:space="preserve">из-за этого уменьшается скорость прямого укрупнения наиболее плотных</w:t>
      </w:r>
      <w:r>
        <w:t xml:space="preserve"> </w:t>
      </w:r>
      <w:r>
        <w:t xml:space="preserve">сгустков;</w:t>
      </w:r>
    </w:p>
    <w:p>
      <w:pPr>
        <w:numPr>
          <w:ilvl w:val="0"/>
          <w:numId w:val="1004"/>
        </w:numPr>
        <w:pStyle w:val="Compact"/>
      </w:pPr>
      <w:r>
        <w:t xml:space="preserve">распределение вещества остаётся чуть более широким, а рост</w:t>
      </w:r>
      <w:r>
        <w:t xml:space="preserve"> </w:t>
      </w:r>
      <w:r>
        <w:t xml:space="preserve">крупнейшего кластера замедляется.</w:t>
      </w:r>
    </w:p>
    <w:p>
      <w:pPr>
        <w:pStyle w:val="FirstParagraph"/>
      </w:pPr>
      <w:r>
        <w:t xml:space="preserve">Таким образом, уже на двумерной модели видно, что игнорирование</w:t>
      </w:r>
      <w:r>
        <w:t xml:space="preserve"> </w:t>
      </w:r>
      <w:r>
        <w:t xml:space="preserve">собственного вращения приводит к переоценке скорости агрегации.</w:t>
      </w:r>
    </w:p>
    <w:bookmarkEnd w:id="47"/>
    <w:bookmarkStart w:id="48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На третьем этапе проекта выполнено расширение модели второго этапа в</w:t>
      </w:r>
      <w:r>
        <w:t xml:space="preserve"> </w:t>
      </w:r>
      <w:r>
        <w:t xml:space="preserve">соответствии с заданием</w:t>
      </w:r>
      <w:r>
        <w:t xml:space="preserve"> </w:t>
      </w:r>
      <w:r>
        <w:rPr>
          <w:rStyle w:val="VerbatimChar"/>
        </w:rPr>
        <w:t xml:space="preserve">3*</w:t>
      </w:r>
      <w:r>
        <w:t xml:space="preserve"> </w:t>
      </w:r>
      <w:r>
        <w:t xml:space="preserve">раздела</w:t>
      </w:r>
      <w:r>
        <w:t xml:space="preserve"> </w:t>
      </w:r>
      <w:r>
        <w:rPr>
          <w:rStyle w:val="VerbatimChar"/>
        </w:rPr>
        <w:t xml:space="preserve">2.7.3</w:t>
      </w:r>
      <w:r>
        <w:t xml:space="preserve"> </w:t>
      </w:r>
      <w:r>
        <w:t xml:space="preserve">[1]</w:t>
      </w:r>
      <w:r>
        <w:t xml:space="preserve">: для каждой частицы введены угловая скорость,</w:t>
      </w:r>
      <w:r>
        <w:t xml:space="preserve"> </w:t>
      </w:r>
      <w:r>
        <w:t xml:space="preserve">момент инерции и вращательная динамика при контактах.</w:t>
      </w:r>
    </w:p>
    <w:p>
      <w:pPr>
        <w:pStyle w:val="BodyText"/>
      </w:pPr>
      <w:r>
        <w:t xml:space="preserve">Численный эксперимент показал, что учёт вращения:</w:t>
      </w:r>
    </w:p>
    <w:p>
      <w:pPr>
        <w:numPr>
          <w:ilvl w:val="0"/>
          <w:numId w:val="1005"/>
        </w:numPr>
        <w:pStyle w:val="Compact"/>
      </w:pPr>
      <w:r>
        <w:t xml:space="preserve">уменьшает скорость падения полной механической энергии;</w:t>
      </w:r>
    </w:p>
    <w:p>
      <w:pPr>
        <w:numPr>
          <w:ilvl w:val="0"/>
          <w:numId w:val="1005"/>
        </w:numPr>
        <w:pStyle w:val="Compact"/>
      </w:pPr>
      <w:r>
        <w:t xml:space="preserve">снижает темп кластеризации;</w:t>
      </w:r>
    </w:p>
    <w:p>
      <w:pPr>
        <w:numPr>
          <w:ilvl w:val="0"/>
          <w:numId w:val="1005"/>
        </w:numPr>
        <w:pStyle w:val="Compact"/>
      </w:pPr>
      <w:r>
        <w:t xml:space="preserve">уменьшает размер крупнейшего агрегата к концу расчёта;</w:t>
      </w:r>
    </w:p>
    <w:p>
      <w:pPr>
        <w:numPr>
          <w:ilvl w:val="0"/>
          <w:numId w:val="1005"/>
        </w:numPr>
        <w:pStyle w:val="Compact"/>
      </w:pPr>
      <w:r>
        <w:t xml:space="preserve">обеспечивает перенос части орбитального момента импульса в спиновый.</w:t>
      </w:r>
    </w:p>
    <w:p>
      <w:pPr>
        <w:pStyle w:val="FirstParagraph"/>
      </w:pPr>
      <w:r>
        <w:t xml:space="preserve">Следующий естественный шаг — переход к трёхмерной постановке из</w:t>
      </w:r>
      <w:r>
        <w:t xml:space="preserve"> </w:t>
      </w:r>
      <w:r>
        <w:t xml:space="preserve">пункта 4 списка заданий и последующее добавление слипания частиц.</w:t>
      </w:r>
    </w:p>
    <w:bookmarkEnd w:id="48"/>
    <w:bookmarkStart w:id="51" w:name="список-литературы"/>
    <w:p>
      <w:pPr>
        <w:pStyle w:val="Heading1"/>
      </w:pPr>
      <w:r>
        <w:t xml:space="preserve">Список литературы</w:t>
      </w:r>
    </w:p>
    <w:bookmarkStart w:id="50" w:name="refs"/>
    <w:bookmarkStart w:id="49" w:name="ref-medvedev_modeling_2010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Медведев Д. А. и др. Моделирование физических процессов и явлений на ПК. Новосибирск: Новосибирский государственный университет, 2010.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Образование планетной системы</dc:title>
  <dc:creator>Идрисов Джафер Арсенович; Ведьмина Александра Сергеевна; Курилко-Рюмин Евгений Михайлович; Закиров Нурислам Дамирович; Кузьмин Егор Витальевич; Глущенко Евгений Игоревич</dc:creator>
  <dc:language>ru-RU</dc:language>
  <cp:keywords/>
  <dcterms:created xsi:type="dcterms:W3CDTF">2026-04-11T04:57:29Z</dcterms:created>
  <dcterms:modified xsi:type="dcterms:W3CDTF">2026-04-11T04:57:29Z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../../stage-2/_resources/csl/gost-r-7-0-5-2008-numeric.csl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Этап 3. Учёт вращения частиц вокруг собственной оси</vt:lpwstr>
  </property>
  <property fmtid="{D5CDD505-2E9C-101B-9397-08002B2CF9AE}" pid="16" name="toc-title">
    <vt:lpwstr>Содержание</vt:lpwstr>
  </property>
</Properties>
</file>