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930B4" w14:textId="77777777" w:rsidR="002D598F" w:rsidRDefault="002D598F">
      <w:pPr>
        <w:pStyle w:val="p1"/>
      </w:pPr>
      <w:r>
        <w:rPr>
          <w:rStyle w:val="s1"/>
        </w:rPr>
        <w:t>Discurso de apertura (2 minutos aprox.)</w:t>
      </w:r>
    </w:p>
    <w:p w14:paraId="5A6E36CA" w14:textId="77777777" w:rsidR="002D598F" w:rsidRDefault="002D598F">
      <w:pPr>
        <w:pStyle w:val="p2"/>
      </w:pPr>
    </w:p>
    <w:p w14:paraId="5138D593" w14:textId="777DA1BE" w:rsidR="002D598F" w:rsidRDefault="002D598F">
      <w:pPr>
        <w:pStyle w:val="p1"/>
      </w:pPr>
      <w:r>
        <w:rPr>
          <w:rStyle w:val="s2"/>
        </w:rPr>
        <w:t>*“</w:t>
      </w:r>
      <w:r w:rsidR="009665A0">
        <w:rPr>
          <w:rStyle w:val="s2"/>
        </w:rPr>
        <w:t>Muy buenos días,</w:t>
      </w:r>
      <w:r>
        <w:rPr>
          <w:rStyle w:val="s2"/>
        </w:rPr>
        <w:t xml:space="preserve"> compañeros y profesores. Para iniciar esta mesa redonda quiero compartirles el panorama actual de la Canasta Básica Familiar en Panamá, un tema que afecta directamente a todos los hogares.</w:t>
      </w:r>
    </w:p>
    <w:p w14:paraId="0C663B5A" w14:textId="77777777" w:rsidR="002D598F" w:rsidRDefault="002D598F">
      <w:pPr>
        <w:pStyle w:val="p2"/>
      </w:pPr>
    </w:p>
    <w:p w14:paraId="48FFA218" w14:textId="77777777" w:rsidR="002D598F" w:rsidRDefault="002D598F">
      <w:pPr>
        <w:pStyle w:val="p1"/>
      </w:pPr>
      <w:r>
        <w:rPr>
          <w:rStyle w:val="s2"/>
        </w:rPr>
        <w:t xml:space="preserve">De acuerdo con datos oficiales del Ministerio de Economía y Finanzas, en </w:t>
      </w:r>
      <w:r>
        <w:rPr>
          <w:rStyle w:val="s1"/>
        </w:rPr>
        <w:t>febrero de 2025</w:t>
      </w:r>
      <w:r>
        <w:rPr>
          <w:rStyle w:val="s2"/>
        </w:rPr>
        <w:t xml:space="preserve"> la canasta tuvo un costo </w:t>
      </w:r>
      <w:r w:rsidRPr="00E9455B">
        <w:rPr>
          <w:rStyle w:val="s2"/>
          <w:highlight w:val="yellow"/>
        </w:rPr>
        <w:t xml:space="preserve">de </w:t>
      </w:r>
      <w:r w:rsidRPr="00E9455B">
        <w:rPr>
          <w:rStyle w:val="s1"/>
          <w:highlight w:val="yellow"/>
        </w:rPr>
        <w:t>366 balboas con 69 centavos</w:t>
      </w:r>
      <w:r w:rsidRPr="00E9455B">
        <w:rPr>
          <w:rStyle w:val="s2"/>
          <w:highlight w:val="yellow"/>
        </w:rPr>
        <w:t>,</w:t>
      </w:r>
      <w:r>
        <w:rPr>
          <w:rStyle w:val="s2"/>
        </w:rPr>
        <w:t xml:space="preserve"> y en </w:t>
      </w:r>
      <w:r>
        <w:rPr>
          <w:rStyle w:val="s1"/>
        </w:rPr>
        <w:t xml:space="preserve">marzo subió a </w:t>
      </w:r>
      <w:r w:rsidRPr="00E9455B">
        <w:rPr>
          <w:rStyle w:val="s1"/>
          <w:highlight w:val="green"/>
        </w:rPr>
        <w:t>369 balboas con 50 centavos</w:t>
      </w:r>
      <w:r w:rsidRPr="00E9455B">
        <w:rPr>
          <w:rStyle w:val="s2"/>
          <w:highlight w:val="green"/>
        </w:rPr>
        <w:t>,</w:t>
      </w:r>
      <w:r>
        <w:rPr>
          <w:rStyle w:val="s2"/>
        </w:rPr>
        <w:t xml:space="preserve"> lo que representa un incremento si lo comparamos con finales del año 2024, cuando en diciembre estaba en </w:t>
      </w:r>
      <w:r w:rsidRPr="00E9455B">
        <w:rPr>
          <w:rStyle w:val="s1"/>
          <w:highlight w:val="cyan"/>
        </w:rPr>
        <w:t>338 balboas con 96 centavos</w:t>
      </w:r>
      <w:r w:rsidRPr="00E9455B">
        <w:rPr>
          <w:rStyle w:val="s2"/>
          <w:highlight w:val="cyan"/>
        </w:rPr>
        <w:t>.</w:t>
      </w:r>
      <w:r>
        <w:rPr>
          <w:rStyle w:val="s2"/>
        </w:rPr>
        <w:t xml:space="preserve"> Esta evolución muestra que entre finales de 2024 e inicios de 2025 se dio un aumento constante en el costo de los alimentos básicos.</w:t>
      </w:r>
    </w:p>
    <w:p w14:paraId="11FA479E" w14:textId="77777777" w:rsidR="002D598F" w:rsidRDefault="002D598F">
      <w:pPr>
        <w:pStyle w:val="p2"/>
      </w:pPr>
    </w:p>
    <w:p w14:paraId="499A2428" w14:textId="77777777" w:rsidR="002D598F" w:rsidRDefault="002D598F">
      <w:pPr>
        <w:pStyle w:val="p1"/>
      </w:pPr>
      <w:r>
        <w:rPr>
          <w:rStyle w:val="s2"/>
        </w:rPr>
        <w:t xml:space="preserve">Ahora bien, si miramos los datos de la Acodeco, que realiza un monitoreo directo de precios en los comercios, encontramos una realidad diferente pero complementaria. En </w:t>
      </w:r>
      <w:r>
        <w:rPr>
          <w:rStyle w:val="s1"/>
        </w:rPr>
        <w:t>mayo de 2025</w:t>
      </w:r>
      <w:r>
        <w:rPr>
          <w:rStyle w:val="s2"/>
        </w:rPr>
        <w:t xml:space="preserve">, la canasta tuvo un costo de </w:t>
      </w:r>
      <w:r w:rsidRPr="00E9455B">
        <w:rPr>
          <w:rStyle w:val="s1"/>
          <w:highlight w:val="yellow"/>
        </w:rPr>
        <w:t>300 balboas con 59 centavos en los supermercados</w:t>
      </w:r>
      <w:r>
        <w:rPr>
          <w:rStyle w:val="s2"/>
        </w:rPr>
        <w:t xml:space="preserve"> y de </w:t>
      </w:r>
      <w:r w:rsidRPr="00E9455B">
        <w:rPr>
          <w:rStyle w:val="s1"/>
          <w:highlight w:val="green"/>
        </w:rPr>
        <w:t>341 balboas con 73 centavos en las rutas y minisúper</w:t>
      </w:r>
      <w:r w:rsidRPr="00E9455B">
        <w:rPr>
          <w:rStyle w:val="s2"/>
          <w:highlight w:val="green"/>
        </w:rPr>
        <w:t>,</w:t>
      </w:r>
      <w:r>
        <w:rPr>
          <w:rStyle w:val="s2"/>
        </w:rPr>
        <w:t xml:space="preserve"> lo que deja en evidencia que existe una diferencia de más de </w:t>
      </w:r>
      <w:r>
        <w:rPr>
          <w:rStyle w:val="s1"/>
        </w:rPr>
        <w:t>40 balboas</w:t>
      </w:r>
      <w:r>
        <w:rPr>
          <w:rStyle w:val="s2"/>
        </w:rPr>
        <w:t xml:space="preserve"> dependiendo del lugar donde se hagan las compras. Incluso, en los informes de </w:t>
      </w:r>
      <w:r>
        <w:rPr>
          <w:rStyle w:val="s1"/>
        </w:rPr>
        <w:t>julio de 2025</w:t>
      </w:r>
      <w:r>
        <w:rPr>
          <w:rStyle w:val="s2"/>
        </w:rPr>
        <w:t xml:space="preserve">, Acodeco señaló que en algunos puntos de venta la canasta llegó a estar por debajo de los </w:t>
      </w:r>
      <w:r>
        <w:rPr>
          <w:rStyle w:val="s1"/>
        </w:rPr>
        <w:t>300 balboas</w:t>
      </w:r>
      <w:r>
        <w:rPr>
          <w:rStyle w:val="s2"/>
        </w:rPr>
        <w:t>.</w:t>
      </w:r>
    </w:p>
    <w:p w14:paraId="3969EF5E" w14:textId="77777777" w:rsidR="002D598F" w:rsidRDefault="002D598F">
      <w:pPr>
        <w:pStyle w:val="p2"/>
      </w:pPr>
    </w:p>
    <w:p w14:paraId="3010C503" w14:textId="77777777" w:rsidR="002D598F" w:rsidRDefault="002D598F">
      <w:pPr>
        <w:pStyle w:val="p1"/>
      </w:pPr>
      <w:r>
        <w:rPr>
          <w:rStyle w:val="s2"/>
        </w:rPr>
        <w:t xml:space="preserve">Es importante aclarar que el MEF calcula la canasta básica oficial para los distritos de </w:t>
      </w:r>
      <w:r>
        <w:rPr>
          <w:rStyle w:val="s1"/>
        </w:rPr>
        <w:t>Panamá y San Miguelito en conjunto</w:t>
      </w:r>
      <w:r>
        <w:rPr>
          <w:rStyle w:val="s2"/>
        </w:rPr>
        <w:t>, mientras que Acodeco se centra en los precios reales que pagan los consumidores en diferentes sectores, lo cual explica las diferencias en los valores reportados.</w:t>
      </w:r>
    </w:p>
    <w:p w14:paraId="0E62D218" w14:textId="77777777" w:rsidR="002D598F" w:rsidRDefault="002D598F">
      <w:pPr>
        <w:pStyle w:val="p2"/>
      </w:pPr>
    </w:p>
    <w:p w14:paraId="00229992" w14:textId="77777777" w:rsidR="002D598F" w:rsidRDefault="002D598F">
      <w:pPr>
        <w:pStyle w:val="p1"/>
      </w:pPr>
      <w:r>
        <w:rPr>
          <w:rStyle w:val="s2"/>
        </w:rPr>
        <w:t>En conclusión, aunque las cifras varían según la fuente, tanto el MEF como la Acodeco reflejan una misma realidad: el costo de los alimentos básicos ha mostrado aumentos en los primeros meses del 2025, y las familias deben enfrentar cambios en su presupuesto mes a mes. Con esta introducción damos inicio al análisis de la Canasta Básica Familiar en esta mesa redonda.”*</w:t>
      </w:r>
    </w:p>
    <w:p w14:paraId="498A686D" w14:textId="77777777" w:rsidR="002D598F" w:rsidRDefault="002D598F"/>
    <w:sectPr w:rsidR="002D59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1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98F"/>
    <w:rsid w:val="002D598F"/>
    <w:rsid w:val="009665A0"/>
    <w:rsid w:val="00C6484C"/>
    <w:rsid w:val="00E9455B"/>
    <w:rsid w:val="00EB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1872EC8"/>
  <w15:chartTrackingRefBased/>
  <w15:docId w15:val="{FC976B94-9A67-6A49-AAAB-0F1544761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A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5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5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5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5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5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5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5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5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5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5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5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5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59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59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59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59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59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59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5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5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5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5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5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59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59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59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5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59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598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D598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uentedeprrafopredeter"/>
    <w:rsid w:val="002D598F"/>
  </w:style>
  <w:style w:type="paragraph" w:customStyle="1" w:styleId="p2">
    <w:name w:val="p2"/>
    <w:basedOn w:val="Normal"/>
    <w:rsid w:val="002D598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2D5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301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jafeth troetsch</dc:creator>
  <cp:keywords/>
  <dc:description/>
  <cp:lastModifiedBy>jafeth troetsch</cp:lastModifiedBy>
  <cp:revision>4</cp:revision>
  <dcterms:created xsi:type="dcterms:W3CDTF">2025-09-10T22:29:00Z</dcterms:created>
  <dcterms:modified xsi:type="dcterms:W3CDTF">2025-09-11T17:42:00Z</dcterms:modified>
</cp:coreProperties>
</file>