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4BDD6" w14:textId="77777777" w:rsidR="00C86F1D" w:rsidRDefault="00C86F1D" w:rsidP="006808CB">
      <w:pPr>
        <w:pStyle w:val="Author"/>
        <w:spacing w:before="100" w:beforeAutospacing="1" w:after="100" w:afterAutospacing="1"/>
        <w:jc w:val="both"/>
        <w:rPr>
          <w:rFonts w:eastAsia="MS Mincho"/>
          <w:kern w:val="48"/>
          <w:sz w:val="24"/>
          <w:szCs w:val="24"/>
        </w:rPr>
      </w:pPr>
    </w:p>
    <w:p w14:paraId="50A9F8B9" w14:textId="74644695" w:rsidR="004470CF" w:rsidRDefault="004470CF" w:rsidP="006808CB">
      <w:pPr>
        <w:pStyle w:val="Author"/>
        <w:spacing w:before="100" w:beforeAutospacing="1" w:after="100" w:afterAutospacing="1"/>
        <w:jc w:val="both"/>
        <w:rPr>
          <w:rFonts w:eastAsia="MS Mincho"/>
          <w:kern w:val="48"/>
          <w:sz w:val="24"/>
          <w:szCs w:val="24"/>
        </w:rPr>
      </w:pPr>
      <w:r w:rsidRPr="004470CF">
        <w:rPr>
          <w:rFonts w:eastAsia="MS Mincho"/>
          <w:kern w:val="48"/>
          <w:sz w:val="24"/>
          <w:szCs w:val="24"/>
        </w:rPr>
        <w:t>Poster title</w:t>
      </w:r>
      <w:r>
        <w:rPr>
          <w:rFonts w:eastAsia="MS Mincho"/>
          <w:kern w:val="48"/>
          <w:sz w:val="24"/>
          <w:szCs w:val="24"/>
        </w:rPr>
        <w:t>:</w:t>
      </w:r>
    </w:p>
    <w:p w14:paraId="6C53A61F" w14:textId="5C0FDB63" w:rsidR="004470CF" w:rsidRPr="004470CF" w:rsidRDefault="00150264" w:rsidP="006808CB">
      <w:pPr>
        <w:pStyle w:val="Author"/>
        <w:spacing w:before="100" w:beforeAutospacing="1" w:after="100" w:afterAutospacing="1"/>
        <w:jc w:val="both"/>
        <w:rPr>
          <w:rFonts w:eastAsia="MS Mincho"/>
          <w:kern w:val="48"/>
          <w:sz w:val="24"/>
          <w:szCs w:val="24"/>
        </w:rPr>
      </w:pPr>
      <w:r w:rsidRPr="00150264">
        <w:rPr>
          <w:rFonts w:eastAsia="MS Mincho"/>
          <w:kern w:val="48"/>
          <w:sz w:val="24"/>
          <w:szCs w:val="24"/>
        </w:rPr>
        <w:t>Multi-Task Quantum Annealing for Rapid Multi-Class Classification</w:t>
      </w:r>
    </w:p>
    <w:p w14:paraId="57B10276" w14:textId="77777777" w:rsidR="004470CF" w:rsidRDefault="004470CF" w:rsidP="006808CB">
      <w:pPr>
        <w:pStyle w:val="Author"/>
        <w:spacing w:before="100" w:beforeAutospacing="1" w:after="100" w:afterAutospacing="1"/>
        <w:jc w:val="both"/>
        <w:rPr>
          <w:rFonts w:eastAsia="MS Mincho"/>
          <w:kern w:val="48"/>
          <w:sz w:val="24"/>
          <w:szCs w:val="24"/>
        </w:rPr>
      </w:pPr>
    </w:p>
    <w:p w14:paraId="09FB78BA" w14:textId="77777777" w:rsidR="004470CF" w:rsidRDefault="004470CF" w:rsidP="006808CB">
      <w:pPr>
        <w:pStyle w:val="Author"/>
        <w:spacing w:before="100" w:beforeAutospacing="1" w:after="100" w:afterAutospacing="1"/>
        <w:jc w:val="both"/>
        <w:rPr>
          <w:rFonts w:eastAsia="MS Mincho"/>
          <w:kern w:val="48"/>
          <w:sz w:val="24"/>
          <w:szCs w:val="24"/>
        </w:rPr>
      </w:pPr>
      <w:r>
        <w:rPr>
          <w:rFonts w:eastAsia="MS Mincho"/>
          <w:kern w:val="48"/>
          <w:sz w:val="24"/>
          <w:szCs w:val="24"/>
        </w:rPr>
        <w:t>Poster authors:</w:t>
      </w:r>
    </w:p>
    <w:p w14:paraId="0AF2C8E7" w14:textId="49E49225" w:rsidR="004470CF" w:rsidRPr="004470CF" w:rsidRDefault="004470CF" w:rsidP="006808CB">
      <w:pPr>
        <w:pStyle w:val="Author"/>
        <w:spacing w:before="100" w:beforeAutospacing="1" w:after="100" w:afterAutospacing="1"/>
        <w:jc w:val="both"/>
        <w:rPr>
          <w:rFonts w:eastAsia="MS Mincho"/>
          <w:kern w:val="48"/>
          <w:sz w:val="24"/>
          <w:szCs w:val="24"/>
        </w:rPr>
      </w:pPr>
      <w:r>
        <w:rPr>
          <w:rFonts w:eastAsia="MS Mincho"/>
          <w:kern w:val="48"/>
          <w:sz w:val="24"/>
          <w:szCs w:val="24"/>
        </w:rPr>
        <w:t>1st</w:t>
      </w:r>
      <w:r>
        <w:rPr>
          <w:rFonts w:eastAsia="MS Mincho"/>
          <w:kern w:val="48"/>
          <w:sz w:val="24"/>
          <w:szCs w:val="24"/>
          <w:lang w:eastAsia="ja-JP"/>
        </w:rPr>
        <w:t>)</w:t>
      </w:r>
      <w:r w:rsidR="00C86F1D">
        <w:rPr>
          <w:rFonts w:eastAsia="MS Mincho"/>
          <w:kern w:val="48"/>
          <w:sz w:val="24"/>
          <w:szCs w:val="24"/>
          <w:lang w:eastAsia="ja-JP"/>
        </w:rPr>
        <w:t xml:space="preserve"> </w:t>
      </w:r>
      <w:r>
        <w:rPr>
          <w:rFonts w:eastAsia="MS Mincho"/>
          <w:kern w:val="48"/>
          <w:sz w:val="24"/>
          <w:szCs w:val="24"/>
        </w:rPr>
        <w:t>Jargalsaikhan Artag</w:t>
      </w:r>
      <w:r w:rsidR="001536D3">
        <w:rPr>
          <w:rFonts w:eastAsia="MS Mincho" w:hint="eastAsia"/>
          <w:kern w:val="48"/>
          <w:sz w:val="24"/>
          <w:szCs w:val="24"/>
          <w:lang w:eastAsia="ja-JP"/>
        </w:rPr>
        <w:t>,</w:t>
      </w:r>
      <w:r w:rsidR="001536D3">
        <w:rPr>
          <w:rFonts w:eastAsia="MS Mincho"/>
          <w:kern w:val="48"/>
          <w:sz w:val="24"/>
          <w:szCs w:val="24"/>
          <w:lang w:eastAsia="ja-JP"/>
        </w:rPr>
        <w:t xml:space="preserve"> </w:t>
      </w:r>
      <w:r w:rsidRPr="004470CF">
        <w:rPr>
          <w:rFonts w:eastAsia="MS Mincho"/>
          <w:kern w:val="48"/>
          <w:sz w:val="24"/>
          <w:szCs w:val="24"/>
        </w:rPr>
        <w:t>Tokyo Universit</w:t>
      </w:r>
      <w:r>
        <w:rPr>
          <w:rFonts w:eastAsia="MS Mincho"/>
          <w:kern w:val="48"/>
          <w:sz w:val="24"/>
          <w:szCs w:val="24"/>
        </w:rPr>
        <w:t>y of Agriculture and Technology</w:t>
      </w:r>
      <w:r>
        <w:rPr>
          <w:rFonts w:eastAsia="MS Mincho" w:hint="eastAsia"/>
          <w:kern w:val="48"/>
          <w:sz w:val="24"/>
          <w:szCs w:val="24"/>
          <w:lang w:eastAsia="ja-JP"/>
        </w:rPr>
        <w:t>,</w:t>
      </w:r>
      <w:r>
        <w:rPr>
          <w:rFonts w:eastAsia="MS Mincho"/>
          <w:kern w:val="48"/>
          <w:sz w:val="24"/>
          <w:szCs w:val="24"/>
          <w:lang w:eastAsia="ja-JP"/>
        </w:rPr>
        <w:t xml:space="preserve"> </w:t>
      </w:r>
      <w:r>
        <w:rPr>
          <w:rFonts w:eastAsia="MS Mincho"/>
          <w:kern w:val="48"/>
          <w:sz w:val="24"/>
          <w:szCs w:val="24"/>
        </w:rPr>
        <w:t>Tokyo</w:t>
      </w:r>
      <w:r w:rsidRPr="004470CF">
        <w:rPr>
          <w:rFonts w:eastAsia="MS Mincho"/>
          <w:kern w:val="48"/>
          <w:sz w:val="24"/>
          <w:szCs w:val="24"/>
        </w:rPr>
        <w:t xml:space="preserve"> 184-8588</w:t>
      </w:r>
      <w:r>
        <w:rPr>
          <w:rFonts w:eastAsia="MS Mincho"/>
          <w:kern w:val="48"/>
          <w:sz w:val="24"/>
          <w:szCs w:val="24"/>
        </w:rPr>
        <w:t>, Japan</w:t>
      </w:r>
      <w:r>
        <w:rPr>
          <w:rFonts w:eastAsia="MS Mincho" w:hint="eastAsia"/>
          <w:kern w:val="48"/>
          <w:sz w:val="24"/>
          <w:szCs w:val="24"/>
          <w:lang w:eastAsia="ja-JP"/>
        </w:rPr>
        <w:t>.</w:t>
      </w:r>
      <w:r>
        <w:rPr>
          <w:rFonts w:eastAsia="MS Mincho"/>
          <w:kern w:val="48"/>
          <w:sz w:val="24"/>
          <w:szCs w:val="24"/>
          <w:lang w:eastAsia="ja-JP"/>
        </w:rPr>
        <w:t xml:space="preserve">  </w:t>
      </w:r>
      <w:r w:rsidRPr="004470CF">
        <w:rPr>
          <w:rFonts w:eastAsia="MS Mincho"/>
          <w:kern w:val="48"/>
          <w:sz w:val="24"/>
          <w:szCs w:val="24"/>
        </w:rPr>
        <w:t>s234051x@st.go.tuat.ac.jp</w:t>
      </w:r>
    </w:p>
    <w:p w14:paraId="4E2B2032" w14:textId="191972AE" w:rsidR="004470CF" w:rsidRDefault="004470CF" w:rsidP="006808CB">
      <w:pPr>
        <w:pStyle w:val="Author"/>
        <w:spacing w:before="100" w:beforeAutospacing="1" w:after="100" w:afterAutospacing="1"/>
        <w:jc w:val="both"/>
        <w:rPr>
          <w:rFonts w:eastAsia="MS Mincho"/>
          <w:kern w:val="48"/>
          <w:sz w:val="24"/>
          <w:szCs w:val="24"/>
        </w:rPr>
      </w:pPr>
      <w:r w:rsidRPr="004470CF">
        <w:rPr>
          <w:rFonts w:eastAsia="MS Mincho"/>
          <w:kern w:val="48"/>
          <w:sz w:val="24"/>
          <w:szCs w:val="24"/>
        </w:rPr>
        <w:t>2nd</w:t>
      </w:r>
      <w:r>
        <w:rPr>
          <w:rFonts w:eastAsia="MS Mincho"/>
          <w:kern w:val="48"/>
          <w:sz w:val="24"/>
          <w:szCs w:val="24"/>
        </w:rPr>
        <w:t>)</w:t>
      </w:r>
      <w:r w:rsidR="00C86F1D">
        <w:rPr>
          <w:rFonts w:eastAsia="MS Mincho"/>
          <w:kern w:val="48"/>
          <w:sz w:val="24"/>
          <w:szCs w:val="24"/>
        </w:rPr>
        <w:t xml:space="preserve"> </w:t>
      </w:r>
      <w:r w:rsidR="001536D3">
        <w:rPr>
          <w:rFonts w:eastAsia="MS Mincho"/>
          <w:kern w:val="48"/>
          <w:sz w:val="24"/>
          <w:szCs w:val="24"/>
        </w:rPr>
        <w:t>Moe Shimada</w:t>
      </w:r>
      <w:r w:rsidR="001536D3">
        <w:rPr>
          <w:rFonts w:eastAsia="MS Mincho" w:hint="eastAsia"/>
          <w:kern w:val="48"/>
          <w:sz w:val="24"/>
          <w:szCs w:val="24"/>
          <w:lang w:eastAsia="ja-JP"/>
        </w:rPr>
        <w:t>,</w:t>
      </w:r>
      <w:r w:rsidR="001536D3">
        <w:rPr>
          <w:rFonts w:eastAsia="MS Mincho"/>
          <w:kern w:val="48"/>
          <w:sz w:val="24"/>
          <w:szCs w:val="24"/>
          <w:lang w:eastAsia="ja-JP"/>
        </w:rPr>
        <w:t xml:space="preserve"> </w:t>
      </w:r>
      <w:r w:rsidRPr="004470CF">
        <w:rPr>
          <w:rFonts w:eastAsia="MS Mincho"/>
          <w:kern w:val="48"/>
          <w:sz w:val="24"/>
          <w:szCs w:val="24"/>
        </w:rPr>
        <w:t>Tokyo Universit</w:t>
      </w:r>
      <w:r>
        <w:rPr>
          <w:rFonts w:eastAsia="MS Mincho"/>
          <w:kern w:val="48"/>
          <w:sz w:val="24"/>
          <w:szCs w:val="24"/>
        </w:rPr>
        <w:t>y of Agriculture and Technology</w:t>
      </w:r>
      <w:r>
        <w:rPr>
          <w:rFonts w:eastAsia="MS Mincho" w:hint="eastAsia"/>
          <w:kern w:val="48"/>
          <w:sz w:val="24"/>
          <w:szCs w:val="24"/>
          <w:lang w:eastAsia="ja-JP"/>
        </w:rPr>
        <w:t>,</w:t>
      </w:r>
      <w:r>
        <w:rPr>
          <w:rFonts w:eastAsia="MS Mincho"/>
          <w:kern w:val="48"/>
          <w:sz w:val="24"/>
          <w:szCs w:val="24"/>
          <w:lang w:eastAsia="ja-JP"/>
        </w:rPr>
        <w:t xml:space="preserve"> </w:t>
      </w:r>
      <w:r>
        <w:rPr>
          <w:rFonts w:eastAsia="MS Mincho"/>
          <w:kern w:val="48"/>
          <w:sz w:val="24"/>
          <w:szCs w:val="24"/>
        </w:rPr>
        <w:t>Tokyo</w:t>
      </w:r>
      <w:r w:rsidRPr="004470CF">
        <w:rPr>
          <w:rFonts w:eastAsia="MS Mincho"/>
          <w:kern w:val="48"/>
          <w:sz w:val="24"/>
          <w:szCs w:val="24"/>
        </w:rPr>
        <w:t xml:space="preserve"> 184-8588, Japan</w:t>
      </w:r>
      <w:r>
        <w:rPr>
          <w:rFonts w:eastAsia="MS Mincho"/>
          <w:kern w:val="48"/>
          <w:sz w:val="24"/>
          <w:szCs w:val="24"/>
        </w:rPr>
        <w:t xml:space="preserve">. </w:t>
      </w:r>
      <w:r>
        <w:rPr>
          <w:rFonts w:eastAsia="MS Mincho"/>
          <w:kern w:val="48"/>
          <w:sz w:val="24"/>
          <w:szCs w:val="24"/>
          <w:lang w:eastAsia="ja-JP"/>
        </w:rPr>
        <w:t xml:space="preserve"> </w:t>
      </w:r>
      <w:r w:rsidRPr="004470CF">
        <w:rPr>
          <w:rFonts w:eastAsia="MS Mincho"/>
          <w:kern w:val="48"/>
          <w:sz w:val="24"/>
          <w:szCs w:val="24"/>
        </w:rPr>
        <w:t>s217094x@st.go.tuat.ac.jp</w:t>
      </w:r>
    </w:p>
    <w:p w14:paraId="5C9E35BD" w14:textId="6C41CAFA" w:rsidR="004470CF" w:rsidRPr="004470CF" w:rsidRDefault="004470CF" w:rsidP="006808CB">
      <w:pPr>
        <w:pStyle w:val="Author"/>
        <w:spacing w:before="100" w:beforeAutospacing="1" w:after="100" w:afterAutospacing="1"/>
        <w:jc w:val="both"/>
        <w:rPr>
          <w:rFonts w:eastAsia="MS Mincho"/>
          <w:kern w:val="48"/>
          <w:sz w:val="24"/>
          <w:szCs w:val="24"/>
        </w:rPr>
      </w:pPr>
      <w:r w:rsidRPr="004470CF">
        <w:rPr>
          <w:rFonts w:eastAsia="MS Mincho"/>
          <w:kern w:val="48"/>
          <w:sz w:val="24"/>
          <w:szCs w:val="24"/>
        </w:rPr>
        <w:t>3rd</w:t>
      </w:r>
      <w:r>
        <w:rPr>
          <w:rFonts w:eastAsia="MS Mincho"/>
          <w:kern w:val="48"/>
          <w:sz w:val="24"/>
          <w:szCs w:val="24"/>
        </w:rPr>
        <w:t>)</w:t>
      </w:r>
      <w:r w:rsidRPr="004470CF">
        <w:rPr>
          <w:rFonts w:eastAsia="MS Mincho"/>
          <w:kern w:val="48"/>
          <w:sz w:val="24"/>
          <w:szCs w:val="24"/>
        </w:rPr>
        <w:t xml:space="preserve"> Jun-ichi Shirakashi</w:t>
      </w:r>
      <w:r w:rsidR="00D94C9E">
        <w:rPr>
          <w:rFonts w:eastAsia="MS Mincho"/>
          <w:kern w:val="48"/>
          <w:sz w:val="24"/>
          <w:szCs w:val="24"/>
        </w:rPr>
        <w:t xml:space="preserve"> (</w:t>
      </w:r>
      <w:r w:rsidR="001536D3" w:rsidRPr="001536D3">
        <w:rPr>
          <w:rFonts w:eastAsia="MS Mincho"/>
          <w:kern w:val="48"/>
          <w:sz w:val="24"/>
          <w:szCs w:val="24"/>
          <w:lang w:eastAsia="ja-JP"/>
        </w:rPr>
        <w:t>corresponding author</w:t>
      </w:r>
      <w:r w:rsidR="00D94C9E">
        <w:rPr>
          <w:rFonts w:eastAsia="MS Mincho" w:hint="eastAsia"/>
          <w:kern w:val="48"/>
          <w:sz w:val="24"/>
          <w:szCs w:val="24"/>
          <w:lang w:eastAsia="ja-JP"/>
        </w:rPr>
        <w:t>)</w:t>
      </w:r>
      <w:r w:rsidR="001536D3">
        <w:rPr>
          <w:rFonts w:eastAsia="MS Mincho" w:hint="eastAsia"/>
          <w:kern w:val="48"/>
          <w:sz w:val="24"/>
          <w:szCs w:val="24"/>
          <w:lang w:eastAsia="ja-JP"/>
        </w:rPr>
        <w:t>,</w:t>
      </w:r>
      <w:r w:rsidR="001536D3">
        <w:rPr>
          <w:rFonts w:eastAsia="MS Mincho"/>
          <w:kern w:val="48"/>
          <w:sz w:val="24"/>
          <w:szCs w:val="24"/>
          <w:lang w:eastAsia="ja-JP"/>
        </w:rPr>
        <w:t xml:space="preserve"> </w:t>
      </w:r>
      <w:r w:rsidRPr="004470CF">
        <w:rPr>
          <w:rFonts w:eastAsia="MS Mincho"/>
          <w:kern w:val="48"/>
          <w:sz w:val="24"/>
          <w:szCs w:val="24"/>
        </w:rPr>
        <w:t>Tokyo Universit</w:t>
      </w:r>
      <w:r>
        <w:rPr>
          <w:rFonts w:eastAsia="MS Mincho"/>
          <w:kern w:val="48"/>
          <w:sz w:val="24"/>
          <w:szCs w:val="24"/>
        </w:rPr>
        <w:t>y of Agriculture and Technology</w:t>
      </w:r>
      <w:r>
        <w:rPr>
          <w:rFonts w:eastAsia="MS Mincho" w:hint="eastAsia"/>
          <w:kern w:val="48"/>
          <w:sz w:val="24"/>
          <w:szCs w:val="24"/>
          <w:lang w:eastAsia="ja-JP"/>
        </w:rPr>
        <w:t>,</w:t>
      </w:r>
      <w:r>
        <w:rPr>
          <w:rFonts w:eastAsia="MS Mincho"/>
          <w:kern w:val="48"/>
          <w:sz w:val="24"/>
          <w:szCs w:val="24"/>
          <w:lang w:eastAsia="ja-JP"/>
        </w:rPr>
        <w:t xml:space="preserve"> </w:t>
      </w:r>
      <w:r>
        <w:rPr>
          <w:rFonts w:eastAsia="MS Mincho"/>
          <w:kern w:val="48"/>
          <w:sz w:val="24"/>
          <w:szCs w:val="24"/>
        </w:rPr>
        <w:t>Tokyo</w:t>
      </w:r>
      <w:r w:rsidRPr="004470CF">
        <w:rPr>
          <w:rFonts w:eastAsia="MS Mincho"/>
          <w:kern w:val="48"/>
          <w:sz w:val="24"/>
          <w:szCs w:val="24"/>
        </w:rPr>
        <w:t xml:space="preserve"> 184-8588</w:t>
      </w:r>
      <w:r>
        <w:rPr>
          <w:rFonts w:eastAsia="MS Mincho"/>
          <w:kern w:val="48"/>
          <w:sz w:val="24"/>
          <w:szCs w:val="24"/>
        </w:rPr>
        <w:t>, Japan</w:t>
      </w:r>
      <w:r>
        <w:rPr>
          <w:rFonts w:eastAsia="MS Mincho" w:hint="eastAsia"/>
          <w:kern w:val="48"/>
          <w:sz w:val="24"/>
          <w:szCs w:val="24"/>
          <w:lang w:eastAsia="ja-JP"/>
        </w:rPr>
        <w:t>.</w:t>
      </w:r>
      <w:r>
        <w:rPr>
          <w:rFonts w:eastAsia="MS Mincho"/>
          <w:kern w:val="48"/>
          <w:sz w:val="24"/>
          <w:szCs w:val="24"/>
          <w:lang w:eastAsia="ja-JP"/>
        </w:rPr>
        <w:t xml:space="preserve">  </w:t>
      </w:r>
      <w:r w:rsidRPr="004470CF">
        <w:rPr>
          <w:rFonts w:eastAsia="MS Mincho"/>
          <w:kern w:val="48"/>
          <w:sz w:val="24"/>
          <w:szCs w:val="24"/>
        </w:rPr>
        <w:t>shrakash@cc.tuat.ac.jp</w:t>
      </w:r>
    </w:p>
    <w:p w14:paraId="548B1E92" w14:textId="25F0785A" w:rsidR="004470CF" w:rsidRDefault="004470CF" w:rsidP="006808CB">
      <w:pPr>
        <w:pStyle w:val="Author"/>
        <w:spacing w:before="100" w:beforeAutospacing="1" w:after="100" w:afterAutospacing="1"/>
        <w:jc w:val="both"/>
        <w:rPr>
          <w:rFonts w:eastAsia="MS Mincho"/>
          <w:kern w:val="48"/>
          <w:sz w:val="24"/>
          <w:szCs w:val="24"/>
        </w:rPr>
      </w:pPr>
    </w:p>
    <w:p w14:paraId="1545E76B" w14:textId="41E24A96" w:rsidR="004470CF" w:rsidRDefault="004470CF" w:rsidP="006808CB">
      <w:pPr>
        <w:pStyle w:val="Author"/>
        <w:spacing w:before="100" w:beforeAutospacing="1" w:after="100" w:afterAutospacing="1"/>
        <w:jc w:val="both"/>
        <w:rPr>
          <w:rFonts w:eastAsia="MS Mincho"/>
          <w:kern w:val="48"/>
          <w:sz w:val="24"/>
          <w:szCs w:val="24"/>
        </w:rPr>
      </w:pPr>
      <w:r w:rsidRPr="004470CF">
        <w:rPr>
          <w:rFonts w:eastAsia="MS Mincho"/>
          <w:kern w:val="48"/>
          <w:sz w:val="24"/>
          <w:szCs w:val="24"/>
        </w:rPr>
        <w:t>Poster abstract</w:t>
      </w:r>
      <w:r>
        <w:rPr>
          <w:rFonts w:eastAsia="MS Mincho"/>
          <w:kern w:val="48"/>
          <w:sz w:val="24"/>
          <w:szCs w:val="24"/>
        </w:rPr>
        <w:t>:</w:t>
      </w:r>
    </w:p>
    <w:p w14:paraId="215431EA" w14:textId="2811C484" w:rsidR="004470CF" w:rsidRDefault="00F86C82" w:rsidP="006808CB">
      <w:pPr>
        <w:pStyle w:val="Author"/>
        <w:spacing w:before="100" w:beforeAutospacing="1" w:after="100" w:afterAutospacing="1"/>
        <w:jc w:val="both"/>
        <w:rPr>
          <w:rFonts w:eastAsia="MS Mincho"/>
          <w:kern w:val="48"/>
          <w:sz w:val="24"/>
          <w:szCs w:val="24"/>
        </w:rPr>
      </w:pPr>
      <w:bookmarkStart w:id="0" w:name="_Hlk172471117"/>
      <w:r w:rsidRPr="00F86C82">
        <w:rPr>
          <w:rFonts w:eastAsia="MS Mincho"/>
          <w:kern w:val="48"/>
          <w:sz w:val="24"/>
          <w:szCs w:val="24"/>
        </w:rPr>
        <w:t xml:space="preserve">Quantum computing offers new paradigms in machine learning, notably through Quantum Annealing (QA), which offers promising approaches to optimization problems. This study introduces an application of Multi-tasking Quantum Annealing (MTQA) to enhance multi-class Support Vector Machines (SVMs). Traditional QA methods require multiple cycles to classify multi-class datasets, significantly increasing computational demands. In contrast, MTQA embeds multiple SVM classifiers in parallel on a quantum annealer, </w:t>
      </w:r>
      <w:r w:rsidR="009047D5">
        <w:rPr>
          <w:rFonts w:eastAsia="MS Mincho" w:hint="eastAsia"/>
          <w:kern w:val="48"/>
          <w:sz w:val="24"/>
          <w:szCs w:val="24"/>
          <w:lang w:eastAsia="ja-JP"/>
        </w:rPr>
        <w:t xml:space="preserve">thereby </w:t>
      </w:r>
      <w:r w:rsidRPr="00F86C82">
        <w:rPr>
          <w:rFonts w:eastAsia="MS Mincho"/>
          <w:kern w:val="48"/>
          <w:sz w:val="24"/>
          <w:szCs w:val="24"/>
        </w:rPr>
        <w:t xml:space="preserve">reducing the number of required annealing cycles to a single cycle. Utilizing the D-Wave Advantage 6.4 system, we evaluated our method across three benchmark datasets: a synthetic dataset (Blob), subsets of handwritten digits, and the Iris dataset with different feature focuses. Our findings demonstrate that MTQA achieves accuracy equivalent to </w:t>
      </w:r>
      <w:r w:rsidR="00774345">
        <w:rPr>
          <w:rFonts w:eastAsia="MS Mincho" w:hint="eastAsia"/>
          <w:kern w:val="48"/>
          <w:sz w:val="24"/>
          <w:szCs w:val="24"/>
          <w:lang w:eastAsia="ja-JP"/>
        </w:rPr>
        <w:t xml:space="preserve">that of </w:t>
      </w:r>
      <w:r w:rsidRPr="00F86C82">
        <w:rPr>
          <w:rFonts w:eastAsia="MS Mincho"/>
          <w:kern w:val="48"/>
          <w:sz w:val="24"/>
          <w:szCs w:val="24"/>
        </w:rPr>
        <w:t>classical</w:t>
      </w:r>
      <w:r w:rsidR="003E2793">
        <w:rPr>
          <w:rFonts w:eastAsia="MS Mincho" w:hint="eastAsia"/>
          <w:kern w:val="48"/>
          <w:sz w:val="24"/>
          <w:szCs w:val="24"/>
          <w:lang w:eastAsia="ja-JP"/>
        </w:rPr>
        <w:t xml:space="preserve"> Sequential Minimal Optimization (SMO)</w:t>
      </w:r>
      <w:r w:rsidRPr="00F86C82">
        <w:rPr>
          <w:rFonts w:eastAsia="MS Mincho"/>
          <w:kern w:val="48"/>
          <w:sz w:val="24"/>
          <w:szCs w:val="24"/>
        </w:rPr>
        <w:t xml:space="preserve">, Simulated Annealing (SA), and standard QA methods while significantly improving computational efficiency. Despite </w:t>
      </w:r>
      <w:r w:rsidR="00774345">
        <w:rPr>
          <w:rFonts w:eastAsia="MS Mincho" w:hint="eastAsia"/>
          <w:kern w:val="48"/>
          <w:sz w:val="24"/>
          <w:szCs w:val="24"/>
          <w:lang w:eastAsia="ja-JP"/>
        </w:rPr>
        <w:t xml:space="preserve">the </w:t>
      </w:r>
      <w:r w:rsidRPr="00F86C82">
        <w:rPr>
          <w:rFonts w:eastAsia="MS Mincho"/>
          <w:kern w:val="48"/>
          <w:sz w:val="24"/>
          <w:szCs w:val="24"/>
        </w:rPr>
        <w:t>current limitations in quantum technology and the empirical selection of model parameters, these results highlight the emergent potential of quantum computing in machine learning. Further advancements in quantum algorithm optimization and parameter tuning are anticipated to enhance the efficacy of QA and MTQA, solidifying their practical application roles.</w:t>
      </w:r>
    </w:p>
    <w:bookmarkEnd w:id="0"/>
    <w:p w14:paraId="4B631AB8" w14:textId="77777777" w:rsidR="004470CF" w:rsidRDefault="004470CF" w:rsidP="006808CB">
      <w:pPr>
        <w:pStyle w:val="Author"/>
        <w:spacing w:before="100" w:beforeAutospacing="1" w:after="100" w:afterAutospacing="1"/>
        <w:jc w:val="both"/>
        <w:rPr>
          <w:rFonts w:eastAsia="MS Mincho"/>
          <w:kern w:val="48"/>
          <w:sz w:val="24"/>
          <w:szCs w:val="24"/>
        </w:rPr>
      </w:pPr>
    </w:p>
    <w:p w14:paraId="034E8512" w14:textId="360B942F" w:rsidR="004470CF" w:rsidRDefault="004470CF" w:rsidP="006808CB">
      <w:pPr>
        <w:pStyle w:val="Author"/>
        <w:spacing w:before="100" w:beforeAutospacing="1" w:after="100" w:afterAutospacing="1"/>
        <w:jc w:val="both"/>
        <w:rPr>
          <w:rFonts w:eastAsia="MS Mincho"/>
          <w:kern w:val="48"/>
          <w:sz w:val="24"/>
          <w:szCs w:val="24"/>
        </w:rPr>
      </w:pPr>
      <w:r w:rsidRPr="004470CF">
        <w:rPr>
          <w:rFonts w:eastAsia="MS Mincho"/>
          <w:kern w:val="48"/>
          <w:sz w:val="24"/>
          <w:szCs w:val="24"/>
        </w:rPr>
        <w:t>Poster relevance</w:t>
      </w:r>
      <w:r>
        <w:rPr>
          <w:rFonts w:eastAsia="MS Mincho"/>
          <w:kern w:val="48"/>
          <w:sz w:val="24"/>
          <w:szCs w:val="24"/>
        </w:rPr>
        <w:t>:</w:t>
      </w:r>
    </w:p>
    <w:p w14:paraId="75408F0F" w14:textId="079E343B" w:rsidR="004470CF" w:rsidRDefault="00F86C82" w:rsidP="006808CB">
      <w:pPr>
        <w:pStyle w:val="Author"/>
        <w:spacing w:before="100" w:beforeAutospacing="1" w:after="100" w:afterAutospacing="1"/>
        <w:jc w:val="both"/>
        <w:rPr>
          <w:rFonts w:eastAsia="MS Mincho"/>
          <w:kern w:val="48"/>
          <w:sz w:val="24"/>
          <w:szCs w:val="24"/>
          <w:lang w:val="x-none"/>
        </w:rPr>
      </w:pPr>
      <w:r w:rsidRPr="00F86C82">
        <w:rPr>
          <w:rFonts w:eastAsia="MS Mincho"/>
          <w:kern w:val="48"/>
          <w:sz w:val="24"/>
          <w:szCs w:val="24"/>
          <w:lang w:val="x-none"/>
        </w:rPr>
        <w:t xml:space="preserve">This research advances quantum computing by introducing Multi-tasking Quantum Annealing (MTQA) to enhance multi-class Support Vector Machines (SVMs), aligning with QCE24's focus on innovative quantum technologies. By embedding multiple SVM classifiers in parallel on a quantum annealer, our method significantly reduces </w:t>
      </w:r>
      <w:r w:rsidR="00A3440A">
        <w:rPr>
          <w:rFonts w:eastAsia="MS Mincho" w:hint="eastAsia"/>
          <w:kern w:val="48"/>
          <w:sz w:val="24"/>
          <w:szCs w:val="24"/>
          <w:lang w:val="x-none" w:eastAsia="ja-JP"/>
        </w:rPr>
        <w:t xml:space="preserve">the </w:t>
      </w:r>
      <w:r w:rsidRPr="00F86C82">
        <w:rPr>
          <w:rFonts w:eastAsia="MS Mincho"/>
          <w:kern w:val="48"/>
          <w:sz w:val="24"/>
          <w:szCs w:val="24"/>
          <w:lang w:val="x-none"/>
        </w:rPr>
        <w:t xml:space="preserve">computational demands, demonstrating a practical application of quantum annealing in complex classification tasks. The findings not only push the boundaries of quantum hardware utilization but also signal broader implications for quantum computing in data-intensive fields. This study exemplifies the conference's aim </w:t>
      </w:r>
      <w:r w:rsidR="00A3440A">
        <w:rPr>
          <w:rFonts w:eastAsia="MS Mincho" w:hint="eastAsia"/>
          <w:kern w:val="48"/>
          <w:sz w:val="24"/>
          <w:szCs w:val="24"/>
          <w:lang w:val="x-none" w:eastAsia="ja-JP"/>
        </w:rPr>
        <w:t>of</w:t>
      </w:r>
      <w:r w:rsidRPr="00F86C82">
        <w:rPr>
          <w:rFonts w:eastAsia="MS Mincho"/>
          <w:kern w:val="48"/>
          <w:sz w:val="24"/>
          <w:szCs w:val="24"/>
          <w:lang w:val="x-none"/>
        </w:rPr>
        <w:t xml:space="preserve"> merg</w:t>
      </w:r>
      <w:r w:rsidR="00A3440A">
        <w:rPr>
          <w:rFonts w:eastAsia="MS Mincho" w:hint="eastAsia"/>
          <w:kern w:val="48"/>
          <w:sz w:val="24"/>
          <w:szCs w:val="24"/>
          <w:lang w:val="x-none" w:eastAsia="ja-JP"/>
        </w:rPr>
        <w:t>ing</w:t>
      </w:r>
      <w:r w:rsidRPr="00F86C82">
        <w:rPr>
          <w:rFonts w:eastAsia="MS Mincho"/>
          <w:kern w:val="48"/>
          <w:sz w:val="24"/>
          <w:szCs w:val="24"/>
          <w:lang w:val="x-none"/>
        </w:rPr>
        <w:t xml:space="preserve"> quantum theory with real-world applications, highlighting its potential impact on the evolution of quantum technologies.</w:t>
      </w:r>
    </w:p>
    <w:p w14:paraId="6018F170" w14:textId="77777777" w:rsidR="004470CF" w:rsidRPr="00F86C82" w:rsidRDefault="004470CF" w:rsidP="004470CF">
      <w:pPr>
        <w:pStyle w:val="Author"/>
        <w:spacing w:before="100" w:beforeAutospacing="1" w:after="100" w:afterAutospacing="1"/>
        <w:jc w:val="left"/>
        <w:rPr>
          <w:rFonts w:eastAsiaTheme="minorEastAsia"/>
          <w:sz w:val="24"/>
          <w:szCs w:val="24"/>
          <w:lang w:eastAsia="ja-JP"/>
        </w:rPr>
        <w:sectPr w:rsidR="004470CF" w:rsidRPr="00F86C82" w:rsidSect="003B4E04">
          <w:footerReference w:type="first" r:id="rId8"/>
          <w:pgSz w:w="11906" w:h="16838" w:code="9"/>
          <w:pgMar w:top="540" w:right="893" w:bottom="1440" w:left="893" w:header="720" w:footer="720" w:gutter="0"/>
          <w:cols w:space="720"/>
          <w:titlePg/>
          <w:docGrid w:linePitch="360"/>
        </w:sectPr>
      </w:pPr>
    </w:p>
    <w:p w14:paraId="03613D83" w14:textId="7C1A155E" w:rsidR="00803852" w:rsidRDefault="00803852" w:rsidP="00FC21AA">
      <w:pPr>
        <w:jc w:val="both"/>
      </w:pPr>
    </w:p>
    <w:p w14:paraId="0F38C1C9" w14:textId="77777777" w:rsidR="00CE737F" w:rsidRDefault="00CE737F" w:rsidP="00FC21AA">
      <w:pPr>
        <w:jc w:val="both"/>
      </w:pPr>
    </w:p>
    <w:p w14:paraId="0C51F6FC" w14:textId="77777777" w:rsidR="00CE737F" w:rsidRDefault="00CE737F" w:rsidP="00FC21AA">
      <w:pPr>
        <w:jc w:val="both"/>
      </w:pPr>
    </w:p>
    <w:p w14:paraId="3BA3A1C7" w14:textId="4DA26CF4" w:rsidR="00CE737F" w:rsidRPr="003D0065" w:rsidRDefault="00150264" w:rsidP="003D0065">
      <w:pPr>
        <w:pStyle w:val="Author"/>
        <w:spacing w:before="100" w:beforeAutospacing="1" w:after="100" w:afterAutospacing="1"/>
        <w:rPr>
          <w:rFonts w:eastAsia="MS Mincho" w:hint="eastAsia"/>
          <w:kern w:val="48"/>
          <w:sz w:val="48"/>
          <w:szCs w:val="48"/>
        </w:rPr>
        <w:sectPr w:rsidR="00CE737F" w:rsidRPr="003D0065" w:rsidSect="00CE737F">
          <w:footerReference w:type="first" r:id="rId9"/>
          <w:type w:val="continuous"/>
          <w:pgSz w:w="11906" w:h="16838" w:code="9"/>
          <w:pgMar w:top="540" w:right="893" w:bottom="1440" w:left="893" w:header="720" w:footer="720" w:gutter="0"/>
          <w:cols w:space="720"/>
          <w:titlePg/>
          <w:docGrid w:linePitch="360"/>
        </w:sectPr>
      </w:pPr>
      <w:r w:rsidRPr="00150264">
        <w:rPr>
          <w:rFonts w:eastAsia="MS Mincho"/>
          <w:kern w:val="48"/>
          <w:sz w:val="48"/>
          <w:szCs w:val="48"/>
        </w:rPr>
        <w:lastRenderedPageBreak/>
        <w:t xml:space="preserve">Multi-Task Quantum Annealing for Rapid </w:t>
      </w:r>
      <w:r w:rsidR="00983CF1">
        <w:rPr>
          <w:rFonts w:eastAsia="MS Mincho" w:hint="eastAsia"/>
          <w:kern w:val="48"/>
          <w:sz w:val="48"/>
          <w:szCs w:val="48"/>
          <w:lang w:eastAsia="ja-JP"/>
        </w:rPr>
        <w:t xml:space="preserve">      </w:t>
      </w:r>
      <w:r w:rsidRPr="00150264">
        <w:rPr>
          <w:rFonts w:eastAsia="MS Mincho"/>
          <w:kern w:val="48"/>
          <w:sz w:val="48"/>
          <w:szCs w:val="48"/>
        </w:rPr>
        <w:t>Multi-Class Classification</w:t>
      </w:r>
    </w:p>
    <w:p w14:paraId="0F821C06" w14:textId="76B20368" w:rsidR="00CE737F" w:rsidRPr="00F847A6" w:rsidRDefault="00CE737F" w:rsidP="00CE737F">
      <w:pPr>
        <w:pStyle w:val="Author"/>
        <w:spacing w:before="100" w:beforeAutospacing="1"/>
        <w:rPr>
          <w:sz w:val="18"/>
          <w:szCs w:val="18"/>
        </w:rPr>
      </w:pPr>
      <w:r w:rsidRPr="00F847A6">
        <w:rPr>
          <w:sz w:val="18"/>
          <w:szCs w:val="18"/>
        </w:rPr>
        <w:t>1</w:t>
      </w:r>
      <w:r w:rsidRPr="00F847A6">
        <w:rPr>
          <w:sz w:val="18"/>
          <w:szCs w:val="18"/>
          <w:vertAlign w:val="superscript"/>
        </w:rPr>
        <w:t>st</w:t>
      </w:r>
      <w:r w:rsidRPr="00F847A6">
        <w:rPr>
          <w:sz w:val="18"/>
          <w:szCs w:val="18"/>
        </w:rPr>
        <w:t xml:space="preserve"> </w:t>
      </w:r>
      <w:r>
        <w:rPr>
          <w:sz w:val="18"/>
          <w:szCs w:val="18"/>
        </w:rPr>
        <w:t>Jargalsaikhan Artag</w:t>
      </w:r>
      <w:r w:rsidRPr="00F847A6">
        <w:rPr>
          <w:sz w:val="18"/>
          <w:szCs w:val="18"/>
        </w:rPr>
        <w:br/>
      </w:r>
      <w:r w:rsidRPr="001B2378">
        <w:rPr>
          <w:i/>
          <w:sz w:val="18"/>
          <w:szCs w:val="18"/>
        </w:rPr>
        <w:t>Tokyo University of Agriculture and Technology</w:t>
      </w:r>
      <w:r w:rsidRPr="00F847A6">
        <w:rPr>
          <w:i/>
          <w:sz w:val="18"/>
          <w:szCs w:val="18"/>
        </w:rPr>
        <w:br/>
      </w:r>
      <w:r>
        <w:rPr>
          <w:sz w:val="18"/>
          <w:szCs w:val="18"/>
        </w:rPr>
        <w:t>Tokyo</w:t>
      </w:r>
      <w:r w:rsidR="00262E9D">
        <w:rPr>
          <w:sz w:val="18"/>
          <w:szCs w:val="18"/>
        </w:rPr>
        <w:t xml:space="preserve"> </w:t>
      </w:r>
      <w:r w:rsidR="00262E9D" w:rsidRPr="00262E9D">
        <w:rPr>
          <w:sz w:val="18"/>
          <w:szCs w:val="18"/>
        </w:rPr>
        <w:t>184-8588</w:t>
      </w:r>
      <w:r>
        <w:rPr>
          <w:sz w:val="18"/>
          <w:szCs w:val="18"/>
        </w:rPr>
        <w:t>, Japan</w:t>
      </w:r>
      <w:r w:rsidRPr="00F847A6">
        <w:rPr>
          <w:sz w:val="18"/>
          <w:szCs w:val="18"/>
        </w:rPr>
        <w:br/>
      </w:r>
      <w:r>
        <w:rPr>
          <w:sz w:val="18"/>
          <w:szCs w:val="18"/>
        </w:rPr>
        <w:t>s234051x@st.go.tuat.ac.jp</w:t>
      </w:r>
      <w:r>
        <w:rPr>
          <w:sz w:val="18"/>
          <w:szCs w:val="18"/>
        </w:rPr>
        <w:br/>
      </w:r>
      <w:r>
        <w:rPr>
          <w:sz w:val="18"/>
          <w:szCs w:val="18"/>
        </w:rPr>
        <w:br w:type="column"/>
      </w:r>
      <w:r w:rsidRPr="00F847A6">
        <w:rPr>
          <w:sz w:val="18"/>
          <w:szCs w:val="18"/>
        </w:rPr>
        <w:t>2</w:t>
      </w:r>
      <w:r w:rsidRPr="00F847A6">
        <w:rPr>
          <w:sz w:val="18"/>
          <w:szCs w:val="18"/>
          <w:vertAlign w:val="superscript"/>
        </w:rPr>
        <w:t>nd</w:t>
      </w:r>
      <w:r w:rsidRPr="00F847A6">
        <w:rPr>
          <w:sz w:val="18"/>
          <w:szCs w:val="18"/>
        </w:rPr>
        <w:t xml:space="preserve"> </w:t>
      </w:r>
      <w:r>
        <w:rPr>
          <w:sz w:val="18"/>
          <w:szCs w:val="18"/>
        </w:rPr>
        <w:t>Mo</w:t>
      </w:r>
      <w:r w:rsidRPr="00F847A6">
        <w:rPr>
          <w:sz w:val="18"/>
          <w:szCs w:val="18"/>
        </w:rPr>
        <w:t>e</w:t>
      </w:r>
      <w:r>
        <w:rPr>
          <w:sz w:val="18"/>
          <w:szCs w:val="18"/>
        </w:rPr>
        <w:t xml:space="preserve"> Shimada</w:t>
      </w:r>
      <w:r w:rsidRPr="00F847A6">
        <w:rPr>
          <w:sz w:val="18"/>
          <w:szCs w:val="18"/>
        </w:rPr>
        <w:br/>
      </w:r>
      <w:r w:rsidRPr="001B2378">
        <w:rPr>
          <w:i/>
          <w:sz w:val="18"/>
          <w:szCs w:val="18"/>
        </w:rPr>
        <w:t>Tokyo University of Agriculture and Technology</w:t>
      </w:r>
      <w:r w:rsidRPr="00F847A6">
        <w:rPr>
          <w:i/>
          <w:sz w:val="18"/>
          <w:szCs w:val="18"/>
        </w:rPr>
        <w:br/>
      </w:r>
      <w:r>
        <w:rPr>
          <w:sz w:val="18"/>
          <w:szCs w:val="18"/>
        </w:rPr>
        <w:t>Tokyo</w:t>
      </w:r>
      <w:r w:rsidR="00262E9D">
        <w:rPr>
          <w:sz w:val="18"/>
          <w:szCs w:val="18"/>
        </w:rPr>
        <w:t xml:space="preserve"> </w:t>
      </w:r>
      <w:r w:rsidR="00262E9D" w:rsidRPr="00262E9D">
        <w:rPr>
          <w:sz w:val="18"/>
          <w:szCs w:val="18"/>
        </w:rPr>
        <w:t>184-8588,</w:t>
      </w:r>
      <w:r>
        <w:rPr>
          <w:sz w:val="18"/>
          <w:szCs w:val="18"/>
        </w:rPr>
        <w:t xml:space="preserve"> Japan</w:t>
      </w:r>
      <w:r w:rsidRPr="00F847A6">
        <w:rPr>
          <w:sz w:val="18"/>
          <w:szCs w:val="18"/>
        </w:rPr>
        <w:br/>
      </w:r>
      <w:r w:rsidRPr="0045132B">
        <w:rPr>
          <w:sz w:val="18"/>
          <w:szCs w:val="18"/>
        </w:rPr>
        <w:t>s217094x@st.go.tuat.ac.jp</w:t>
      </w:r>
      <w:r w:rsidRPr="00F847A6">
        <w:rPr>
          <w:sz w:val="18"/>
          <w:szCs w:val="18"/>
        </w:rPr>
        <w:br/>
      </w:r>
      <w:r>
        <w:rPr>
          <w:sz w:val="18"/>
          <w:szCs w:val="18"/>
        </w:rPr>
        <w:br w:type="column"/>
      </w:r>
      <w:r w:rsidRPr="00F847A6">
        <w:rPr>
          <w:sz w:val="18"/>
          <w:szCs w:val="18"/>
        </w:rPr>
        <w:t>3</w:t>
      </w:r>
      <w:r w:rsidRPr="00F847A6">
        <w:rPr>
          <w:sz w:val="18"/>
          <w:szCs w:val="18"/>
          <w:vertAlign w:val="superscript"/>
        </w:rPr>
        <w:t>rd</w:t>
      </w:r>
      <w:r w:rsidRPr="00F847A6">
        <w:rPr>
          <w:sz w:val="18"/>
          <w:szCs w:val="18"/>
        </w:rPr>
        <w:t xml:space="preserve"> </w:t>
      </w:r>
      <w:r>
        <w:rPr>
          <w:sz w:val="18"/>
          <w:szCs w:val="18"/>
        </w:rPr>
        <w:t>Jun-ichi Shirakashi</w:t>
      </w:r>
      <w:r w:rsidRPr="00F847A6">
        <w:rPr>
          <w:sz w:val="18"/>
          <w:szCs w:val="18"/>
        </w:rPr>
        <w:br/>
      </w:r>
      <w:r w:rsidRPr="001B2378">
        <w:rPr>
          <w:i/>
          <w:sz w:val="18"/>
          <w:szCs w:val="18"/>
        </w:rPr>
        <w:t>Tokyo University of Agriculture and Technology</w:t>
      </w:r>
      <w:r w:rsidRPr="00F847A6">
        <w:rPr>
          <w:i/>
          <w:sz w:val="18"/>
          <w:szCs w:val="18"/>
        </w:rPr>
        <w:br/>
      </w:r>
      <w:r>
        <w:rPr>
          <w:sz w:val="18"/>
          <w:szCs w:val="18"/>
        </w:rPr>
        <w:t>Tokyo</w:t>
      </w:r>
      <w:r w:rsidR="00262E9D">
        <w:rPr>
          <w:sz w:val="18"/>
          <w:szCs w:val="18"/>
        </w:rPr>
        <w:t xml:space="preserve"> </w:t>
      </w:r>
      <w:r w:rsidR="00262E9D" w:rsidRPr="00262E9D">
        <w:rPr>
          <w:sz w:val="18"/>
          <w:szCs w:val="18"/>
        </w:rPr>
        <w:t>184-8588</w:t>
      </w:r>
      <w:r>
        <w:rPr>
          <w:sz w:val="18"/>
          <w:szCs w:val="18"/>
        </w:rPr>
        <w:t>, Japan</w:t>
      </w:r>
      <w:r w:rsidRPr="00F847A6">
        <w:rPr>
          <w:sz w:val="18"/>
          <w:szCs w:val="18"/>
        </w:rPr>
        <w:br/>
      </w:r>
      <w:r w:rsidRPr="00927F58">
        <w:rPr>
          <w:sz w:val="18"/>
          <w:szCs w:val="18"/>
        </w:rPr>
        <w:t>shrakash@cc.tuat.ac.jp</w:t>
      </w:r>
    </w:p>
    <w:p w14:paraId="0D79C5A9" w14:textId="77777777" w:rsidR="00CE737F" w:rsidRDefault="00CE737F" w:rsidP="00CE737F">
      <w:pPr>
        <w:sectPr w:rsidR="00CE737F" w:rsidSect="003B4E04">
          <w:type w:val="continuous"/>
          <w:pgSz w:w="11906" w:h="16838" w:code="9"/>
          <w:pgMar w:top="450" w:right="893" w:bottom="1440" w:left="893" w:header="720" w:footer="720" w:gutter="0"/>
          <w:cols w:num="3" w:space="720"/>
          <w:docGrid w:linePitch="360"/>
        </w:sectPr>
      </w:pPr>
    </w:p>
    <w:p w14:paraId="13A08FB5" w14:textId="77777777" w:rsidR="00CE737F" w:rsidRPr="005B520E" w:rsidRDefault="00CE737F" w:rsidP="00CE737F">
      <w:pPr>
        <w:sectPr w:rsidR="00CE737F" w:rsidRPr="005B520E" w:rsidSect="003B4E04">
          <w:type w:val="continuous"/>
          <w:pgSz w:w="11906" w:h="16838" w:code="9"/>
          <w:pgMar w:top="450" w:right="893" w:bottom="1440" w:left="893" w:header="720" w:footer="720" w:gutter="0"/>
          <w:cols w:num="3" w:space="720"/>
          <w:docGrid w:linePitch="360"/>
        </w:sectPr>
      </w:pPr>
      <w:r>
        <w:br w:type="column"/>
      </w:r>
    </w:p>
    <w:p w14:paraId="11B5C5C9" w14:textId="6E3CAD64" w:rsidR="00CE737F" w:rsidRPr="00251CB4" w:rsidRDefault="00CE737F" w:rsidP="00CE737F">
      <w:pPr>
        <w:pStyle w:val="Abstract"/>
        <w:rPr>
          <w:lang w:eastAsia="ja-JP"/>
        </w:rPr>
      </w:pPr>
      <w:r>
        <w:rPr>
          <w:i/>
          <w:iCs/>
        </w:rPr>
        <w:t>Abstract</w:t>
      </w:r>
      <w:r>
        <w:t>—</w:t>
      </w:r>
      <w:r w:rsidR="00F86C82" w:rsidRPr="00F86C82">
        <w:t xml:space="preserve">Quantum computing offers new paradigms in machine learning, notably through Quantum Annealing (QA), which offers promising approaches to optimization problems. This study introduces an application of Multi-tasking Quantum Annealing (MTQA) to enhance multi-class Support Vector Machines (SVMs). Traditional QA methods require multiple cycles to classify multi-class datasets, significantly increasing computational demands. In contrast, MTQA embeds multiple SVM classifiers in parallel on a quantum annealer, </w:t>
      </w:r>
      <w:r w:rsidR="009047D5">
        <w:rPr>
          <w:rFonts w:eastAsiaTheme="minorEastAsia" w:hint="eastAsia"/>
          <w:lang w:eastAsia="ja-JP"/>
        </w:rPr>
        <w:t xml:space="preserve">thereby </w:t>
      </w:r>
      <w:r w:rsidR="00F86C82" w:rsidRPr="00F86C82">
        <w:t>reducing the number of required annealing cycles to a single cycle. Utilizing the D-Wave Advantage 6.4 system, we evaluated our method across three benchmark datasets: a synthetic dataset (Blob), subsets of handwritten digits, and the Iris dataset with different feature focuses. Our findings demonstrate that MTQA achieves accuracy equivalent to</w:t>
      </w:r>
      <w:r w:rsidR="00BC2BFD">
        <w:rPr>
          <w:rFonts w:eastAsiaTheme="minorEastAsia" w:hint="eastAsia"/>
          <w:lang w:eastAsia="ja-JP"/>
        </w:rPr>
        <w:t xml:space="preserve"> that of</w:t>
      </w:r>
      <w:r w:rsidR="00F86C82" w:rsidRPr="00F86C82">
        <w:t xml:space="preserve"> classical </w:t>
      </w:r>
      <w:r w:rsidR="003E2793">
        <w:rPr>
          <w:rFonts w:eastAsiaTheme="minorEastAsia" w:hint="eastAsia"/>
          <w:lang w:eastAsia="ja-JP"/>
        </w:rPr>
        <w:t>Sequential Minimal Optimization (SMO)</w:t>
      </w:r>
      <w:r w:rsidR="00F86C82" w:rsidRPr="00F86C82">
        <w:t>, Simulated Annealing (SA), and standard QA methods while significantly improving computational efficiency. Despite</w:t>
      </w:r>
      <w:r w:rsidR="00BC2BFD">
        <w:rPr>
          <w:rFonts w:eastAsiaTheme="minorEastAsia" w:hint="eastAsia"/>
          <w:lang w:eastAsia="ja-JP"/>
        </w:rPr>
        <w:t xml:space="preserve"> the</w:t>
      </w:r>
      <w:r w:rsidR="00F86C82" w:rsidRPr="00F86C82">
        <w:t xml:space="preserve"> current limitations in quantum technology and the empirical selection of model parameters, these results highlight the emergent potential of quantum computing in machine learning. Further advancements in quantum algorithm optimization and parameter tuning are anticipated to enhance the efficacy of QA and MTQA, solidifying their practical application roles.</w:t>
      </w:r>
    </w:p>
    <w:p w14:paraId="057157E3" w14:textId="5733C809" w:rsidR="00CE737F" w:rsidRPr="005B520E" w:rsidRDefault="00CE737F" w:rsidP="00CE737F">
      <w:pPr>
        <w:pStyle w:val="Keywords"/>
        <w:rPr>
          <w:lang w:eastAsia="ja-JP"/>
        </w:rPr>
      </w:pPr>
      <w:r w:rsidRPr="004D72B5">
        <w:t>Keywords—</w:t>
      </w:r>
      <w:r>
        <w:t xml:space="preserve">Quantum annealing, </w:t>
      </w:r>
      <w:r w:rsidR="00F86C82" w:rsidRPr="00F86C82">
        <w:t>Multi-tasking Quantum Annealing</w:t>
      </w:r>
      <w:r w:rsidR="00F86C82">
        <w:rPr>
          <w:rFonts w:eastAsiaTheme="minorEastAsia" w:hint="eastAsia"/>
          <w:lang w:eastAsia="ja-JP"/>
        </w:rPr>
        <w:t xml:space="preserve"> (MTQA)</w:t>
      </w:r>
      <w:r>
        <w:t>,</w:t>
      </w:r>
      <w:r w:rsidR="00F86C82" w:rsidRPr="00F86C82">
        <w:t xml:space="preserve"> Support Vector Machines (SVMs)</w:t>
      </w:r>
      <w:r w:rsidR="00F86C82">
        <w:rPr>
          <w:rFonts w:eastAsiaTheme="minorEastAsia" w:hint="eastAsia"/>
          <w:lang w:eastAsia="ja-JP"/>
        </w:rPr>
        <w:t xml:space="preserve">, </w:t>
      </w:r>
      <w:r w:rsidR="00F86C82" w:rsidRPr="00F86C82">
        <w:rPr>
          <w:rFonts w:eastAsiaTheme="minorEastAsia"/>
          <w:lang w:eastAsia="ja-JP"/>
        </w:rPr>
        <w:t>Machine Learning Optimization</w:t>
      </w:r>
      <w:r w:rsidR="00F86C82">
        <w:rPr>
          <w:rFonts w:eastAsiaTheme="minorEastAsia" w:hint="eastAsia"/>
          <w:lang w:eastAsia="ja-JP"/>
        </w:rPr>
        <w:t>,</w:t>
      </w:r>
      <w:r>
        <w:t xml:space="preserve"> </w:t>
      </w:r>
      <w:r w:rsidR="00F86C82" w:rsidRPr="00F86C82">
        <w:t>Quantum Computing Applications</w:t>
      </w:r>
    </w:p>
    <w:p w14:paraId="684544DA" w14:textId="77777777" w:rsidR="00CE737F" w:rsidRDefault="00CE737F" w:rsidP="00CE737F">
      <w:pPr>
        <w:pStyle w:val="Heading1"/>
      </w:pPr>
      <w:r>
        <w:t>Introduction</w:t>
      </w:r>
    </w:p>
    <w:p w14:paraId="446F5189" w14:textId="0F18448B" w:rsidR="00CE737F" w:rsidRPr="00C54D11" w:rsidRDefault="009B4DBE" w:rsidP="00CE737F">
      <w:pPr>
        <w:pStyle w:val="BodyText"/>
      </w:pPr>
      <w:r w:rsidRPr="009B4DBE">
        <w:t>Quantum computing is a rapidly evolving field that uses</w:t>
      </w:r>
      <w:r w:rsidR="00514AB2">
        <w:rPr>
          <w:rFonts w:eastAsiaTheme="minorEastAsia" w:hint="eastAsia"/>
          <w:lang w:eastAsia="ja-JP"/>
        </w:rPr>
        <w:t xml:space="preserve"> </w:t>
      </w:r>
      <w:r w:rsidRPr="009B4DBE">
        <w:t>quantum mechanics</w:t>
      </w:r>
      <w:r w:rsidR="00514AB2">
        <w:rPr>
          <w:rFonts w:eastAsiaTheme="minorEastAsia" w:hint="eastAsia"/>
          <w:lang w:eastAsia="ja-JP"/>
        </w:rPr>
        <w:t xml:space="preserve"> principles</w:t>
      </w:r>
      <w:r w:rsidRPr="009B4DBE">
        <w:t xml:space="preserve"> to perform calculations much faster than traditional computers. One of the key techniques in quantum computing is</w:t>
      </w:r>
      <w:r w:rsidR="009F687F">
        <w:rPr>
          <w:rFonts w:eastAsiaTheme="minorEastAsia" w:hint="eastAsia"/>
          <w:lang w:eastAsia="ja-JP"/>
        </w:rPr>
        <w:t xml:space="preserve"> </w:t>
      </w:r>
      <w:r w:rsidRPr="009B4DBE">
        <w:t xml:space="preserve">Quantum Annealing (QA), which is particularly </w:t>
      </w:r>
      <w:r w:rsidR="00514AB2">
        <w:rPr>
          <w:rFonts w:eastAsiaTheme="minorEastAsia" w:hint="eastAsia"/>
          <w:lang w:eastAsia="ja-JP"/>
        </w:rPr>
        <w:t>effective</w:t>
      </w:r>
      <w:r w:rsidRPr="009B4DBE">
        <w:t xml:space="preserve"> at finding the best solution among many possible solutions to a problem</w:t>
      </w:r>
      <w:r w:rsidR="009F687F">
        <w:rPr>
          <w:rFonts w:eastAsiaTheme="minorEastAsia" w:hint="eastAsia"/>
          <w:lang w:eastAsia="ja-JP"/>
        </w:rPr>
        <w:t xml:space="preserve"> [1</w:t>
      </w:r>
      <w:r w:rsidR="004521BE">
        <w:rPr>
          <w:rFonts w:eastAsiaTheme="minorEastAsia" w:hint="eastAsia"/>
          <w:lang w:eastAsia="ja-JP"/>
        </w:rPr>
        <w:t>-</w:t>
      </w:r>
      <w:r w:rsidR="00AB0A43">
        <w:rPr>
          <w:rFonts w:eastAsiaTheme="minorEastAsia" w:hint="eastAsia"/>
          <w:lang w:eastAsia="ja-JP"/>
        </w:rPr>
        <w:t>3</w:t>
      </w:r>
      <w:r w:rsidR="009F687F">
        <w:rPr>
          <w:rFonts w:eastAsiaTheme="minorEastAsia" w:hint="eastAsia"/>
          <w:lang w:eastAsia="ja-JP"/>
        </w:rPr>
        <w:t>]</w:t>
      </w:r>
      <w:r w:rsidRPr="009B4DBE">
        <w:t xml:space="preserve">. This technique is </w:t>
      </w:r>
      <w:r w:rsidR="00514AB2" w:rsidRPr="009B4DBE">
        <w:t>particularly</w:t>
      </w:r>
      <w:r w:rsidRPr="009B4DBE">
        <w:t xml:space="preserve"> useful in areas </w:t>
      </w:r>
      <w:r w:rsidR="00514AB2">
        <w:rPr>
          <w:rFonts w:eastAsiaTheme="minorEastAsia" w:hint="eastAsia"/>
          <w:lang w:eastAsia="ja-JP"/>
        </w:rPr>
        <w:t>such as</w:t>
      </w:r>
      <w:r w:rsidRPr="009B4DBE">
        <w:t xml:space="preserve"> machine learning, where computers are trained to recognize patterns and make decisions. This study focuses on a specific machine learning technique known as Support Vector Machines (SVMs)</w:t>
      </w:r>
      <w:r w:rsidR="004521BE">
        <w:rPr>
          <w:rFonts w:eastAsiaTheme="minorEastAsia" w:hint="eastAsia"/>
          <w:lang w:eastAsia="ja-JP"/>
        </w:rPr>
        <w:t xml:space="preserve"> [4-5]</w:t>
      </w:r>
      <w:r w:rsidRPr="009B4DBE">
        <w:t xml:space="preserve">, which is commonly used for classification tasks, essentially teaching computers to categorize data into different groups. Traditionally, applying quantum annealing to SVMs </w:t>
      </w:r>
      <w:r w:rsidR="00514AB2">
        <w:rPr>
          <w:rFonts w:eastAsiaTheme="minorEastAsia" w:hint="eastAsia"/>
          <w:lang w:eastAsia="ja-JP"/>
        </w:rPr>
        <w:t>to</w:t>
      </w:r>
      <w:r w:rsidRPr="009B4DBE">
        <w:t xml:space="preserve"> classify multiple groups of data requires running several cycles on the quantum computer</w:t>
      </w:r>
      <w:r w:rsidR="00514AB2">
        <w:rPr>
          <w:rFonts w:eastAsiaTheme="minorEastAsia" w:hint="eastAsia"/>
          <w:lang w:eastAsia="ja-JP"/>
        </w:rPr>
        <w:t>[4]</w:t>
      </w:r>
      <w:r w:rsidRPr="009B4DBE">
        <w:t>, which can be time-consuming and resource-intensive</w:t>
      </w:r>
      <w:r w:rsidR="00514AB2">
        <w:rPr>
          <w:rFonts w:eastAsiaTheme="minorEastAsia" w:hint="eastAsia"/>
          <w:lang w:eastAsia="ja-JP"/>
        </w:rPr>
        <w:t>[5]</w:t>
      </w:r>
      <w:r w:rsidRPr="009B4DBE">
        <w:t xml:space="preserve">. Our research uses Multi-tasking Quantum Annealing (MTQA) to handle multiple classification tasks </w:t>
      </w:r>
      <w:r w:rsidR="00FC56AF">
        <w:rPr>
          <w:rFonts w:eastAsiaTheme="minorEastAsia" w:hint="eastAsia"/>
          <w:lang w:eastAsia="ja-JP"/>
        </w:rPr>
        <w:t>simultaneously</w:t>
      </w:r>
      <w:r w:rsidRPr="009B4DBE">
        <w:t>, significantly speeding up the process by reducing the number of cycles needed to just one</w:t>
      </w:r>
      <w:r w:rsidR="00514AB2">
        <w:rPr>
          <w:rFonts w:eastAsiaTheme="minorEastAsia" w:hint="eastAsia"/>
          <w:lang w:eastAsia="ja-JP"/>
        </w:rPr>
        <w:t>[2-3]</w:t>
      </w:r>
      <w:r w:rsidRPr="009B4DBE">
        <w:t xml:space="preserve">. We use D-Wave Advantage 6.4 to test our approach on different types of data sets, including synthetic data (Blobs), handwritten digits, and the Iris flower dataset, which are standard benchmarks in machine learning. The goal of this study is to </w:t>
      </w:r>
      <w:r w:rsidR="00FC56AF">
        <w:rPr>
          <w:rFonts w:eastAsiaTheme="minorEastAsia" w:hint="eastAsia"/>
          <w:lang w:eastAsia="ja-JP"/>
        </w:rPr>
        <w:t>demonstrate</w:t>
      </w:r>
      <w:r w:rsidRPr="009B4DBE">
        <w:t xml:space="preserve"> that MTQA can classify data as accurately as traditional methods while using fewer resources, making quantum annealing a more practical </w:t>
      </w:r>
      <w:r w:rsidRPr="009B4DBE">
        <w:t>option for solving real-world problems in machine learning. This could lead to faster</w:t>
      </w:r>
      <w:r w:rsidR="00FC56AF">
        <w:rPr>
          <w:rFonts w:eastAsiaTheme="minorEastAsia" w:hint="eastAsia"/>
          <w:lang w:eastAsia="ja-JP"/>
        </w:rPr>
        <w:t xml:space="preserve"> and</w:t>
      </w:r>
      <w:r w:rsidRPr="009B4DBE">
        <w:t xml:space="preserve"> more efficient computing solutions that can be applied in various fields, from healthcare to finance</w:t>
      </w:r>
      <w:r w:rsidR="00CE737F" w:rsidRPr="00665820">
        <w:t>.</w:t>
      </w:r>
    </w:p>
    <w:p w14:paraId="7D97D5A6" w14:textId="77777777" w:rsidR="00CE737F" w:rsidRDefault="00CE737F" w:rsidP="00CE737F">
      <w:pPr>
        <w:pStyle w:val="Heading1"/>
        <w:rPr>
          <w:rFonts w:eastAsiaTheme="minorEastAsia"/>
          <w:lang w:eastAsia="ja-JP"/>
        </w:rPr>
      </w:pPr>
      <w:r>
        <w:t>Methodology</w:t>
      </w:r>
    </w:p>
    <w:p w14:paraId="44EC3C30" w14:textId="42082630" w:rsidR="00CE737F" w:rsidRPr="00D12ED0" w:rsidRDefault="00FC1965" w:rsidP="00C02A39">
      <w:pPr>
        <w:pStyle w:val="Heading2"/>
        <w:ind w:left="289" w:hanging="289"/>
      </w:pPr>
      <w:r>
        <w:rPr>
          <w:rFonts w:eastAsiaTheme="minorEastAsia" w:hint="eastAsia"/>
          <w:bCs/>
          <w:lang w:eastAsia="ja-JP"/>
        </w:rPr>
        <w:t>Quantum formulation</w:t>
      </w:r>
      <w:r w:rsidR="009F687F">
        <w:rPr>
          <w:rFonts w:eastAsiaTheme="minorEastAsia" w:hint="eastAsia"/>
          <w:bCs/>
          <w:lang w:eastAsia="ja-JP"/>
        </w:rPr>
        <w:t xml:space="preserve"> </w:t>
      </w:r>
      <w:r w:rsidR="00A379B0">
        <w:rPr>
          <w:rFonts w:eastAsiaTheme="minorEastAsia" w:hint="eastAsia"/>
          <w:bCs/>
          <w:lang w:eastAsia="ja-JP"/>
        </w:rPr>
        <w:t>for Multi-Class</w:t>
      </w:r>
      <w:r w:rsidR="009F687F">
        <w:rPr>
          <w:rFonts w:eastAsiaTheme="minorEastAsia" w:hint="eastAsia"/>
          <w:bCs/>
          <w:lang w:eastAsia="ja-JP"/>
        </w:rPr>
        <w:t xml:space="preserve"> SVM</w:t>
      </w:r>
      <w:r>
        <w:rPr>
          <w:rFonts w:eastAsiaTheme="minorEastAsia" w:hint="eastAsia"/>
          <w:bCs/>
          <w:lang w:eastAsia="ja-JP"/>
        </w:rPr>
        <w:t>s</w:t>
      </w:r>
    </w:p>
    <w:p w14:paraId="43DCF689" w14:textId="67DC82CB" w:rsidR="00FC1965" w:rsidRDefault="003D2E8A" w:rsidP="00FC1965">
      <w:pPr>
        <w:pStyle w:val="BodyText"/>
        <w:rPr>
          <w:rFonts w:eastAsiaTheme="minorEastAsia"/>
          <w:lang w:val="en-US" w:eastAsia="ja-JP"/>
        </w:rPr>
      </w:pPr>
      <w:r>
        <w:rPr>
          <w:rFonts w:eastAsiaTheme="minorEastAsia" w:hint="eastAsia"/>
          <w:lang w:val="en-US" w:eastAsia="ja-JP"/>
        </w:rPr>
        <w:t>T</w:t>
      </w:r>
      <w:r w:rsidR="00A379B0" w:rsidRPr="00A379B0">
        <w:rPr>
          <w:lang w:val="en-US"/>
        </w:rPr>
        <w:t xml:space="preserve">raditionally, SVMs identify a hyperplane that maximizes the margin between two classes. To adapt SVMs for multi-class classification using quantum annealing, the problem </w:t>
      </w:r>
      <w:r w:rsidR="00FC56AF">
        <w:rPr>
          <w:rFonts w:eastAsiaTheme="minorEastAsia" w:hint="eastAsia"/>
          <w:lang w:val="en-US" w:eastAsia="ja-JP"/>
        </w:rPr>
        <w:t>i</w:t>
      </w:r>
      <w:r w:rsidR="00A379B0" w:rsidRPr="00A379B0">
        <w:rPr>
          <w:lang w:val="en-US"/>
        </w:rPr>
        <w:t>s reformulated into a Quadratic Unconstrained Binary Optimization (QUBO) format suitable for quantum processors</w:t>
      </w:r>
      <w:r w:rsidR="00A379B0">
        <w:rPr>
          <w:rFonts w:eastAsiaTheme="minorEastAsia" w:hint="eastAsia"/>
          <w:lang w:val="en-US" w:eastAsia="ja-JP"/>
        </w:rPr>
        <w:t>.</w:t>
      </w:r>
    </w:p>
    <w:p w14:paraId="35CDD315" w14:textId="489DE032" w:rsidR="00CE737F" w:rsidRPr="00CD49D3" w:rsidRDefault="00A12E1F" w:rsidP="00FC1965">
      <w:pPr>
        <w:pStyle w:val="BodyText"/>
        <w:rPr>
          <w:rFonts w:eastAsiaTheme="minorEastAsia"/>
          <w:lang w:val="en-US" w:eastAsia="ja-JP"/>
        </w:rPr>
      </w:pPr>
      <w:r w:rsidRPr="00267BEA">
        <w:rPr>
          <w:rFonts w:eastAsiaTheme="minorEastAsia"/>
          <w:noProof/>
          <w:lang w:val="en-US" w:eastAsia="ja-JP"/>
        </w:rPr>
        <mc:AlternateContent>
          <mc:Choice Requires="wps">
            <w:drawing>
              <wp:anchor distT="45720" distB="45720" distL="114300" distR="114300" simplePos="0" relativeHeight="251666432" behindDoc="0" locked="0" layoutInCell="1" allowOverlap="1" wp14:anchorId="1C1BD6AF" wp14:editId="51199D81">
                <wp:simplePos x="0" y="0"/>
                <wp:positionH relativeFrom="column">
                  <wp:posOffset>2774950</wp:posOffset>
                </wp:positionH>
                <wp:positionV relativeFrom="paragraph">
                  <wp:posOffset>854710</wp:posOffset>
                </wp:positionV>
                <wp:extent cx="361315" cy="1404620"/>
                <wp:effectExtent l="0" t="0" r="635"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15" cy="1404620"/>
                        </a:xfrm>
                        <a:prstGeom prst="rect">
                          <a:avLst/>
                        </a:prstGeom>
                        <a:solidFill>
                          <a:srgbClr val="FFFFFF"/>
                        </a:solidFill>
                        <a:ln w="9525">
                          <a:noFill/>
                          <a:miter lim="800000"/>
                          <a:headEnd/>
                          <a:tailEnd/>
                        </a:ln>
                      </wps:spPr>
                      <wps:txbx>
                        <w:txbxContent>
                          <w:p w14:paraId="4FDFD475" w14:textId="5E8D781E" w:rsidR="00267BEA" w:rsidRPr="00267BEA" w:rsidRDefault="00267BEA">
                            <w:pPr>
                              <w:rPr>
                                <w:rFonts w:eastAsiaTheme="minorEastAsia"/>
                                <w:lang w:eastAsia="ja-JP"/>
                              </w:rPr>
                            </w:pPr>
                            <w:r>
                              <w:rPr>
                                <w:rFonts w:eastAsiaTheme="minorEastAsia" w:hint="eastAsia"/>
                                <w:lang w:eastAsia="ja-JP"/>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1BD6AF" id="_x0000_t202" coordsize="21600,21600" o:spt="202" path="m,l,21600r21600,l21600,xe">
                <v:stroke joinstyle="miter"/>
                <v:path gradientshapeok="t" o:connecttype="rect"/>
              </v:shapetype>
              <v:shape id="Text Box 2" o:spid="_x0000_s1026" type="#_x0000_t202" style="position:absolute;left:0;text-align:left;margin-left:218.5pt;margin-top:67.3pt;width:28.4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" stroked="f">
                <v:textbox style="mso-fit-shape-to-text:t">
                  <w:txbxContent>
                    <w:p w14:paraId="4FDFD475" w14:textId="5E8D781E" w:rsidR="00267BEA" w:rsidRPr="00267BEA" w:rsidRDefault="00267BEA">
                      <w:pPr>
                        <w:rPr>
                          <w:rFonts w:eastAsiaTheme="minorEastAsia"/>
                          <w:lang w:eastAsia="ja-JP"/>
                        </w:rPr>
                      </w:pPr>
                      <w:r>
                        <w:rPr>
                          <w:rFonts w:eastAsiaTheme="minorEastAsia" w:hint="eastAsia"/>
                          <w:lang w:eastAsia="ja-JP"/>
                        </w:rPr>
                        <w:t>(1)</w:t>
                      </w:r>
                    </w:p>
                  </w:txbxContent>
                </v:textbox>
                <w10:wrap type="square"/>
              </v:shape>
            </w:pict>
          </mc:Fallback>
        </mc:AlternateContent>
      </w:r>
      <w:r w:rsidR="00FC1965" w:rsidRPr="00FC1965">
        <w:rPr>
          <w:rFonts w:eastAsiaTheme="minorEastAsia"/>
          <w:b/>
          <w:bCs/>
          <w:lang w:val="en-US" w:eastAsia="ja-JP"/>
        </w:rPr>
        <w:t>Binary Encoding of Lagrange Multipliers:</w:t>
      </w:r>
      <w:r w:rsidR="00FC1965">
        <w:rPr>
          <w:rFonts w:eastAsiaTheme="minorEastAsia" w:hint="eastAsia"/>
          <w:b/>
          <w:bCs/>
          <w:lang w:val="en-US" w:eastAsia="ja-JP"/>
        </w:rPr>
        <w:t xml:space="preserve"> </w:t>
      </w:r>
      <w:r w:rsidR="00FC1965" w:rsidRPr="00FC1965">
        <w:rPr>
          <w:rFonts w:eastAsiaTheme="minorEastAsia"/>
          <w:lang w:val="en-US" w:eastAsia="ja-JP"/>
        </w:rPr>
        <w:t>The SVM's dual problem includes Lagrange multipliers</w:t>
      </w:r>
      <w:r w:rsidR="00CD49D3" w:rsidRPr="00CD49D3">
        <w:rPr>
          <w:rFonts w:eastAsiaTheme="minorEastAsia"/>
          <w:lang w:val="en-US" w:eastAsia="ja-JP"/>
        </w:rPr>
        <w:t xml:space="preserve"> (</w:t>
      </w:r>
      <m:oMath>
        <m:sSub>
          <m:sSubPr>
            <m:ctrlPr>
              <w:rPr>
                <w:rFonts w:ascii="Cambria Math" w:eastAsiaTheme="minorEastAsia" w:hAnsi="Cambria Math"/>
                <w:i/>
                <w:lang w:val="en-US" w:eastAsia="ja-JP"/>
              </w:rPr>
            </m:ctrlPr>
          </m:sSubPr>
          <m:e>
            <m:r>
              <w:rPr>
                <w:rFonts w:ascii="Cambria Math" w:eastAsiaTheme="minorEastAsia" w:hAnsi="Cambria Math"/>
                <w:lang w:val="en-US" w:eastAsia="ja-JP"/>
              </w:rPr>
              <m:t>α</m:t>
            </m:r>
          </m:e>
          <m:sub>
            <m:r>
              <w:rPr>
                <w:rFonts w:ascii="Cambria Math" w:eastAsiaTheme="minorEastAsia" w:hAnsi="Cambria Math"/>
                <w:lang w:val="en-US" w:eastAsia="ja-JP"/>
              </w:rPr>
              <m:t>n</m:t>
            </m:r>
          </m:sub>
        </m:sSub>
      </m:oMath>
      <w:r w:rsidR="00CD49D3" w:rsidRPr="00CD49D3">
        <w:rPr>
          <w:rFonts w:eastAsiaTheme="minorEastAsia"/>
          <w:lang w:val="en-US" w:eastAsia="ja-JP"/>
        </w:rPr>
        <w:t xml:space="preserve">), </w:t>
      </w:r>
      <w:r w:rsidR="00A379B0" w:rsidRPr="00A379B0">
        <w:rPr>
          <w:rFonts w:eastAsiaTheme="minorEastAsia"/>
          <w:lang w:val="en-US" w:eastAsia="ja-JP"/>
        </w:rPr>
        <w:t>which are used to determine the position of the hyperplane. In a quantum context, these multipliers are represented as binary sums to facilitate processing on quantum annealer</w:t>
      </w:r>
      <w:r w:rsidR="00CD49D3" w:rsidRPr="00CD49D3">
        <w:rPr>
          <w:rFonts w:eastAsiaTheme="minorEastAsia"/>
          <w:lang w:val="en-US" w:eastAsia="ja-JP"/>
        </w:rPr>
        <w:t>:</w:t>
      </w:r>
    </w:p>
    <w:p w14:paraId="3E355CA2" w14:textId="0AC98756" w:rsidR="00CE737F" w:rsidRPr="00DC3EB1" w:rsidRDefault="00000000" w:rsidP="00CE737F">
      <w:pPr>
        <w:pStyle w:val="BodyText"/>
        <w:rPr>
          <w:rFonts w:eastAsiaTheme="minorEastAsia"/>
          <w:i/>
          <w:lang w:val="en-US" w:eastAsia="ja-JP"/>
        </w:rPr>
      </w:pPr>
      <m:oMathPara>
        <m:oMath>
          <m:sSub>
            <m:sSubPr>
              <m:ctrlPr>
                <w:rPr>
                  <w:rFonts w:ascii="Cambria Math" w:eastAsiaTheme="minorEastAsia" w:hAnsi="Cambria Math"/>
                  <w:i/>
                  <w:lang w:val="en-US" w:eastAsia="ja-JP"/>
                </w:rPr>
              </m:ctrlPr>
            </m:sSubPr>
            <m:e>
              <m:r>
                <w:rPr>
                  <w:rFonts w:ascii="Cambria Math" w:hAnsi="Cambria Math"/>
                  <w:lang w:val="en-US"/>
                </w:rPr>
                <m:t>α</m:t>
              </m:r>
              <m:ctrlPr>
                <w:rPr>
                  <w:rFonts w:ascii="Cambria Math" w:hAnsi="Cambria Math"/>
                  <w:i/>
                  <w:lang w:val="en-US"/>
                </w:rPr>
              </m:ctrlPr>
            </m:e>
            <m:sub>
              <m:r>
                <w:rPr>
                  <w:rFonts w:ascii="Cambria Math" w:eastAsiaTheme="minorEastAsia" w:hAnsi="Cambria Math"/>
                  <w:lang w:val="en-US" w:eastAsia="ja-JP"/>
                </w:rPr>
                <m:t>n</m:t>
              </m:r>
            </m:sub>
          </m:sSub>
          <m:r>
            <w:rPr>
              <w:rFonts w:ascii="Cambria Math" w:eastAsiaTheme="minorEastAsia" w:hAnsi="Cambria Math"/>
              <w:lang w:val="en-US" w:eastAsia="ja-JP"/>
            </w:rPr>
            <m:t>=</m:t>
          </m:r>
          <m:nary>
            <m:naryPr>
              <m:chr m:val="∑"/>
              <m:ctrlPr>
                <w:rPr>
                  <w:rFonts w:ascii="Cambria Math" w:eastAsiaTheme="minorEastAsia" w:hAnsi="Cambria Math"/>
                  <w:i/>
                  <w:lang w:val="en-US" w:eastAsia="ja-JP"/>
                </w:rPr>
              </m:ctrlPr>
            </m:naryPr>
            <m:sub>
              <m:r>
                <w:rPr>
                  <w:rFonts w:ascii="Cambria Math" w:eastAsiaTheme="minorEastAsia" w:hAnsi="Cambria Math"/>
                  <w:lang w:val="en-US" w:eastAsia="ja-JP"/>
                </w:rPr>
                <m:t>k=0</m:t>
              </m:r>
            </m:sub>
            <m:sup>
              <m:r>
                <w:rPr>
                  <w:rFonts w:ascii="Cambria Math" w:eastAsiaTheme="minorEastAsia" w:hAnsi="Cambria Math"/>
                  <w:lang w:val="en-US" w:eastAsia="ja-JP"/>
                </w:rPr>
                <m:t>K-1</m:t>
              </m:r>
            </m:sup>
            <m:e>
              <m:sSup>
                <m:sSupPr>
                  <m:ctrlPr>
                    <w:rPr>
                      <w:rFonts w:ascii="Cambria Math" w:eastAsiaTheme="minorEastAsia" w:hAnsi="Cambria Math"/>
                      <w:i/>
                      <w:lang w:val="en-US" w:eastAsia="ja-JP"/>
                    </w:rPr>
                  </m:ctrlPr>
                </m:sSupPr>
                <m:e>
                  <m:r>
                    <w:rPr>
                      <w:rFonts w:ascii="Cambria Math" w:eastAsiaTheme="minorEastAsia" w:hAnsi="Cambria Math"/>
                      <w:lang w:val="en-US" w:eastAsia="ja-JP"/>
                    </w:rPr>
                    <m:t>2</m:t>
                  </m:r>
                </m:e>
                <m:sup>
                  <m:r>
                    <w:rPr>
                      <w:rFonts w:ascii="Cambria Math" w:eastAsiaTheme="minorEastAsia" w:hAnsi="Cambria Math"/>
                      <w:lang w:val="en-US" w:eastAsia="ja-JP"/>
                    </w:rPr>
                    <m:t>k</m:t>
                  </m:r>
                </m:sup>
              </m:sSup>
              <m:sSub>
                <m:sSubPr>
                  <m:ctrlPr>
                    <w:rPr>
                      <w:rFonts w:ascii="Cambria Math" w:eastAsiaTheme="minorEastAsia" w:hAnsi="Cambria Math"/>
                      <w:i/>
                      <w:lang w:val="en-US" w:eastAsia="ja-JP"/>
                    </w:rPr>
                  </m:ctrlPr>
                </m:sSubPr>
                <m:e>
                  <m:r>
                    <w:rPr>
                      <w:rFonts w:ascii="Cambria Math" w:eastAsiaTheme="minorEastAsia" w:hAnsi="Cambria Math"/>
                      <w:lang w:val="en-US" w:eastAsia="ja-JP"/>
                    </w:rPr>
                    <m:t>a</m:t>
                  </m:r>
                </m:e>
                <m:sub>
                  <m:r>
                    <w:rPr>
                      <w:rFonts w:ascii="Cambria Math" w:eastAsiaTheme="minorEastAsia" w:hAnsi="Cambria Math"/>
                      <w:lang w:val="en-US" w:eastAsia="ja-JP"/>
                    </w:rPr>
                    <m:t>Kn+k</m:t>
                  </m:r>
                </m:sub>
              </m:sSub>
            </m:e>
          </m:nary>
        </m:oMath>
      </m:oMathPara>
    </w:p>
    <w:p w14:paraId="78AB4F99" w14:textId="1594F508" w:rsidR="00FC1965" w:rsidRDefault="00A379B0" w:rsidP="00A379B0">
      <w:pPr>
        <w:pStyle w:val="BodyText"/>
        <w:rPr>
          <w:rFonts w:eastAsiaTheme="minorEastAsia"/>
          <w:lang w:val="en-US" w:eastAsia="ja-JP"/>
        </w:rPr>
      </w:pPr>
      <w:r>
        <w:rPr>
          <w:rFonts w:eastAsiaTheme="minorEastAsia" w:hint="eastAsia"/>
          <w:lang w:val="en-US" w:eastAsia="ja-JP"/>
        </w:rPr>
        <w:t>wh</w:t>
      </w:r>
      <w:r w:rsidR="00FC1965" w:rsidRPr="00FC1965">
        <w:rPr>
          <w:rFonts w:eastAsiaTheme="minorEastAsia"/>
          <w:lang w:val="en-US" w:eastAsia="ja-JP"/>
        </w:rPr>
        <w:t xml:space="preserve">ere, </w:t>
      </w:r>
      <m:oMath>
        <m:sSub>
          <m:sSubPr>
            <m:ctrlPr>
              <w:rPr>
                <w:rFonts w:ascii="Cambria Math" w:eastAsiaTheme="minorEastAsia" w:hAnsi="Cambria Math"/>
                <w:i/>
                <w:lang w:val="en-US" w:eastAsia="ja-JP"/>
              </w:rPr>
            </m:ctrlPr>
          </m:sSubPr>
          <m:e>
            <m:r>
              <w:rPr>
                <w:rFonts w:ascii="Cambria Math" w:eastAsiaTheme="minorEastAsia" w:hAnsi="Cambria Math"/>
                <w:lang w:val="en-US" w:eastAsia="ja-JP"/>
              </w:rPr>
              <m:t>a</m:t>
            </m:r>
          </m:e>
          <m:sub>
            <m:r>
              <w:rPr>
                <w:rFonts w:ascii="Cambria Math" w:eastAsiaTheme="minorEastAsia" w:hAnsi="Cambria Math"/>
                <w:lang w:val="en-US" w:eastAsia="ja-JP"/>
              </w:rPr>
              <m:t>Kn+k</m:t>
            </m:r>
          </m:sub>
        </m:sSub>
      </m:oMath>
      <w:r w:rsidR="00FC1965">
        <w:rPr>
          <w:rFonts w:eastAsiaTheme="minorEastAsia" w:hint="eastAsia"/>
          <w:lang w:val="en-US" w:eastAsia="ja-JP"/>
        </w:rPr>
        <w:t xml:space="preserve"> </w:t>
      </w:r>
      <w:r w:rsidR="00C227E4">
        <w:rPr>
          <w:rFonts w:eastAsiaTheme="minorEastAsia" w:hint="eastAsia"/>
          <w:lang w:val="en-US" w:eastAsia="ja-JP"/>
        </w:rPr>
        <w:t>is</w:t>
      </w:r>
      <w:r w:rsidR="00FC1965" w:rsidRPr="00FC1965">
        <w:rPr>
          <w:rFonts w:eastAsiaTheme="minorEastAsia"/>
          <w:lang w:val="en-US" w:eastAsia="ja-JP"/>
        </w:rPr>
        <w:t xml:space="preserve"> binary variables, and </w:t>
      </w:r>
      <m:oMath>
        <m:r>
          <w:rPr>
            <w:rFonts w:ascii="Cambria Math" w:eastAsiaTheme="minorEastAsia" w:hAnsi="Cambria Math"/>
            <w:lang w:val="en-US" w:eastAsia="ja-JP"/>
          </w:rPr>
          <m:t>K</m:t>
        </m:r>
      </m:oMath>
      <w:r w:rsidR="00FC1965" w:rsidRPr="00FC1965">
        <w:rPr>
          <w:rFonts w:eastAsiaTheme="minorEastAsia"/>
          <w:lang w:val="en-US" w:eastAsia="ja-JP"/>
        </w:rPr>
        <w:t xml:space="preserve"> represents the </w:t>
      </w:r>
      <w:r w:rsidRPr="00A379B0">
        <w:rPr>
          <w:rFonts w:eastAsiaTheme="minorEastAsia"/>
          <w:lang w:val="en-US" w:eastAsia="ja-JP"/>
        </w:rPr>
        <w:t>number</w:t>
      </w:r>
      <w:r>
        <w:rPr>
          <w:rFonts w:eastAsiaTheme="minorEastAsia" w:hint="eastAsia"/>
          <w:lang w:val="en-US" w:eastAsia="ja-JP"/>
        </w:rPr>
        <w:t xml:space="preserve"> </w:t>
      </w:r>
      <w:r w:rsidRPr="00A379B0">
        <w:rPr>
          <w:rFonts w:eastAsiaTheme="minorEastAsia"/>
          <w:lang w:val="en-US" w:eastAsia="ja-JP"/>
        </w:rPr>
        <w:t>of</w:t>
      </w:r>
      <w:r>
        <w:rPr>
          <w:rFonts w:eastAsiaTheme="minorEastAsia" w:hint="eastAsia"/>
          <w:lang w:val="en-US" w:eastAsia="ja-JP"/>
        </w:rPr>
        <w:t xml:space="preserve"> </w:t>
      </w:r>
      <w:r w:rsidRPr="00A379B0">
        <w:rPr>
          <w:rFonts w:eastAsiaTheme="minorEastAsia"/>
          <w:lang w:val="en-US" w:eastAsia="ja-JP"/>
        </w:rPr>
        <w:t>binary</w:t>
      </w:r>
      <w:r>
        <w:rPr>
          <w:rFonts w:eastAsiaTheme="minorEastAsia" w:hint="eastAsia"/>
          <w:lang w:val="en-US" w:eastAsia="ja-JP"/>
        </w:rPr>
        <w:t xml:space="preserve"> </w:t>
      </w:r>
      <w:r w:rsidRPr="00A379B0">
        <w:rPr>
          <w:rFonts w:eastAsiaTheme="minorEastAsia"/>
          <w:lang w:val="en-US" w:eastAsia="ja-JP"/>
        </w:rPr>
        <w:t>variables</w:t>
      </w:r>
      <w:r>
        <w:rPr>
          <w:rFonts w:eastAsiaTheme="minorEastAsia" w:hint="eastAsia"/>
          <w:lang w:val="en-US" w:eastAsia="ja-JP"/>
        </w:rPr>
        <w:t xml:space="preserve"> </w:t>
      </w:r>
      <w:r w:rsidRPr="00A379B0">
        <w:rPr>
          <w:rFonts w:eastAsiaTheme="minorEastAsia"/>
          <w:lang w:val="en-US" w:eastAsia="ja-JP"/>
        </w:rPr>
        <w:t>used</w:t>
      </w:r>
      <w:r>
        <w:rPr>
          <w:rFonts w:eastAsiaTheme="minorEastAsia" w:hint="eastAsia"/>
          <w:lang w:val="en-US" w:eastAsia="ja-JP"/>
        </w:rPr>
        <w:t xml:space="preserve"> </w:t>
      </w:r>
      <w:r w:rsidRPr="00A379B0">
        <w:rPr>
          <w:rFonts w:eastAsiaTheme="minorEastAsia"/>
          <w:lang w:val="en-US" w:eastAsia="ja-JP"/>
        </w:rPr>
        <w:t>to</w:t>
      </w:r>
      <w:r>
        <w:rPr>
          <w:rFonts w:eastAsiaTheme="minorEastAsia" w:hint="eastAsia"/>
          <w:lang w:val="en-US" w:eastAsia="ja-JP"/>
        </w:rPr>
        <w:t xml:space="preserve"> </w:t>
      </w:r>
      <w:r w:rsidRPr="00A379B0">
        <w:rPr>
          <w:rFonts w:eastAsiaTheme="minorEastAsia"/>
          <w:lang w:val="en-US" w:eastAsia="ja-JP"/>
        </w:rPr>
        <w:t>encode</w:t>
      </w:r>
      <w:r>
        <w:rPr>
          <w:rFonts w:eastAsiaTheme="minorEastAsia" w:hint="eastAsia"/>
          <w:lang w:val="en-US" w:eastAsia="ja-JP"/>
        </w:rPr>
        <w:t xml:space="preserve"> </w:t>
      </w:r>
      <m:oMath>
        <m:sSub>
          <m:sSubPr>
            <m:ctrlPr>
              <w:rPr>
                <w:rFonts w:ascii="Cambria Math" w:eastAsiaTheme="minorEastAsia" w:hAnsi="Cambria Math"/>
                <w:i/>
                <w:lang w:val="en-US" w:eastAsia="ja-JP"/>
              </w:rPr>
            </m:ctrlPr>
          </m:sSubPr>
          <m:e>
            <m:r>
              <m:rPr>
                <m:sty m:val="p"/>
              </m:rPr>
              <w:rPr>
                <w:rFonts w:ascii="Cambria Math" w:eastAsiaTheme="minorEastAsia" w:hAnsi="Cambria Math"/>
                <w:lang w:val="en-US" w:eastAsia="ja-JP"/>
              </w:rPr>
              <m:t>α</m:t>
            </m:r>
            <m:ctrlPr>
              <w:rPr>
                <w:rFonts w:ascii="Cambria Math" w:eastAsiaTheme="minorEastAsia" w:hAnsi="Cambria Math"/>
                <w:lang w:val="en-US" w:eastAsia="ja-JP"/>
              </w:rPr>
            </m:ctrlPr>
          </m:e>
          <m:sub>
            <m:r>
              <w:rPr>
                <w:rFonts w:ascii="Cambria Math" w:eastAsiaTheme="minorEastAsia" w:hAnsi="Cambria Math"/>
                <w:lang w:val="en-US" w:eastAsia="ja-JP"/>
              </w:rPr>
              <m:t>n</m:t>
            </m:r>
          </m:sub>
        </m:sSub>
      </m:oMath>
      <w:r w:rsidR="00FC1965" w:rsidRPr="00FC1965">
        <w:rPr>
          <w:rFonts w:eastAsiaTheme="minorEastAsia"/>
          <w:lang w:val="en-US" w:eastAsia="ja-JP"/>
        </w:rPr>
        <w:t>.</w:t>
      </w:r>
    </w:p>
    <w:p w14:paraId="62A5EBD4" w14:textId="3BE2F005" w:rsidR="00FC1965" w:rsidRPr="00FC1965" w:rsidRDefault="00A12E1F" w:rsidP="00CD49D3">
      <w:pPr>
        <w:pStyle w:val="BodyText"/>
        <w:rPr>
          <w:rFonts w:eastAsiaTheme="minorEastAsia"/>
          <w:lang w:val="en-US" w:eastAsia="ja-JP"/>
        </w:rPr>
      </w:pPr>
      <w:r w:rsidRPr="00267BEA">
        <w:rPr>
          <w:rFonts w:eastAsiaTheme="minorEastAsia"/>
          <w:noProof/>
          <w:lang w:val="en-US" w:eastAsia="ja-JP"/>
        </w:rPr>
        <mc:AlternateContent>
          <mc:Choice Requires="wps">
            <w:drawing>
              <wp:anchor distT="45720" distB="45720" distL="114300" distR="114300" simplePos="0" relativeHeight="251668480" behindDoc="0" locked="0" layoutInCell="1" allowOverlap="1" wp14:anchorId="27D355BD" wp14:editId="3CD72116">
                <wp:simplePos x="0" y="0"/>
                <wp:positionH relativeFrom="column">
                  <wp:posOffset>2830195</wp:posOffset>
                </wp:positionH>
                <wp:positionV relativeFrom="paragraph">
                  <wp:posOffset>767080</wp:posOffset>
                </wp:positionV>
                <wp:extent cx="361315" cy="1404620"/>
                <wp:effectExtent l="0" t="0" r="635" b="1270"/>
                <wp:wrapSquare wrapText="bothSides"/>
                <wp:docPr id="5945725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15" cy="1404620"/>
                        </a:xfrm>
                        <a:prstGeom prst="rect">
                          <a:avLst/>
                        </a:prstGeom>
                        <a:solidFill>
                          <a:srgbClr val="FFFFFF"/>
                        </a:solidFill>
                        <a:ln w="9525">
                          <a:noFill/>
                          <a:miter lim="800000"/>
                          <a:headEnd/>
                          <a:tailEnd/>
                        </a:ln>
                      </wps:spPr>
                      <wps:txbx>
                        <w:txbxContent>
                          <w:p w14:paraId="717CD669" w14:textId="1EBB2022" w:rsidR="00A12E1F" w:rsidRPr="00267BEA" w:rsidRDefault="00A12E1F" w:rsidP="00A12E1F">
                            <w:pPr>
                              <w:rPr>
                                <w:rFonts w:eastAsiaTheme="minorEastAsia"/>
                                <w:lang w:eastAsia="ja-JP"/>
                              </w:rPr>
                            </w:pPr>
                            <w:r>
                              <w:rPr>
                                <w:rFonts w:eastAsiaTheme="minorEastAsia" w:hint="eastAsia"/>
                                <w:lang w:eastAsia="ja-JP"/>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D355BD" id="_x0000_s1027" type="#_x0000_t202" style="position:absolute;left:0;text-align:left;margin-left:222.85pt;margin-top:60.4pt;width:28.4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" stroked="f">
                <v:textbox style="mso-fit-shape-to-text:t">
                  <w:txbxContent>
                    <w:p w14:paraId="717CD669" w14:textId="1EBB2022" w:rsidR="00A12E1F" w:rsidRPr="00267BEA" w:rsidRDefault="00A12E1F" w:rsidP="00A12E1F">
                      <w:pPr>
                        <w:rPr>
                          <w:rFonts w:eastAsiaTheme="minorEastAsia"/>
                          <w:lang w:eastAsia="ja-JP"/>
                        </w:rPr>
                      </w:pPr>
                      <w:r>
                        <w:rPr>
                          <w:rFonts w:eastAsiaTheme="minorEastAsia" w:hint="eastAsia"/>
                          <w:lang w:eastAsia="ja-JP"/>
                        </w:rPr>
                        <w:t>(2)</w:t>
                      </w:r>
                    </w:p>
                  </w:txbxContent>
                </v:textbox>
                <w10:wrap type="square"/>
              </v:shape>
            </w:pict>
          </mc:Fallback>
        </mc:AlternateContent>
      </w:r>
      <w:r w:rsidR="00FC1965" w:rsidRPr="00FC1965">
        <w:rPr>
          <w:rFonts w:eastAsiaTheme="minorEastAsia"/>
          <w:b/>
          <w:bCs/>
          <w:lang w:val="en-US" w:eastAsia="ja-JP"/>
        </w:rPr>
        <w:t>Objective Functio</w:t>
      </w:r>
      <w:r w:rsidR="003D2E8A">
        <w:rPr>
          <w:rFonts w:eastAsiaTheme="minorEastAsia" w:hint="eastAsia"/>
          <w:b/>
          <w:bCs/>
          <w:lang w:val="en-US" w:eastAsia="ja-JP"/>
        </w:rPr>
        <w:t>n</w:t>
      </w:r>
      <w:r w:rsidR="00FC1965" w:rsidRPr="00FC1965">
        <w:rPr>
          <w:rFonts w:eastAsiaTheme="minorEastAsia"/>
          <w:b/>
          <w:bCs/>
          <w:lang w:val="en-US" w:eastAsia="ja-JP"/>
        </w:rPr>
        <w:t>:</w:t>
      </w:r>
      <w:r w:rsidR="00FC1965">
        <w:rPr>
          <w:rFonts w:eastAsiaTheme="minorEastAsia" w:hint="eastAsia"/>
          <w:lang w:val="en-US" w:eastAsia="ja-JP"/>
        </w:rPr>
        <w:t xml:space="preserve"> </w:t>
      </w:r>
      <w:r w:rsidR="00A379B0" w:rsidRPr="00A379B0">
        <w:rPr>
          <w:rFonts w:eastAsiaTheme="minorEastAsia"/>
          <w:lang w:val="en-US" w:eastAsia="ja-JP"/>
        </w:rPr>
        <w:t>The objective function in SVM’s dual form aims to maximize the margin between data points. For quantum processing, this is transformed into a minimization problem expressed in QUBO format:</w:t>
      </w:r>
    </w:p>
    <w:p w14:paraId="2FB8F0E5" w14:textId="5D57CCC1" w:rsidR="00CD49D3" w:rsidRPr="00426CC6" w:rsidRDefault="00426CC6" w:rsidP="00FC1965">
      <w:pPr>
        <w:pStyle w:val="BodyText"/>
        <w:rPr>
          <w:rFonts w:ascii="Cambria Math" w:eastAsiaTheme="minorEastAsia" w:hAnsi="Cambria Math"/>
          <w:lang w:val="en-US"/>
          <w:oMath/>
        </w:rPr>
      </w:pPr>
      <m:oMathPara>
        <m:oMath>
          <m:r>
            <w:rPr>
              <w:rFonts w:ascii="Cambria Math" w:eastAsiaTheme="minorEastAsia" w:hAnsi="Cambria Math"/>
              <w:lang w:val="en-US"/>
            </w:rPr>
            <m:t>E=</m:t>
          </m:r>
          <m:nary>
            <m:naryPr>
              <m:chr m:val="∑"/>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iCs/>
                      <w:lang w:val="en-US"/>
                    </w:rPr>
                  </m:ctrlPr>
                </m:sSubPr>
                <m:e>
                  <m:r>
                    <w:rPr>
                      <w:rFonts w:ascii="Cambria Math" w:eastAsiaTheme="minorEastAsia" w:hAnsi="Cambria Math"/>
                      <w:lang w:val="en-US"/>
                    </w:rPr>
                    <m:t>α</m:t>
                  </m:r>
                </m:e>
                <m:sub>
                  <m:r>
                    <w:rPr>
                      <w:rFonts w:ascii="Cambria Math" w:eastAsiaTheme="minorEastAsia" w:hAnsi="Cambria Math"/>
                      <w:lang w:val="en-US"/>
                    </w:rPr>
                    <m:t>i</m:t>
                  </m:r>
                </m:sub>
              </m:sSub>
            </m:e>
          </m:nary>
          <m: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nary>
            <m:naryPr>
              <m:chr m:val="∑"/>
              <m:ctrlPr>
                <w:rPr>
                  <w:rFonts w:ascii="Cambria Math" w:eastAsiaTheme="minorEastAsia" w:hAnsi="Cambria Math"/>
                  <w:i/>
                  <w:iCs/>
                  <w:lang w:val="en-US"/>
                </w:rPr>
              </m:ctrlPr>
            </m:naryPr>
            <m:sub>
              <m:r>
                <w:rPr>
                  <w:rFonts w:ascii="Cambria Math" w:eastAsiaTheme="minorEastAsia" w:hAnsi="Cambria Math"/>
                  <w:lang w:val="en-US"/>
                </w:rPr>
                <m:t>i,j=1</m:t>
              </m:r>
            </m:sub>
            <m:sup>
              <m:r>
                <w:rPr>
                  <w:rFonts w:ascii="Cambria Math" w:eastAsiaTheme="minorEastAsia" w:hAnsi="Cambria Math"/>
                  <w:lang w:val="en-US"/>
                </w:rPr>
                <m:t>N</m:t>
              </m:r>
            </m:sup>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sSub>
                <m:sSubPr>
                  <m:ctrlPr>
                    <w:rPr>
                      <w:rFonts w:ascii="Cambria Math" w:eastAsiaTheme="minorEastAsia" w:hAnsi="Cambria Math"/>
                      <w:i/>
                      <w:iCs/>
                      <w:lang w:val="en-US"/>
                    </w:rPr>
                  </m:ctrlPr>
                </m:sSubPr>
                <m:e>
                  <m:r>
                    <w:rPr>
                      <w:rFonts w:ascii="Cambria Math" w:eastAsiaTheme="minorEastAsia" w:hAnsi="Cambria Math"/>
                      <w:lang w:val="en-US"/>
                    </w:rPr>
                    <m:t>α</m:t>
                  </m:r>
                </m:e>
                <m:sub>
                  <m:r>
                    <w:rPr>
                      <w:rFonts w:ascii="Cambria Math" w:eastAsiaTheme="minorEastAsia" w:hAnsi="Cambria Math"/>
                      <w:lang w:val="en-US"/>
                    </w:rPr>
                    <m:t>i</m:t>
                  </m:r>
                </m:sub>
              </m:sSub>
              <m:sSub>
                <m:sSubPr>
                  <m:ctrlPr>
                    <w:rPr>
                      <w:rFonts w:ascii="Cambria Math" w:eastAsiaTheme="minorEastAsia" w:hAnsi="Cambria Math"/>
                      <w:i/>
                      <w:iCs/>
                      <w:lang w:val="en-US"/>
                    </w:rPr>
                  </m:ctrlPr>
                </m:sSubPr>
                <m:e>
                  <m:r>
                    <w:rPr>
                      <w:rFonts w:ascii="Cambria Math" w:eastAsiaTheme="minorEastAsia" w:hAnsi="Cambria Math"/>
                      <w:lang w:val="en-US"/>
                    </w:rPr>
                    <m:t>α</m:t>
                  </m:r>
                </m:e>
                <m:sub>
                  <m:r>
                    <w:rPr>
                      <w:rFonts w:ascii="Cambria Math" w:eastAsiaTheme="minorEastAsia" w:hAnsi="Cambria Math"/>
                      <w:lang w:val="en-US"/>
                    </w:rPr>
                    <m:t>j</m:t>
                  </m:r>
                </m:sub>
              </m:sSub>
              <m:r>
                <w:rPr>
                  <w:rFonts w:ascii="Cambria Math" w:eastAsiaTheme="minorEastAsia" w:hAnsi="Cambria Math"/>
                  <w:lang w:val="en-US"/>
                </w:rPr>
                <m:t>k</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e>
              </m:d>
            </m:e>
          </m:nary>
          <m:r>
            <w:rPr>
              <w:rFonts w:ascii="Cambria Math" w:eastAsiaTheme="minorEastAsia" w:hAnsi="Cambria Math"/>
              <w:lang w:val="en-US"/>
            </w:rPr>
            <m:t>+</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nary>
                    <m:naryPr>
                      <m:chr m:val="∑"/>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iCs/>
                              <w:lang w:val="en-US"/>
                            </w:rPr>
                          </m:ctrlPr>
                        </m:sSubPr>
                        <m:e>
                          <m:r>
                            <w:rPr>
                              <w:rFonts w:ascii="Cambria Math" w:eastAsiaTheme="minorEastAsia" w:hAnsi="Cambria Math"/>
                              <w:lang w:val="en-US"/>
                            </w:rPr>
                            <m:t>α</m:t>
                          </m:r>
                        </m:e>
                        <m:sub>
                          <m:r>
                            <w:rPr>
                              <w:rFonts w:ascii="Cambria Math" w:eastAsiaTheme="minorEastAsia" w:hAnsi="Cambria Math"/>
                              <w:lang w:val="en-US"/>
                            </w:rPr>
                            <m:t>i</m:t>
                          </m:r>
                        </m:sub>
                      </m:sSub>
                    </m:e>
                  </m:nary>
                </m:e>
              </m:d>
            </m:e>
            <m:sup>
              <m:r>
                <w:rPr>
                  <w:rFonts w:ascii="Cambria Math" w:eastAsiaTheme="minorEastAsia" w:hAnsi="Cambria Math"/>
                  <w:lang w:val="en-US"/>
                </w:rPr>
                <m:t>2</m:t>
              </m:r>
            </m:sup>
          </m:sSup>
        </m:oMath>
      </m:oMathPara>
    </w:p>
    <w:p w14:paraId="471C8D51" w14:textId="5C626CBB" w:rsidR="00FC1965" w:rsidRDefault="00426CC6" w:rsidP="00426CC6">
      <w:pPr>
        <w:pStyle w:val="BodyText"/>
        <w:ind w:firstLine="0"/>
        <w:rPr>
          <w:rFonts w:eastAsiaTheme="minorEastAsia"/>
          <w:lang w:val="en-US"/>
        </w:rPr>
      </w:pPr>
      <w:r>
        <w:rPr>
          <w:rFonts w:eastAsiaTheme="minorEastAsia" w:hint="eastAsia"/>
          <w:lang w:eastAsia="ja-JP"/>
        </w:rPr>
        <w:t xml:space="preserve">Here, </w:t>
      </w:r>
      <m:oMath>
        <m:sSub>
          <m:sSubPr>
            <m:ctrlPr>
              <w:rPr>
                <w:rFonts w:ascii="Cambria Math" w:eastAsiaTheme="minorEastAsia" w:hAnsi="Cambria Math"/>
                <w:i/>
                <w:lang w:eastAsia="ja-JP"/>
              </w:rPr>
            </m:ctrlPr>
          </m:sSubPr>
          <m:e>
            <m:r>
              <w:rPr>
                <w:rFonts w:ascii="Cambria Math" w:eastAsiaTheme="minorEastAsia" w:hAnsi="Cambria Math"/>
                <w:lang w:eastAsia="ja-JP"/>
              </w:rPr>
              <m:t>y</m:t>
            </m:r>
          </m:e>
          <m:sub>
            <m:r>
              <w:rPr>
                <w:rFonts w:ascii="Cambria Math" w:eastAsiaTheme="minorEastAsia" w:hAnsi="Cambria Math"/>
                <w:lang w:eastAsia="ja-JP"/>
              </w:rPr>
              <m:t>i,j</m:t>
            </m:r>
          </m:sub>
        </m:sSub>
      </m:oMath>
      <w:r w:rsidRPr="00426CC6">
        <w:rPr>
          <w:rFonts w:eastAsiaTheme="minorEastAsia"/>
        </w:rPr>
        <w:t xml:space="preserve"> </w:t>
      </w:r>
      <w:r w:rsidR="00FC56AF">
        <w:rPr>
          <w:rFonts w:eastAsiaTheme="minorEastAsia" w:hint="eastAsia"/>
          <w:lang w:eastAsia="ja-JP"/>
        </w:rPr>
        <w:t>is</w:t>
      </w:r>
      <w:r w:rsidRPr="00426CC6">
        <w:rPr>
          <w:rFonts w:eastAsiaTheme="minorEastAsia"/>
        </w:rPr>
        <w:t xml:space="preserve"> class label</w:t>
      </w:r>
      <w:r>
        <w:rPr>
          <w:rFonts w:eastAsiaTheme="minorEastAsia" w:hint="eastAsia"/>
          <w:lang w:eastAsia="ja-JP"/>
        </w:rPr>
        <w:t>,</w:t>
      </w:r>
      <w:r w:rsidRPr="00426CC6">
        <w:rPr>
          <w:rFonts w:eastAsiaTheme="minorEastAsia"/>
        </w:rPr>
        <w:t xml:space="preserve">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lang w:eastAsia="ja-JP"/>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lang w:eastAsia="ja-JP"/>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j</m:t>
                </m:r>
              </m:sub>
            </m:sSub>
            <m:r>
              <w:rPr>
                <w:rFonts w:ascii="Cambria Math" w:eastAsiaTheme="minorEastAsia" w:hAnsi="Cambria Math"/>
              </w:rPr>
              <m:t>​</m:t>
            </m:r>
          </m:e>
        </m:d>
      </m:oMath>
      <w:r w:rsidRPr="00426CC6">
        <w:rPr>
          <w:rFonts w:eastAsiaTheme="minorEastAsia"/>
        </w:rPr>
        <w:t xml:space="preserve"> is the kernel function applied between feature vectors</w:t>
      </w:r>
      <w:r w:rsidR="009E508C">
        <w:rPr>
          <w:rFonts w:eastAsiaTheme="minorEastAsia" w:hint="eastAsia"/>
          <w:lang w:eastAsia="ja-JP"/>
        </w:rPr>
        <w:t xml:space="preserve">. In this study, we used </w:t>
      </w:r>
      <w:proofErr w:type="spellStart"/>
      <w:r w:rsidR="009E508C">
        <w:rPr>
          <w:rFonts w:eastAsiaTheme="minorEastAsia" w:hint="eastAsia"/>
          <w:lang w:eastAsia="ja-JP"/>
        </w:rPr>
        <w:t>rbf</w:t>
      </w:r>
      <w:proofErr w:type="spellEnd"/>
      <w:r w:rsidR="009E508C">
        <w:rPr>
          <w:rFonts w:eastAsiaTheme="minorEastAsia" w:hint="eastAsia"/>
          <w:lang w:eastAsia="ja-JP"/>
        </w:rPr>
        <w:t xml:space="preserve"> kernel</w:t>
      </w:r>
      <w:r w:rsidRPr="00426CC6">
        <w:rPr>
          <w:rFonts w:eastAsiaTheme="minorEastAsia"/>
        </w:rPr>
        <w:t>.</w:t>
      </w:r>
      <w:r w:rsidR="009E508C">
        <w:rPr>
          <w:rFonts w:eastAsiaTheme="minorEastAsia" w:hint="eastAsia"/>
          <w:lang w:eastAsia="ja-JP"/>
        </w:rPr>
        <w:t xml:space="preserve"> </w:t>
      </w:r>
      <w:r w:rsidRPr="00426CC6">
        <w:rPr>
          <w:rFonts w:eastAsiaTheme="minorEastAsia"/>
          <w:lang w:val="en-US"/>
        </w:rPr>
        <w:t xml:space="preserve">This expression combines the goal of maximizing the margin (first </w:t>
      </w:r>
      <w:r w:rsidR="009E508C">
        <w:rPr>
          <w:rFonts w:eastAsiaTheme="minorEastAsia" w:hint="eastAsia"/>
          <w:lang w:val="en-US" w:eastAsia="ja-JP"/>
        </w:rPr>
        <w:t>and second term</w:t>
      </w:r>
      <w:r w:rsidR="00FC56AF">
        <w:rPr>
          <w:rFonts w:eastAsiaTheme="minorEastAsia" w:hint="eastAsia"/>
          <w:lang w:val="en-US" w:eastAsia="ja-JP"/>
        </w:rPr>
        <w:t>s</w:t>
      </w:r>
      <w:r w:rsidRPr="00426CC6">
        <w:rPr>
          <w:rFonts w:eastAsiaTheme="minorEastAsia"/>
          <w:lang w:val="en-US"/>
        </w:rPr>
        <w:t>) and adhering to the class constraints (</w:t>
      </w:r>
      <w:r w:rsidR="009E508C">
        <w:rPr>
          <w:rFonts w:eastAsiaTheme="minorEastAsia" w:hint="eastAsia"/>
          <w:lang w:val="en-US" w:eastAsia="ja-JP"/>
        </w:rPr>
        <w:t>third</w:t>
      </w:r>
      <w:r w:rsidRPr="00426CC6">
        <w:rPr>
          <w:rFonts w:eastAsiaTheme="minorEastAsia"/>
          <w:lang w:val="en-US"/>
        </w:rPr>
        <w:t xml:space="preserve"> term).</w:t>
      </w:r>
    </w:p>
    <w:p w14:paraId="3BB89134" w14:textId="27D9EC60" w:rsidR="00A12E1F" w:rsidRPr="00A12E1F" w:rsidRDefault="00354FC5" w:rsidP="00CE737F">
      <w:pPr>
        <w:pStyle w:val="BodyText"/>
        <w:rPr>
          <w:rFonts w:eastAsiaTheme="minorEastAsia"/>
          <w:lang w:val="en-US" w:eastAsia="ja-JP"/>
        </w:rPr>
      </w:pPr>
      <w:r>
        <w:rPr>
          <w:rFonts w:eastAsiaTheme="minorEastAsia" w:hint="eastAsia"/>
          <w:b/>
          <w:bCs/>
          <w:lang w:val="en-US" w:eastAsia="ja-JP"/>
        </w:rPr>
        <w:t>Multi-Class</w:t>
      </w:r>
      <w:r w:rsidR="00A379B0" w:rsidRPr="00A379B0">
        <w:rPr>
          <w:rFonts w:eastAsiaTheme="minorEastAsia"/>
          <w:b/>
          <w:bCs/>
          <w:lang w:val="en-US"/>
        </w:rPr>
        <w:t xml:space="preserve"> </w:t>
      </w:r>
      <w:r>
        <w:rPr>
          <w:rFonts w:eastAsiaTheme="minorEastAsia" w:hint="eastAsia"/>
          <w:b/>
          <w:bCs/>
          <w:lang w:val="en-US" w:eastAsia="ja-JP"/>
        </w:rPr>
        <w:t>Classification</w:t>
      </w:r>
      <w:r w:rsidR="00A379B0" w:rsidRPr="00A379B0">
        <w:rPr>
          <w:rFonts w:eastAsiaTheme="minorEastAsia"/>
          <w:b/>
          <w:bCs/>
          <w:lang w:val="en-US"/>
        </w:rPr>
        <w:t>:</w:t>
      </w:r>
      <w:r w:rsidR="00A379B0">
        <w:rPr>
          <w:rFonts w:eastAsiaTheme="minorEastAsia" w:hint="eastAsia"/>
          <w:b/>
          <w:bCs/>
          <w:lang w:val="en-US" w:eastAsia="ja-JP"/>
        </w:rPr>
        <w:t xml:space="preserve"> </w:t>
      </w:r>
      <w:r w:rsidR="00A379B0" w:rsidRPr="00A379B0">
        <w:rPr>
          <w:rFonts w:eastAsiaTheme="minorEastAsia"/>
          <w:lang w:val="en-US" w:eastAsia="ja-JP"/>
        </w:rPr>
        <w:t>For multi-class classification,</w:t>
      </w:r>
      <w:r w:rsidR="003D2E8A">
        <w:rPr>
          <w:rFonts w:eastAsiaTheme="minorEastAsia" w:hint="eastAsia"/>
          <w:lang w:val="en-US" w:eastAsia="ja-JP"/>
        </w:rPr>
        <w:t xml:space="preserve"> we employed OneVsRest strategy. </w:t>
      </w:r>
      <w:r w:rsidR="003D2E8A">
        <w:rPr>
          <w:rFonts w:eastAsiaTheme="minorEastAsia"/>
          <w:lang w:val="en-US" w:eastAsia="ja-JP"/>
        </w:rPr>
        <w:t>In this</w:t>
      </w:r>
      <w:r w:rsidR="003D2E8A">
        <w:rPr>
          <w:rFonts w:eastAsiaTheme="minorEastAsia" w:hint="eastAsia"/>
          <w:lang w:val="en-US" w:eastAsia="ja-JP"/>
        </w:rPr>
        <w:t xml:space="preserve"> strategy</w:t>
      </w:r>
      <w:r w:rsidR="003D2E8A" w:rsidRPr="003D2E8A">
        <w:rPr>
          <w:rFonts w:eastAsiaTheme="minorEastAsia"/>
          <w:lang w:val="en-US" w:eastAsia="ja-JP"/>
        </w:rPr>
        <w:t xml:space="preserve"> for multi-class classification, a separate binary SVM classifier is trained for each class to distinguish it from all others, using a quantum annealer to optimize each classifier within a QUBO framework. This strategy enhances efficiency by leveraging the parallel processing capabilities of quantum technology, allowing each classifier to operate independently. During prediction, the classifier with the highest decision function value determines the class assignment, effectively scaling SVMs to handle multiple classes while maximizing computational speed and accuracy</w:t>
      </w:r>
      <w:r w:rsidRPr="00354FC5">
        <w:rPr>
          <w:rFonts w:eastAsiaTheme="minorEastAsia"/>
          <w:lang w:eastAsia="ja-JP"/>
        </w:rPr>
        <w:t>.</w:t>
      </w:r>
    </w:p>
    <w:p w14:paraId="3001CCA9" w14:textId="77777777" w:rsidR="006020D4" w:rsidRPr="006020D4" w:rsidRDefault="006020D4" w:rsidP="00267BEA">
      <w:pPr>
        <w:pStyle w:val="BodyText"/>
        <w:ind w:firstLine="0"/>
        <w:rPr>
          <w:rFonts w:eastAsiaTheme="minorEastAsia"/>
          <w:lang w:val="en-US" w:eastAsia="ja-JP"/>
        </w:rPr>
      </w:pPr>
    </w:p>
    <w:p w14:paraId="6B9812D5" w14:textId="135BC701" w:rsidR="006020D4" w:rsidRPr="006020D4" w:rsidRDefault="006020D4" w:rsidP="006020D4">
      <w:pPr>
        <w:pStyle w:val="tablehead"/>
        <w:tabs>
          <w:tab w:val="clear" w:pos="1080"/>
          <w:tab w:val="num" w:pos="851"/>
        </w:tabs>
      </w:pPr>
      <w:r>
        <w:rPr>
          <w:lang w:eastAsia="ja-JP"/>
        </w:rPr>
        <w:lastRenderedPageBreak/>
        <mc:AlternateContent>
          <mc:Choice Requires="wps">
            <w:drawing>
              <wp:anchor distT="0" distB="0" distL="114300" distR="114300" simplePos="0" relativeHeight="251659264" behindDoc="1" locked="0" layoutInCell="1" allowOverlap="1" wp14:anchorId="0C791E6B" wp14:editId="208D2F93">
                <wp:simplePos x="0" y="0"/>
                <wp:positionH relativeFrom="margin">
                  <wp:posOffset>-77470</wp:posOffset>
                </wp:positionH>
                <wp:positionV relativeFrom="paragraph">
                  <wp:posOffset>110696</wp:posOffset>
                </wp:positionV>
                <wp:extent cx="6576695" cy="2527935"/>
                <wp:effectExtent l="0" t="0" r="0" b="0"/>
                <wp:wrapTight wrapText="bothSides">
                  <wp:wrapPolygon edited="0">
                    <wp:start x="188" y="0"/>
                    <wp:lineTo x="188" y="21323"/>
                    <wp:lineTo x="21398" y="21323"/>
                    <wp:lineTo x="21398" y="0"/>
                    <wp:lineTo x="188" y="0"/>
                  </wp:wrapPolygon>
                </wp:wrapTight>
                <wp:docPr id="55210517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6695" cy="2527935"/>
                        </a:xfrm>
                        <a:prstGeom prst="rect">
                          <a:avLst/>
                        </a:prstGeom>
                        <a:noFill/>
                        <a:ln w="12700">
                          <a:noFill/>
                          <a:miter lim="800000"/>
                          <a:headEnd/>
                          <a:tailEnd/>
                        </a:ln>
                      </wps:spPr>
                      <wps:txbx>
                        <w:txbxContent>
                          <w:tbl>
                            <w:tblPr>
                              <w:tblStyle w:val="PlainTable2"/>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630"/>
                              <w:gridCol w:w="720"/>
                              <w:gridCol w:w="720"/>
                              <w:gridCol w:w="900"/>
                              <w:gridCol w:w="900"/>
                              <w:gridCol w:w="900"/>
                              <w:gridCol w:w="900"/>
                              <w:gridCol w:w="900"/>
                              <w:gridCol w:w="900"/>
                              <w:gridCol w:w="900"/>
                              <w:gridCol w:w="900"/>
                            </w:tblGrid>
                            <w:tr w:rsidR="009B4DBE" w:rsidRPr="00C54E4B" w14:paraId="71B447D7" w14:textId="77777777" w:rsidTr="00EB3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Merge w:val="restart"/>
                                  <w:tcBorders>
                                    <w:top w:val="single" w:sz="4" w:space="0" w:color="auto"/>
                                    <w:left w:val="nil"/>
                                    <w:right w:val="nil"/>
                                  </w:tcBorders>
                                </w:tcPr>
                                <w:p w14:paraId="1279A3A8" w14:textId="77777777" w:rsidR="009B4DBE" w:rsidRPr="00C54E4B" w:rsidRDefault="009B4DBE" w:rsidP="009B4DBE">
                                  <w:pPr>
                                    <w:pStyle w:val="BodyText"/>
                                    <w:spacing w:before="60" w:after="60"/>
                                    <w:ind w:firstLine="0"/>
                                    <w:jc w:val="center"/>
                                    <w:rPr>
                                      <w:rFonts w:eastAsiaTheme="minorEastAsia"/>
                                      <w:sz w:val="16"/>
                                      <w:szCs w:val="16"/>
                                      <w:lang w:val="en-US" w:eastAsia="ja-JP"/>
                                    </w:rPr>
                                  </w:pPr>
                                  <w:bookmarkStart w:id="1" w:name="_Hlk172458423"/>
                                  <w:r w:rsidRPr="00C54E4B">
                                    <w:rPr>
                                      <w:rFonts w:eastAsiaTheme="minorEastAsia"/>
                                      <w:sz w:val="16"/>
                                      <w:szCs w:val="16"/>
                                      <w:lang w:val="en-US" w:eastAsia="ja-JP"/>
                                    </w:rPr>
                                    <w:t>Data</w:t>
                                  </w:r>
                                </w:p>
                              </w:tc>
                              <w:tc>
                                <w:tcPr>
                                  <w:tcW w:w="630" w:type="dxa"/>
                                  <w:vMerge w:val="restart"/>
                                  <w:tcBorders>
                                    <w:top w:val="single" w:sz="4" w:space="0" w:color="auto"/>
                                    <w:left w:val="nil"/>
                                    <w:right w:val="nil"/>
                                  </w:tcBorders>
                                </w:tcPr>
                                <w:p w14:paraId="5F88207F" w14:textId="77777777" w:rsidR="009B4DBE" w:rsidRPr="00C54E4B" w:rsidRDefault="009B4DBE" w:rsidP="009B4DBE">
                                  <w:pPr>
                                    <w:pStyle w:val="BodyText"/>
                                    <w:spacing w:before="60" w:after="60"/>
                                    <w:ind w:firstLine="0"/>
                                    <w:jc w:val="center"/>
                                    <w:cnfStyle w:val="100000000000" w:firstRow="1"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Class</w:t>
                                  </w:r>
                                </w:p>
                              </w:tc>
                              <w:tc>
                                <w:tcPr>
                                  <w:tcW w:w="720" w:type="dxa"/>
                                  <w:vMerge w:val="restart"/>
                                  <w:tcBorders>
                                    <w:top w:val="single" w:sz="4" w:space="0" w:color="auto"/>
                                    <w:left w:val="nil"/>
                                    <w:right w:val="nil"/>
                                  </w:tcBorders>
                                </w:tcPr>
                                <w:p w14:paraId="04539862" w14:textId="77777777" w:rsidR="009B4DBE" w:rsidRPr="00C54E4B" w:rsidRDefault="009B4DBE" w:rsidP="009B4DBE">
                                  <w:pPr>
                                    <w:pStyle w:val="BodyText"/>
                                    <w:spacing w:before="60" w:after="60"/>
                                    <w:ind w:firstLine="0"/>
                                    <w:jc w:val="center"/>
                                    <w:cnfStyle w:val="100000000000" w:firstRow="1"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Train Points</w:t>
                                  </w:r>
                                </w:p>
                              </w:tc>
                              <w:tc>
                                <w:tcPr>
                                  <w:tcW w:w="720" w:type="dxa"/>
                                  <w:vMerge w:val="restart"/>
                                  <w:tcBorders>
                                    <w:top w:val="single" w:sz="4" w:space="0" w:color="auto"/>
                                    <w:left w:val="nil"/>
                                    <w:right w:val="nil"/>
                                  </w:tcBorders>
                                </w:tcPr>
                                <w:p w14:paraId="16099ED4" w14:textId="77777777" w:rsidR="009B4DBE" w:rsidRPr="00C54E4B" w:rsidRDefault="009B4DBE" w:rsidP="009B4DBE">
                                  <w:pPr>
                                    <w:pStyle w:val="BodyText"/>
                                    <w:spacing w:before="60" w:after="60"/>
                                    <w:ind w:firstLine="0"/>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sz w:val="16"/>
                                      <w:szCs w:val="16"/>
                                      <w:lang w:val="en-US" w:eastAsia="ja-JP"/>
                                    </w:rPr>
                                  </w:pPr>
                                  <w:r w:rsidRPr="00C54E4B">
                                    <w:rPr>
                                      <w:rFonts w:eastAsiaTheme="minorEastAsia"/>
                                      <w:sz w:val="16"/>
                                      <w:szCs w:val="16"/>
                                      <w:lang w:val="en-US" w:eastAsia="ja-JP"/>
                                    </w:rPr>
                                    <w:t>Test Points</w:t>
                                  </w:r>
                                </w:p>
                              </w:tc>
                              <w:tc>
                                <w:tcPr>
                                  <w:tcW w:w="1800" w:type="dxa"/>
                                  <w:gridSpan w:val="2"/>
                                  <w:tcBorders>
                                    <w:top w:val="single" w:sz="4" w:space="0" w:color="auto"/>
                                    <w:left w:val="nil"/>
                                    <w:right w:val="nil"/>
                                  </w:tcBorders>
                                </w:tcPr>
                                <w:p w14:paraId="0A1ED97A" w14:textId="77777777" w:rsidR="009B4DBE" w:rsidRPr="00C54E4B" w:rsidRDefault="009B4DBE" w:rsidP="009B4DBE">
                                  <w:pPr>
                                    <w:pStyle w:val="BodyText"/>
                                    <w:spacing w:before="60" w:after="60"/>
                                    <w:ind w:firstLine="0"/>
                                    <w:jc w:val="center"/>
                                    <w:cnfStyle w:val="100000000000" w:firstRow="1" w:lastRow="0" w:firstColumn="0" w:lastColumn="0" w:oddVBand="0" w:evenVBand="0" w:oddHBand="0" w:evenHBand="0" w:firstRowFirstColumn="0" w:firstRowLastColumn="0" w:lastRowFirstColumn="0" w:lastRowLastColumn="0"/>
                                    <w:rPr>
                                      <w:sz w:val="16"/>
                                      <w:szCs w:val="16"/>
                                      <w:lang w:val="en-US"/>
                                    </w:rPr>
                                  </w:pPr>
                                  <w:r w:rsidRPr="00C54E4B">
                                    <w:rPr>
                                      <w:rFonts w:eastAsiaTheme="minorEastAsia"/>
                                      <w:sz w:val="16"/>
                                      <w:szCs w:val="16"/>
                                      <w:lang w:val="en-US" w:eastAsia="ja-JP"/>
                                    </w:rPr>
                                    <w:t>SMO Accuracy</w:t>
                                  </w:r>
                                </w:p>
                              </w:tc>
                              <w:tc>
                                <w:tcPr>
                                  <w:tcW w:w="1800" w:type="dxa"/>
                                  <w:gridSpan w:val="2"/>
                                  <w:tcBorders>
                                    <w:top w:val="single" w:sz="4" w:space="0" w:color="auto"/>
                                    <w:left w:val="nil"/>
                                    <w:right w:val="nil"/>
                                  </w:tcBorders>
                                </w:tcPr>
                                <w:p w14:paraId="5C89C21C" w14:textId="77777777" w:rsidR="009B4DBE" w:rsidRPr="00C54E4B" w:rsidRDefault="009B4DBE" w:rsidP="009B4DBE">
                                  <w:pPr>
                                    <w:pStyle w:val="BodyText"/>
                                    <w:spacing w:before="60" w:after="60"/>
                                    <w:ind w:firstLine="0"/>
                                    <w:jc w:val="center"/>
                                    <w:cnfStyle w:val="100000000000" w:firstRow="1" w:lastRow="0" w:firstColumn="0" w:lastColumn="0" w:oddVBand="0" w:evenVBand="0" w:oddHBand="0" w:evenHBand="0" w:firstRowFirstColumn="0" w:firstRowLastColumn="0" w:lastRowFirstColumn="0" w:lastRowLastColumn="0"/>
                                    <w:rPr>
                                      <w:sz w:val="16"/>
                                      <w:szCs w:val="16"/>
                                      <w:lang w:val="en-US"/>
                                    </w:rPr>
                                  </w:pPr>
                                  <w:r w:rsidRPr="00C54E4B">
                                    <w:rPr>
                                      <w:rFonts w:eastAsiaTheme="minorEastAsia"/>
                                      <w:sz w:val="16"/>
                                      <w:szCs w:val="16"/>
                                      <w:lang w:val="en-US" w:eastAsia="ja-JP"/>
                                    </w:rPr>
                                    <w:t>SA Accuracy</w:t>
                                  </w:r>
                                </w:p>
                              </w:tc>
                              <w:tc>
                                <w:tcPr>
                                  <w:tcW w:w="1800" w:type="dxa"/>
                                  <w:gridSpan w:val="2"/>
                                  <w:tcBorders>
                                    <w:top w:val="single" w:sz="4" w:space="0" w:color="auto"/>
                                    <w:left w:val="nil"/>
                                    <w:right w:val="nil"/>
                                  </w:tcBorders>
                                </w:tcPr>
                                <w:p w14:paraId="2BE88D21" w14:textId="77777777" w:rsidR="009B4DBE" w:rsidRPr="00C54E4B" w:rsidRDefault="009B4DBE" w:rsidP="009B4DBE">
                                  <w:pPr>
                                    <w:pStyle w:val="BodyText"/>
                                    <w:spacing w:before="60" w:after="60"/>
                                    <w:ind w:firstLine="0"/>
                                    <w:jc w:val="center"/>
                                    <w:cnfStyle w:val="100000000000" w:firstRow="1"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QA</w:t>
                                  </w:r>
                                </w:p>
                              </w:tc>
                              <w:tc>
                                <w:tcPr>
                                  <w:tcW w:w="1800" w:type="dxa"/>
                                  <w:gridSpan w:val="2"/>
                                  <w:tcBorders>
                                    <w:top w:val="single" w:sz="4" w:space="0" w:color="auto"/>
                                    <w:left w:val="nil"/>
                                    <w:right w:val="nil"/>
                                  </w:tcBorders>
                                </w:tcPr>
                                <w:p w14:paraId="137B067B" w14:textId="77777777" w:rsidR="009B4DBE" w:rsidRPr="00C54E4B" w:rsidRDefault="009B4DBE" w:rsidP="009B4DBE">
                                  <w:pPr>
                                    <w:pStyle w:val="BodyText"/>
                                    <w:spacing w:before="60" w:after="60"/>
                                    <w:ind w:firstLine="0"/>
                                    <w:jc w:val="center"/>
                                    <w:cnfStyle w:val="100000000000" w:firstRow="1"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MTQA</w:t>
                                  </w:r>
                                </w:p>
                              </w:tc>
                            </w:tr>
                            <w:tr w:rsidR="009B4DBE" w:rsidRPr="00C54E4B" w14:paraId="35838D99" w14:textId="77777777" w:rsidTr="00EB3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Merge/>
                                  <w:tcBorders>
                                    <w:left w:val="nil"/>
                                    <w:bottom w:val="single" w:sz="4" w:space="0" w:color="auto"/>
                                    <w:right w:val="nil"/>
                                  </w:tcBorders>
                                </w:tcPr>
                                <w:p w14:paraId="2C34F4EC" w14:textId="77777777" w:rsidR="009B4DBE" w:rsidRPr="00C54E4B" w:rsidRDefault="009B4DBE" w:rsidP="009B4DBE">
                                  <w:pPr>
                                    <w:pStyle w:val="BodyText"/>
                                    <w:spacing w:before="60" w:after="60"/>
                                    <w:ind w:firstLine="0"/>
                                    <w:jc w:val="center"/>
                                    <w:rPr>
                                      <w:rFonts w:eastAsiaTheme="minorEastAsia"/>
                                      <w:sz w:val="16"/>
                                      <w:szCs w:val="16"/>
                                      <w:lang w:val="en-US" w:eastAsia="ja-JP"/>
                                    </w:rPr>
                                  </w:pPr>
                                </w:p>
                              </w:tc>
                              <w:tc>
                                <w:tcPr>
                                  <w:tcW w:w="630" w:type="dxa"/>
                                  <w:vMerge/>
                                  <w:tcBorders>
                                    <w:left w:val="nil"/>
                                    <w:bottom w:val="single" w:sz="4" w:space="0" w:color="auto"/>
                                    <w:right w:val="nil"/>
                                  </w:tcBorders>
                                </w:tcPr>
                                <w:p w14:paraId="06A4D848"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p>
                              </w:tc>
                              <w:tc>
                                <w:tcPr>
                                  <w:tcW w:w="720" w:type="dxa"/>
                                  <w:vMerge/>
                                  <w:tcBorders>
                                    <w:left w:val="nil"/>
                                    <w:bottom w:val="single" w:sz="4" w:space="0" w:color="auto"/>
                                    <w:right w:val="nil"/>
                                  </w:tcBorders>
                                </w:tcPr>
                                <w:p w14:paraId="7D09EDC3"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p>
                              </w:tc>
                              <w:tc>
                                <w:tcPr>
                                  <w:tcW w:w="720" w:type="dxa"/>
                                  <w:vMerge/>
                                  <w:tcBorders>
                                    <w:left w:val="nil"/>
                                    <w:bottom w:val="single" w:sz="4" w:space="0" w:color="auto"/>
                                    <w:right w:val="nil"/>
                                  </w:tcBorders>
                                </w:tcPr>
                                <w:p w14:paraId="00F3471B"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p>
                              </w:tc>
                              <w:tc>
                                <w:tcPr>
                                  <w:tcW w:w="900" w:type="dxa"/>
                                  <w:tcBorders>
                                    <w:left w:val="nil"/>
                                    <w:bottom w:val="single" w:sz="4" w:space="0" w:color="auto"/>
                                    <w:right w:val="nil"/>
                                  </w:tcBorders>
                                </w:tcPr>
                                <w:p w14:paraId="0FFB94A1"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Train Accuracy</w:t>
                                  </w:r>
                                </w:p>
                              </w:tc>
                              <w:tc>
                                <w:tcPr>
                                  <w:tcW w:w="900" w:type="dxa"/>
                                  <w:tcBorders>
                                    <w:left w:val="nil"/>
                                    <w:bottom w:val="single" w:sz="4" w:space="0" w:color="auto"/>
                                    <w:right w:val="nil"/>
                                  </w:tcBorders>
                                </w:tcPr>
                                <w:p w14:paraId="41819259"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Test Accuracy</w:t>
                                  </w:r>
                                </w:p>
                              </w:tc>
                              <w:tc>
                                <w:tcPr>
                                  <w:tcW w:w="900" w:type="dxa"/>
                                  <w:tcBorders>
                                    <w:left w:val="nil"/>
                                    <w:bottom w:val="single" w:sz="4" w:space="0" w:color="auto"/>
                                    <w:right w:val="nil"/>
                                  </w:tcBorders>
                                </w:tcPr>
                                <w:p w14:paraId="22D8259B"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Train Accuracy</w:t>
                                  </w:r>
                                </w:p>
                              </w:tc>
                              <w:tc>
                                <w:tcPr>
                                  <w:tcW w:w="900" w:type="dxa"/>
                                  <w:tcBorders>
                                    <w:left w:val="nil"/>
                                    <w:bottom w:val="single" w:sz="4" w:space="0" w:color="auto"/>
                                    <w:right w:val="nil"/>
                                  </w:tcBorders>
                                </w:tcPr>
                                <w:p w14:paraId="59276F31"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Test Accuracy</w:t>
                                  </w:r>
                                </w:p>
                              </w:tc>
                              <w:tc>
                                <w:tcPr>
                                  <w:tcW w:w="900" w:type="dxa"/>
                                  <w:tcBorders>
                                    <w:left w:val="nil"/>
                                    <w:bottom w:val="single" w:sz="4" w:space="0" w:color="auto"/>
                                    <w:right w:val="nil"/>
                                  </w:tcBorders>
                                </w:tcPr>
                                <w:p w14:paraId="58E19A5E"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Train Accuracy</w:t>
                                  </w:r>
                                </w:p>
                              </w:tc>
                              <w:tc>
                                <w:tcPr>
                                  <w:tcW w:w="900" w:type="dxa"/>
                                  <w:tcBorders>
                                    <w:left w:val="nil"/>
                                    <w:bottom w:val="single" w:sz="4" w:space="0" w:color="auto"/>
                                    <w:right w:val="nil"/>
                                  </w:tcBorders>
                                </w:tcPr>
                                <w:p w14:paraId="61EBF3BE"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Test Accuracy</w:t>
                                  </w:r>
                                </w:p>
                              </w:tc>
                              <w:tc>
                                <w:tcPr>
                                  <w:tcW w:w="900" w:type="dxa"/>
                                  <w:tcBorders>
                                    <w:left w:val="nil"/>
                                    <w:bottom w:val="single" w:sz="4" w:space="0" w:color="auto"/>
                                    <w:right w:val="nil"/>
                                  </w:tcBorders>
                                </w:tcPr>
                                <w:p w14:paraId="33F2B9EF"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Train Accuracy</w:t>
                                  </w:r>
                                </w:p>
                              </w:tc>
                              <w:tc>
                                <w:tcPr>
                                  <w:tcW w:w="900" w:type="dxa"/>
                                  <w:tcBorders>
                                    <w:left w:val="nil"/>
                                    <w:bottom w:val="single" w:sz="4" w:space="0" w:color="auto"/>
                                    <w:right w:val="nil"/>
                                  </w:tcBorders>
                                </w:tcPr>
                                <w:p w14:paraId="01D3CD9C"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Test Accuracy</w:t>
                                  </w:r>
                                </w:p>
                              </w:tc>
                            </w:tr>
                            <w:tr w:rsidR="009B4DBE" w:rsidRPr="00C54E4B" w14:paraId="68A20D99" w14:textId="77777777" w:rsidTr="00EB33DF">
                              <w:tc>
                                <w:tcPr>
                                  <w:cnfStyle w:val="001000000000" w:firstRow="0" w:lastRow="0" w:firstColumn="1" w:lastColumn="0" w:oddVBand="0" w:evenVBand="0" w:oddHBand="0" w:evenHBand="0" w:firstRowFirstColumn="0" w:firstRowLastColumn="0" w:lastRowFirstColumn="0" w:lastRowLastColumn="0"/>
                                  <w:tcW w:w="805" w:type="dxa"/>
                                  <w:tcBorders>
                                    <w:left w:val="nil"/>
                                    <w:bottom w:val="nil"/>
                                    <w:right w:val="nil"/>
                                  </w:tcBorders>
                                </w:tcPr>
                                <w:p w14:paraId="12DBFBB5" w14:textId="77777777" w:rsidR="009B4DBE" w:rsidRPr="00C54E4B" w:rsidRDefault="009B4DBE" w:rsidP="009B4DBE">
                                  <w:pPr>
                                    <w:pStyle w:val="BodyText"/>
                                    <w:spacing w:before="60" w:after="60"/>
                                    <w:ind w:firstLine="0"/>
                                    <w:jc w:val="center"/>
                                    <w:rPr>
                                      <w:rFonts w:eastAsiaTheme="minorEastAsia"/>
                                      <w:b w:val="0"/>
                                      <w:sz w:val="16"/>
                                      <w:szCs w:val="16"/>
                                      <w:lang w:val="en-US" w:eastAsia="ja-JP"/>
                                    </w:rPr>
                                  </w:pPr>
                                  <w:r w:rsidRPr="00C54E4B">
                                    <w:rPr>
                                      <w:rFonts w:eastAsiaTheme="minorEastAsia"/>
                                      <w:b w:val="0"/>
                                      <w:sz w:val="16"/>
                                      <w:szCs w:val="16"/>
                                      <w:lang w:val="en-US" w:eastAsia="ja-JP"/>
                                    </w:rPr>
                                    <w:t>Blob</w:t>
                                  </w:r>
                                </w:p>
                              </w:tc>
                              <w:tc>
                                <w:tcPr>
                                  <w:tcW w:w="630" w:type="dxa"/>
                                  <w:tcBorders>
                                    <w:left w:val="nil"/>
                                    <w:bottom w:val="nil"/>
                                    <w:right w:val="nil"/>
                                  </w:tcBorders>
                                </w:tcPr>
                                <w:p w14:paraId="1C54000F"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3</w:t>
                                  </w:r>
                                </w:p>
                              </w:tc>
                              <w:tc>
                                <w:tcPr>
                                  <w:tcW w:w="720" w:type="dxa"/>
                                  <w:tcBorders>
                                    <w:left w:val="nil"/>
                                    <w:bottom w:val="nil"/>
                                    <w:right w:val="nil"/>
                                  </w:tcBorders>
                                </w:tcPr>
                                <w:p w14:paraId="5D9306DB"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30</w:t>
                                  </w:r>
                                </w:p>
                              </w:tc>
                              <w:tc>
                                <w:tcPr>
                                  <w:tcW w:w="720" w:type="dxa"/>
                                  <w:tcBorders>
                                    <w:left w:val="nil"/>
                                    <w:bottom w:val="nil"/>
                                    <w:right w:val="nil"/>
                                  </w:tcBorders>
                                </w:tcPr>
                                <w:p w14:paraId="6C7ADD5E"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90</w:t>
                                  </w:r>
                                </w:p>
                              </w:tc>
                              <w:tc>
                                <w:tcPr>
                                  <w:tcW w:w="900" w:type="dxa"/>
                                  <w:tcBorders>
                                    <w:left w:val="nil"/>
                                    <w:bottom w:val="nil"/>
                                    <w:right w:val="nil"/>
                                  </w:tcBorders>
                                </w:tcPr>
                                <w:p w14:paraId="408B48DF"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bCs/>
                                      <w:sz w:val="16"/>
                                      <w:szCs w:val="16"/>
                                      <w:lang w:val="en-US" w:eastAsia="ja-JP"/>
                                    </w:rPr>
                                  </w:pPr>
                                  <w:r w:rsidRPr="00C54E4B">
                                    <w:rPr>
                                      <w:rFonts w:eastAsiaTheme="minorEastAsia"/>
                                      <w:bCs/>
                                      <w:sz w:val="16"/>
                                      <w:szCs w:val="16"/>
                                      <w:lang w:val="en-US" w:eastAsia="ja-JP"/>
                                    </w:rPr>
                                    <w:t>100</w:t>
                                  </w:r>
                                </w:p>
                              </w:tc>
                              <w:tc>
                                <w:tcPr>
                                  <w:tcW w:w="900" w:type="dxa"/>
                                  <w:tcBorders>
                                    <w:left w:val="nil"/>
                                    <w:bottom w:val="nil"/>
                                    <w:right w:val="nil"/>
                                  </w:tcBorders>
                                </w:tcPr>
                                <w:p w14:paraId="3A77783E"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100</w:t>
                                  </w:r>
                                </w:p>
                              </w:tc>
                              <w:tc>
                                <w:tcPr>
                                  <w:tcW w:w="900" w:type="dxa"/>
                                  <w:tcBorders>
                                    <w:left w:val="nil"/>
                                    <w:bottom w:val="nil"/>
                                    <w:right w:val="nil"/>
                                  </w:tcBorders>
                                </w:tcPr>
                                <w:p w14:paraId="144CA536"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bCs/>
                                      <w:sz w:val="16"/>
                                      <w:szCs w:val="16"/>
                                      <w:lang w:val="en-US" w:eastAsia="ja-JP"/>
                                    </w:rPr>
                                  </w:pPr>
                                  <w:r w:rsidRPr="00C54E4B">
                                    <w:rPr>
                                      <w:rFonts w:eastAsiaTheme="minorEastAsia"/>
                                      <w:bCs/>
                                      <w:sz w:val="16"/>
                                      <w:szCs w:val="16"/>
                                      <w:lang w:val="en-US" w:eastAsia="ja-JP"/>
                                    </w:rPr>
                                    <w:t>100</w:t>
                                  </w:r>
                                </w:p>
                              </w:tc>
                              <w:tc>
                                <w:tcPr>
                                  <w:tcW w:w="900" w:type="dxa"/>
                                  <w:tcBorders>
                                    <w:left w:val="nil"/>
                                    <w:bottom w:val="nil"/>
                                    <w:right w:val="nil"/>
                                  </w:tcBorders>
                                </w:tcPr>
                                <w:p w14:paraId="5B6AD56B"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100</w:t>
                                  </w:r>
                                </w:p>
                              </w:tc>
                              <w:tc>
                                <w:tcPr>
                                  <w:tcW w:w="900" w:type="dxa"/>
                                  <w:tcBorders>
                                    <w:left w:val="nil"/>
                                    <w:bottom w:val="nil"/>
                                    <w:right w:val="nil"/>
                                  </w:tcBorders>
                                </w:tcPr>
                                <w:p w14:paraId="2C8A4AAE"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bCs/>
                                      <w:sz w:val="16"/>
                                      <w:szCs w:val="16"/>
                                      <w:lang w:val="en-US" w:eastAsia="ja-JP"/>
                                    </w:rPr>
                                  </w:pPr>
                                  <w:r w:rsidRPr="00C54E4B">
                                    <w:rPr>
                                      <w:rFonts w:eastAsiaTheme="minorEastAsia"/>
                                      <w:bCs/>
                                      <w:sz w:val="16"/>
                                      <w:szCs w:val="16"/>
                                      <w:lang w:val="en-US" w:eastAsia="ja-JP"/>
                                    </w:rPr>
                                    <w:t>100</w:t>
                                  </w:r>
                                </w:p>
                              </w:tc>
                              <w:tc>
                                <w:tcPr>
                                  <w:tcW w:w="900" w:type="dxa"/>
                                  <w:tcBorders>
                                    <w:left w:val="nil"/>
                                    <w:bottom w:val="nil"/>
                                    <w:right w:val="nil"/>
                                  </w:tcBorders>
                                </w:tcPr>
                                <w:p w14:paraId="505FC2C3"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100</w:t>
                                  </w:r>
                                </w:p>
                              </w:tc>
                              <w:tc>
                                <w:tcPr>
                                  <w:tcW w:w="900" w:type="dxa"/>
                                  <w:tcBorders>
                                    <w:left w:val="nil"/>
                                    <w:bottom w:val="nil"/>
                                    <w:right w:val="nil"/>
                                  </w:tcBorders>
                                </w:tcPr>
                                <w:p w14:paraId="04BF8C9C"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100</w:t>
                                  </w:r>
                                </w:p>
                              </w:tc>
                              <w:tc>
                                <w:tcPr>
                                  <w:tcW w:w="900" w:type="dxa"/>
                                  <w:tcBorders>
                                    <w:left w:val="nil"/>
                                    <w:bottom w:val="nil"/>
                                    <w:right w:val="nil"/>
                                  </w:tcBorders>
                                </w:tcPr>
                                <w:p w14:paraId="4381E103"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100</w:t>
                                  </w:r>
                                </w:p>
                              </w:tc>
                            </w:tr>
                            <w:tr w:rsidR="009B4DBE" w:rsidRPr="00C54E4B" w14:paraId="0D0079A6" w14:textId="77777777" w:rsidTr="00EB3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nil"/>
                                    <w:left w:val="nil"/>
                                    <w:bottom w:val="nil"/>
                                    <w:right w:val="nil"/>
                                  </w:tcBorders>
                                </w:tcPr>
                                <w:p w14:paraId="2BF09ACC" w14:textId="77777777" w:rsidR="009B4DBE" w:rsidRPr="00C54E4B" w:rsidRDefault="009B4DBE" w:rsidP="009B4DBE">
                                  <w:pPr>
                                    <w:pStyle w:val="BodyText"/>
                                    <w:spacing w:before="60" w:after="60"/>
                                    <w:ind w:firstLine="0"/>
                                    <w:jc w:val="center"/>
                                    <w:rPr>
                                      <w:rFonts w:eastAsiaTheme="minorEastAsia"/>
                                      <w:b w:val="0"/>
                                      <w:bCs w:val="0"/>
                                      <w:sz w:val="16"/>
                                      <w:szCs w:val="16"/>
                                      <w:lang w:val="en-US" w:eastAsia="ja-JP"/>
                                    </w:rPr>
                                  </w:pPr>
                                  <w:r w:rsidRPr="00C54E4B">
                                    <w:rPr>
                                      <w:rFonts w:eastAsiaTheme="minorEastAsia"/>
                                      <w:b w:val="0"/>
                                      <w:bCs w:val="0"/>
                                      <w:sz w:val="16"/>
                                      <w:szCs w:val="16"/>
                                      <w:lang w:val="en-US" w:eastAsia="ja-JP"/>
                                    </w:rPr>
                                    <w:t>Blob</w:t>
                                  </w:r>
                                </w:p>
                              </w:tc>
                              <w:tc>
                                <w:tcPr>
                                  <w:tcW w:w="630" w:type="dxa"/>
                                  <w:tcBorders>
                                    <w:top w:val="nil"/>
                                    <w:left w:val="nil"/>
                                    <w:bottom w:val="nil"/>
                                    <w:right w:val="nil"/>
                                  </w:tcBorders>
                                </w:tcPr>
                                <w:p w14:paraId="486F5362"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4</w:t>
                                  </w:r>
                                </w:p>
                              </w:tc>
                              <w:tc>
                                <w:tcPr>
                                  <w:tcW w:w="720" w:type="dxa"/>
                                  <w:tcBorders>
                                    <w:top w:val="nil"/>
                                    <w:left w:val="nil"/>
                                    <w:bottom w:val="nil"/>
                                    <w:right w:val="nil"/>
                                  </w:tcBorders>
                                </w:tcPr>
                                <w:p w14:paraId="71DEB72E"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28</w:t>
                                  </w:r>
                                </w:p>
                              </w:tc>
                              <w:tc>
                                <w:tcPr>
                                  <w:tcW w:w="720" w:type="dxa"/>
                                  <w:tcBorders>
                                    <w:top w:val="nil"/>
                                    <w:left w:val="nil"/>
                                    <w:bottom w:val="nil"/>
                                    <w:right w:val="nil"/>
                                  </w:tcBorders>
                                </w:tcPr>
                                <w:p w14:paraId="08266516"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92</w:t>
                                  </w:r>
                                </w:p>
                              </w:tc>
                              <w:tc>
                                <w:tcPr>
                                  <w:tcW w:w="900" w:type="dxa"/>
                                  <w:tcBorders>
                                    <w:top w:val="nil"/>
                                    <w:left w:val="nil"/>
                                    <w:bottom w:val="nil"/>
                                    <w:right w:val="nil"/>
                                  </w:tcBorders>
                                </w:tcPr>
                                <w:p w14:paraId="4400BCC2"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bCs/>
                                      <w:sz w:val="16"/>
                                      <w:szCs w:val="16"/>
                                      <w:lang w:val="en-US" w:eastAsia="ja-JP"/>
                                    </w:rPr>
                                  </w:pPr>
                                  <w:r w:rsidRPr="00C54E4B">
                                    <w:rPr>
                                      <w:rFonts w:eastAsiaTheme="minorEastAsia"/>
                                      <w:bCs/>
                                      <w:sz w:val="16"/>
                                      <w:szCs w:val="16"/>
                                      <w:lang w:val="en-US" w:eastAsia="ja-JP"/>
                                    </w:rPr>
                                    <w:t>100</w:t>
                                  </w:r>
                                </w:p>
                              </w:tc>
                              <w:tc>
                                <w:tcPr>
                                  <w:tcW w:w="900" w:type="dxa"/>
                                  <w:tcBorders>
                                    <w:top w:val="nil"/>
                                    <w:left w:val="nil"/>
                                    <w:bottom w:val="nil"/>
                                    <w:right w:val="nil"/>
                                  </w:tcBorders>
                                </w:tcPr>
                                <w:p w14:paraId="6B56280E"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100</w:t>
                                  </w:r>
                                </w:p>
                              </w:tc>
                              <w:tc>
                                <w:tcPr>
                                  <w:tcW w:w="900" w:type="dxa"/>
                                  <w:tcBorders>
                                    <w:top w:val="nil"/>
                                    <w:left w:val="nil"/>
                                    <w:bottom w:val="nil"/>
                                    <w:right w:val="nil"/>
                                  </w:tcBorders>
                                </w:tcPr>
                                <w:p w14:paraId="634B8929"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bCs/>
                                      <w:sz w:val="16"/>
                                      <w:szCs w:val="16"/>
                                      <w:lang w:val="en-US" w:eastAsia="ja-JP"/>
                                    </w:rPr>
                                  </w:pPr>
                                  <w:r w:rsidRPr="00C54E4B">
                                    <w:rPr>
                                      <w:rFonts w:eastAsiaTheme="minorEastAsia"/>
                                      <w:bCs/>
                                      <w:sz w:val="16"/>
                                      <w:szCs w:val="16"/>
                                      <w:lang w:val="en-US" w:eastAsia="ja-JP"/>
                                    </w:rPr>
                                    <w:t>100</w:t>
                                  </w:r>
                                </w:p>
                              </w:tc>
                              <w:tc>
                                <w:tcPr>
                                  <w:tcW w:w="900" w:type="dxa"/>
                                  <w:tcBorders>
                                    <w:top w:val="nil"/>
                                    <w:left w:val="nil"/>
                                    <w:bottom w:val="nil"/>
                                    <w:right w:val="nil"/>
                                  </w:tcBorders>
                                </w:tcPr>
                                <w:p w14:paraId="63D9CF45"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100</w:t>
                                  </w:r>
                                </w:p>
                              </w:tc>
                              <w:tc>
                                <w:tcPr>
                                  <w:tcW w:w="900" w:type="dxa"/>
                                  <w:tcBorders>
                                    <w:top w:val="nil"/>
                                    <w:left w:val="nil"/>
                                    <w:bottom w:val="nil"/>
                                    <w:right w:val="nil"/>
                                  </w:tcBorders>
                                </w:tcPr>
                                <w:p w14:paraId="35F1810E"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bCs/>
                                      <w:sz w:val="16"/>
                                      <w:szCs w:val="16"/>
                                      <w:lang w:val="en-US" w:eastAsia="ja-JP"/>
                                    </w:rPr>
                                  </w:pPr>
                                  <w:r w:rsidRPr="00C54E4B">
                                    <w:rPr>
                                      <w:rFonts w:eastAsiaTheme="minorEastAsia"/>
                                      <w:bCs/>
                                      <w:sz w:val="16"/>
                                      <w:szCs w:val="16"/>
                                      <w:lang w:val="en-US" w:eastAsia="ja-JP"/>
                                    </w:rPr>
                                    <w:t>100</w:t>
                                  </w:r>
                                </w:p>
                              </w:tc>
                              <w:tc>
                                <w:tcPr>
                                  <w:tcW w:w="900" w:type="dxa"/>
                                  <w:tcBorders>
                                    <w:top w:val="nil"/>
                                    <w:left w:val="nil"/>
                                    <w:bottom w:val="nil"/>
                                    <w:right w:val="nil"/>
                                  </w:tcBorders>
                                </w:tcPr>
                                <w:p w14:paraId="0CF0BAA6"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100</w:t>
                                  </w:r>
                                </w:p>
                              </w:tc>
                              <w:tc>
                                <w:tcPr>
                                  <w:tcW w:w="900" w:type="dxa"/>
                                  <w:tcBorders>
                                    <w:top w:val="nil"/>
                                    <w:left w:val="nil"/>
                                    <w:bottom w:val="nil"/>
                                    <w:right w:val="nil"/>
                                  </w:tcBorders>
                                </w:tcPr>
                                <w:p w14:paraId="0A352D80"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100</w:t>
                                  </w:r>
                                </w:p>
                              </w:tc>
                              <w:tc>
                                <w:tcPr>
                                  <w:tcW w:w="900" w:type="dxa"/>
                                  <w:tcBorders>
                                    <w:top w:val="nil"/>
                                    <w:left w:val="nil"/>
                                    <w:bottom w:val="nil"/>
                                    <w:right w:val="nil"/>
                                  </w:tcBorders>
                                </w:tcPr>
                                <w:p w14:paraId="351F4E02"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100</w:t>
                                  </w:r>
                                </w:p>
                              </w:tc>
                            </w:tr>
                            <w:tr w:rsidR="009B4DBE" w:rsidRPr="00C54E4B" w14:paraId="25E0F138" w14:textId="77777777" w:rsidTr="00EB33DF">
                              <w:tc>
                                <w:tcPr>
                                  <w:cnfStyle w:val="001000000000" w:firstRow="0" w:lastRow="0" w:firstColumn="1" w:lastColumn="0" w:oddVBand="0" w:evenVBand="0" w:oddHBand="0" w:evenHBand="0" w:firstRowFirstColumn="0" w:firstRowLastColumn="0" w:lastRowFirstColumn="0" w:lastRowLastColumn="0"/>
                                  <w:tcW w:w="805" w:type="dxa"/>
                                  <w:tcBorders>
                                    <w:top w:val="nil"/>
                                    <w:left w:val="nil"/>
                                    <w:bottom w:val="nil"/>
                                    <w:right w:val="nil"/>
                                  </w:tcBorders>
                                </w:tcPr>
                                <w:p w14:paraId="66477D64" w14:textId="77777777" w:rsidR="009B4DBE" w:rsidRPr="00C54E4B" w:rsidRDefault="009B4DBE" w:rsidP="009B4DBE">
                                  <w:pPr>
                                    <w:pStyle w:val="BodyText"/>
                                    <w:spacing w:before="60" w:after="60"/>
                                    <w:ind w:firstLine="0"/>
                                    <w:jc w:val="center"/>
                                    <w:rPr>
                                      <w:rFonts w:eastAsiaTheme="minorEastAsia"/>
                                      <w:b w:val="0"/>
                                      <w:sz w:val="16"/>
                                      <w:szCs w:val="16"/>
                                      <w:lang w:val="en-US" w:eastAsia="ja-JP"/>
                                    </w:rPr>
                                  </w:pPr>
                                  <w:r w:rsidRPr="00C54E4B">
                                    <w:rPr>
                                      <w:rFonts w:eastAsiaTheme="minorEastAsia"/>
                                      <w:b w:val="0"/>
                                      <w:sz w:val="16"/>
                                      <w:szCs w:val="16"/>
                                      <w:lang w:val="en-US" w:eastAsia="ja-JP"/>
                                    </w:rPr>
                                    <w:t>Iris (Petal)</w:t>
                                  </w:r>
                                </w:p>
                              </w:tc>
                              <w:tc>
                                <w:tcPr>
                                  <w:tcW w:w="630" w:type="dxa"/>
                                  <w:tcBorders>
                                    <w:top w:val="nil"/>
                                    <w:left w:val="nil"/>
                                    <w:bottom w:val="nil"/>
                                    <w:right w:val="nil"/>
                                  </w:tcBorders>
                                </w:tcPr>
                                <w:p w14:paraId="5FA245FC"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3</w:t>
                                  </w:r>
                                </w:p>
                              </w:tc>
                              <w:tc>
                                <w:tcPr>
                                  <w:tcW w:w="720" w:type="dxa"/>
                                  <w:tcBorders>
                                    <w:top w:val="nil"/>
                                    <w:left w:val="nil"/>
                                    <w:bottom w:val="nil"/>
                                    <w:right w:val="nil"/>
                                  </w:tcBorders>
                                </w:tcPr>
                                <w:p w14:paraId="6F63BA86"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30</w:t>
                                  </w:r>
                                </w:p>
                              </w:tc>
                              <w:tc>
                                <w:tcPr>
                                  <w:tcW w:w="720" w:type="dxa"/>
                                  <w:tcBorders>
                                    <w:top w:val="nil"/>
                                    <w:left w:val="nil"/>
                                    <w:bottom w:val="nil"/>
                                    <w:right w:val="nil"/>
                                  </w:tcBorders>
                                </w:tcPr>
                                <w:p w14:paraId="5FF788AF"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120</w:t>
                                  </w:r>
                                </w:p>
                              </w:tc>
                              <w:tc>
                                <w:tcPr>
                                  <w:tcW w:w="900" w:type="dxa"/>
                                  <w:tcBorders>
                                    <w:top w:val="nil"/>
                                    <w:left w:val="nil"/>
                                    <w:bottom w:val="nil"/>
                                    <w:right w:val="nil"/>
                                  </w:tcBorders>
                                  <w:vAlign w:val="center"/>
                                </w:tcPr>
                                <w:p w14:paraId="364391E5"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54E4B">
                                    <w:rPr>
                                      <w:color w:val="000000"/>
                                      <w:sz w:val="16"/>
                                      <w:szCs w:val="16"/>
                                    </w:rPr>
                                    <w:t>96.6</w:t>
                                  </w:r>
                                </w:p>
                              </w:tc>
                              <w:tc>
                                <w:tcPr>
                                  <w:tcW w:w="900" w:type="dxa"/>
                                  <w:tcBorders>
                                    <w:top w:val="nil"/>
                                    <w:left w:val="nil"/>
                                    <w:bottom w:val="nil"/>
                                    <w:right w:val="nil"/>
                                  </w:tcBorders>
                                  <w:vAlign w:val="center"/>
                                </w:tcPr>
                                <w:p w14:paraId="5940BC61"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54E4B">
                                    <w:rPr>
                                      <w:color w:val="000000"/>
                                      <w:sz w:val="16"/>
                                      <w:szCs w:val="16"/>
                                    </w:rPr>
                                    <w:t>95.8</w:t>
                                  </w:r>
                                </w:p>
                              </w:tc>
                              <w:tc>
                                <w:tcPr>
                                  <w:tcW w:w="900" w:type="dxa"/>
                                  <w:tcBorders>
                                    <w:top w:val="nil"/>
                                    <w:left w:val="nil"/>
                                    <w:bottom w:val="nil"/>
                                    <w:right w:val="nil"/>
                                  </w:tcBorders>
                                  <w:vAlign w:val="center"/>
                                </w:tcPr>
                                <w:p w14:paraId="2387CC4D"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color w:val="000000"/>
                                      <w:sz w:val="16"/>
                                      <w:szCs w:val="16"/>
                                    </w:rPr>
                                    <w:t>9</w:t>
                                  </w:r>
                                  <w:r w:rsidRPr="00C54E4B">
                                    <w:rPr>
                                      <w:rFonts w:eastAsiaTheme="minorEastAsia"/>
                                      <w:color w:val="000000"/>
                                      <w:sz w:val="16"/>
                                      <w:szCs w:val="16"/>
                                      <w:lang w:eastAsia="ja-JP"/>
                                    </w:rPr>
                                    <w:t>6.6</w:t>
                                  </w:r>
                                </w:p>
                              </w:tc>
                              <w:tc>
                                <w:tcPr>
                                  <w:tcW w:w="900" w:type="dxa"/>
                                  <w:tcBorders>
                                    <w:top w:val="nil"/>
                                    <w:left w:val="nil"/>
                                    <w:bottom w:val="nil"/>
                                    <w:right w:val="nil"/>
                                  </w:tcBorders>
                                  <w:vAlign w:val="center"/>
                                </w:tcPr>
                                <w:p w14:paraId="2BB57180"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54E4B">
                                    <w:rPr>
                                      <w:color w:val="000000"/>
                                      <w:sz w:val="16"/>
                                      <w:szCs w:val="16"/>
                                    </w:rPr>
                                    <w:t>95.8</w:t>
                                  </w:r>
                                </w:p>
                              </w:tc>
                              <w:tc>
                                <w:tcPr>
                                  <w:tcW w:w="900" w:type="dxa"/>
                                  <w:tcBorders>
                                    <w:top w:val="nil"/>
                                    <w:left w:val="nil"/>
                                    <w:bottom w:val="nil"/>
                                    <w:right w:val="nil"/>
                                  </w:tcBorders>
                                  <w:vAlign w:val="center"/>
                                </w:tcPr>
                                <w:p w14:paraId="6AD018EF"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54E4B">
                                    <w:rPr>
                                      <w:color w:val="000000"/>
                                      <w:sz w:val="16"/>
                                      <w:szCs w:val="16"/>
                                    </w:rPr>
                                    <w:t>96.6</w:t>
                                  </w:r>
                                </w:p>
                              </w:tc>
                              <w:tc>
                                <w:tcPr>
                                  <w:tcW w:w="900" w:type="dxa"/>
                                  <w:tcBorders>
                                    <w:top w:val="nil"/>
                                    <w:left w:val="nil"/>
                                    <w:bottom w:val="nil"/>
                                    <w:right w:val="nil"/>
                                  </w:tcBorders>
                                  <w:vAlign w:val="center"/>
                                </w:tcPr>
                                <w:p w14:paraId="4C597612"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54E4B">
                                    <w:rPr>
                                      <w:color w:val="000000"/>
                                      <w:sz w:val="16"/>
                                      <w:szCs w:val="16"/>
                                    </w:rPr>
                                    <w:t>96.3 ± 0.9</w:t>
                                  </w:r>
                                </w:p>
                              </w:tc>
                              <w:tc>
                                <w:tcPr>
                                  <w:tcW w:w="900" w:type="dxa"/>
                                  <w:tcBorders>
                                    <w:top w:val="nil"/>
                                    <w:left w:val="nil"/>
                                    <w:bottom w:val="nil"/>
                                    <w:right w:val="nil"/>
                                  </w:tcBorders>
                                  <w:vAlign w:val="center"/>
                                </w:tcPr>
                                <w:p w14:paraId="1F136416"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54E4B">
                                    <w:rPr>
                                      <w:color w:val="000000"/>
                                      <w:sz w:val="16"/>
                                      <w:szCs w:val="16"/>
                                    </w:rPr>
                                    <w:t>96.6</w:t>
                                  </w:r>
                                </w:p>
                              </w:tc>
                              <w:tc>
                                <w:tcPr>
                                  <w:tcW w:w="900" w:type="dxa"/>
                                  <w:tcBorders>
                                    <w:top w:val="nil"/>
                                    <w:left w:val="nil"/>
                                    <w:bottom w:val="nil"/>
                                    <w:right w:val="nil"/>
                                  </w:tcBorders>
                                  <w:vAlign w:val="center"/>
                                </w:tcPr>
                                <w:p w14:paraId="45F367C6"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54E4B">
                                    <w:rPr>
                                      <w:color w:val="000000"/>
                                      <w:sz w:val="16"/>
                                      <w:szCs w:val="16"/>
                                    </w:rPr>
                                    <w:t>96.4 ± 0.8</w:t>
                                  </w:r>
                                </w:p>
                              </w:tc>
                            </w:tr>
                            <w:tr w:rsidR="009B4DBE" w:rsidRPr="00C54E4B" w14:paraId="64D6C281" w14:textId="77777777" w:rsidTr="00EB3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nil"/>
                                    <w:left w:val="nil"/>
                                    <w:bottom w:val="nil"/>
                                    <w:right w:val="nil"/>
                                  </w:tcBorders>
                                </w:tcPr>
                                <w:p w14:paraId="4192C676" w14:textId="77777777" w:rsidR="009B4DBE" w:rsidRPr="00C54E4B" w:rsidRDefault="009B4DBE" w:rsidP="009B4DBE">
                                  <w:pPr>
                                    <w:pStyle w:val="BodyText"/>
                                    <w:spacing w:before="60" w:after="60"/>
                                    <w:ind w:firstLine="0"/>
                                    <w:jc w:val="center"/>
                                    <w:rPr>
                                      <w:rFonts w:eastAsiaTheme="minorEastAsia"/>
                                      <w:b w:val="0"/>
                                      <w:bCs w:val="0"/>
                                      <w:sz w:val="16"/>
                                      <w:szCs w:val="16"/>
                                      <w:lang w:val="en-US" w:eastAsia="ja-JP"/>
                                    </w:rPr>
                                  </w:pPr>
                                  <w:r w:rsidRPr="00C54E4B">
                                    <w:rPr>
                                      <w:rFonts w:eastAsiaTheme="minorEastAsia"/>
                                      <w:b w:val="0"/>
                                      <w:bCs w:val="0"/>
                                      <w:sz w:val="16"/>
                                      <w:szCs w:val="16"/>
                                      <w:lang w:val="en-US" w:eastAsia="ja-JP"/>
                                    </w:rPr>
                                    <w:t>Iris (Sepal)</w:t>
                                  </w:r>
                                </w:p>
                              </w:tc>
                              <w:tc>
                                <w:tcPr>
                                  <w:tcW w:w="630" w:type="dxa"/>
                                  <w:tcBorders>
                                    <w:top w:val="nil"/>
                                    <w:left w:val="nil"/>
                                    <w:bottom w:val="nil"/>
                                    <w:right w:val="nil"/>
                                  </w:tcBorders>
                                </w:tcPr>
                                <w:p w14:paraId="36D483E5"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3</w:t>
                                  </w:r>
                                </w:p>
                              </w:tc>
                              <w:tc>
                                <w:tcPr>
                                  <w:tcW w:w="720" w:type="dxa"/>
                                  <w:tcBorders>
                                    <w:top w:val="nil"/>
                                    <w:left w:val="nil"/>
                                    <w:bottom w:val="nil"/>
                                    <w:right w:val="nil"/>
                                  </w:tcBorders>
                                </w:tcPr>
                                <w:p w14:paraId="11D4B8AB"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30</w:t>
                                  </w:r>
                                </w:p>
                              </w:tc>
                              <w:tc>
                                <w:tcPr>
                                  <w:tcW w:w="720" w:type="dxa"/>
                                  <w:tcBorders>
                                    <w:top w:val="nil"/>
                                    <w:left w:val="nil"/>
                                    <w:bottom w:val="nil"/>
                                    <w:right w:val="nil"/>
                                  </w:tcBorders>
                                </w:tcPr>
                                <w:p w14:paraId="28BD2EBF"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120</w:t>
                                  </w:r>
                                </w:p>
                              </w:tc>
                              <w:tc>
                                <w:tcPr>
                                  <w:tcW w:w="900" w:type="dxa"/>
                                  <w:tcBorders>
                                    <w:top w:val="nil"/>
                                    <w:left w:val="nil"/>
                                    <w:bottom w:val="nil"/>
                                    <w:right w:val="nil"/>
                                  </w:tcBorders>
                                </w:tcPr>
                                <w:p w14:paraId="7CB718D2"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sz w:val="16"/>
                                      <w:szCs w:val="16"/>
                                    </w:rPr>
                                    <w:t>86.6</w:t>
                                  </w:r>
                                </w:p>
                              </w:tc>
                              <w:tc>
                                <w:tcPr>
                                  <w:tcW w:w="900" w:type="dxa"/>
                                  <w:tcBorders>
                                    <w:top w:val="nil"/>
                                    <w:left w:val="nil"/>
                                    <w:bottom w:val="nil"/>
                                    <w:right w:val="nil"/>
                                  </w:tcBorders>
                                </w:tcPr>
                                <w:p w14:paraId="17401C6A"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sz w:val="16"/>
                                      <w:szCs w:val="16"/>
                                    </w:rPr>
                                    <w:t>80</w:t>
                                  </w:r>
                                </w:p>
                              </w:tc>
                              <w:tc>
                                <w:tcPr>
                                  <w:tcW w:w="900" w:type="dxa"/>
                                  <w:tcBorders>
                                    <w:top w:val="nil"/>
                                    <w:left w:val="nil"/>
                                    <w:bottom w:val="nil"/>
                                    <w:right w:val="nil"/>
                                  </w:tcBorders>
                                </w:tcPr>
                                <w:p w14:paraId="118EC62F"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sz w:val="16"/>
                                      <w:szCs w:val="16"/>
                                    </w:rPr>
                                    <w:t>86.6</w:t>
                                  </w:r>
                                </w:p>
                              </w:tc>
                              <w:tc>
                                <w:tcPr>
                                  <w:tcW w:w="900" w:type="dxa"/>
                                  <w:tcBorders>
                                    <w:top w:val="nil"/>
                                    <w:left w:val="nil"/>
                                    <w:bottom w:val="nil"/>
                                    <w:right w:val="nil"/>
                                  </w:tcBorders>
                                </w:tcPr>
                                <w:p w14:paraId="2D55AAFA"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sz w:val="16"/>
                                      <w:szCs w:val="16"/>
                                    </w:rPr>
                                    <w:t>77.5</w:t>
                                  </w:r>
                                </w:p>
                              </w:tc>
                              <w:tc>
                                <w:tcPr>
                                  <w:tcW w:w="900" w:type="dxa"/>
                                  <w:tcBorders>
                                    <w:top w:val="nil"/>
                                    <w:left w:val="nil"/>
                                    <w:bottom w:val="nil"/>
                                    <w:right w:val="nil"/>
                                  </w:tcBorders>
                                </w:tcPr>
                                <w:p w14:paraId="4A8D119C"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sz w:val="16"/>
                                      <w:szCs w:val="16"/>
                                    </w:rPr>
                                    <w:t>84.3 ± 3</w:t>
                                  </w:r>
                                </w:p>
                              </w:tc>
                              <w:tc>
                                <w:tcPr>
                                  <w:tcW w:w="900" w:type="dxa"/>
                                  <w:tcBorders>
                                    <w:top w:val="nil"/>
                                    <w:left w:val="nil"/>
                                    <w:bottom w:val="nil"/>
                                    <w:right w:val="nil"/>
                                  </w:tcBorders>
                                </w:tcPr>
                                <w:p w14:paraId="20E970E1"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sz w:val="16"/>
                                      <w:szCs w:val="16"/>
                                    </w:rPr>
                                    <w:t>77.8 ± 1.4</w:t>
                                  </w:r>
                                </w:p>
                              </w:tc>
                              <w:tc>
                                <w:tcPr>
                                  <w:tcW w:w="900" w:type="dxa"/>
                                  <w:tcBorders>
                                    <w:top w:val="nil"/>
                                    <w:left w:val="nil"/>
                                    <w:bottom w:val="nil"/>
                                    <w:right w:val="nil"/>
                                  </w:tcBorders>
                                </w:tcPr>
                                <w:p w14:paraId="369C2E19"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sz w:val="16"/>
                                      <w:szCs w:val="16"/>
                                    </w:rPr>
                                    <w:t>83.3 ± 2.8</w:t>
                                  </w:r>
                                </w:p>
                              </w:tc>
                              <w:tc>
                                <w:tcPr>
                                  <w:tcW w:w="900" w:type="dxa"/>
                                  <w:tcBorders>
                                    <w:top w:val="nil"/>
                                    <w:left w:val="nil"/>
                                    <w:bottom w:val="nil"/>
                                    <w:right w:val="nil"/>
                                  </w:tcBorders>
                                </w:tcPr>
                                <w:p w14:paraId="20A13E10"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sz w:val="16"/>
                                      <w:szCs w:val="16"/>
                                    </w:rPr>
                                    <w:t>75.3 ± 2.5</w:t>
                                  </w:r>
                                </w:p>
                              </w:tc>
                            </w:tr>
                            <w:tr w:rsidR="009B4DBE" w:rsidRPr="00C54E4B" w14:paraId="759511A7" w14:textId="77777777" w:rsidTr="00EB33DF">
                              <w:tc>
                                <w:tcPr>
                                  <w:cnfStyle w:val="001000000000" w:firstRow="0" w:lastRow="0" w:firstColumn="1" w:lastColumn="0" w:oddVBand="0" w:evenVBand="0" w:oddHBand="0" w:evenHBand="0" w:firstRowFirstColumn="0" w:firstRowLastColumn="0" w:lastRowFirstColumn="0" w:lastRowLastColumn="0"/>
                                  <w:tcW w:w="805" w:type="dxa"/>
                                  <w:tcBorders>
                                    <w:top w:val="nil"/>
                                    <w:left w:val="nil"/>
                                    <w:bottom w:val="nil"/>
                                    <w:right w:val="nil"/>
                                  </w:tcBorders>
                                </w:tcPr>
                                <w:p w14:paraId="1DF0AEC6" w14:textId="77777777" w:rsidR="009B4DBE" w:rsidRPr="00C54E4B" w:rsidRDefault="009B4DBE" w:rsidP="009B4DBE">
                                  <w:pPr>
                                    <w:pStyle w:val="BodyText"/>
                                    <w:spacing w:before="60" w:after="60"/>
                                    <w:ind w:firstLine="0"/>
                                    <w:jc w:val="center"/>
                                    <w:rPr>
                                      <w:rFonts w:eastAsiaTheme="minorEastAsia"/>
                                      <w:b w:val="0"/>
                                      <w:sz w:val="16"/>
                                      <w:szCs w:val="16"/>
                                      <w:lang w:val="en-US" w:eastAsia="ja-JP"/>
                                    </w:rPr>
                                  </w:pPr>
                                  <w:r w:rsidRPr="00C54E4B">
                                    <w:rPr>
                                      <w:rFonts w:eastAsiaTheme="minorEastAsia"/>
                                      <w:b w:val="0"/>
                                      <w:sz w:val="16"/>
                                      <w:szCs w:val="16"/>
                                      <w:lang w:val="en-US" w:eastAsia="ja-JP"/>
                                    </w:rPr>
                                    <w:t>Digit 0,1,2</w:t>
                                  </w:r>
                                </w:p>
                              </w:tc>
                              <w:tc>
                                <w:tcPr>
                                  <w:tcW w:w="630" w:type="dxa"/>
                                  <w:tcBorders>
                                    <w:top w:val="nil"/>
                                    <w:left w:val="nil"/>
                                    <w:bottom w:val="nil"/>
                                    <w:right w:val="nil"/>
                                  </w:tcBorders>
                                </w:tcPr>
                                <w:p w14:paraId="356DA897"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3</w:t>
                                  </w:r>
                                </w:p>
                              </w:tc>
                              <w:tc>
                                <w:tcPr>
                                  <w:tcW w:w="720" w:type="dxa"/>
                                  <w:tcBorders>
                                    <w:top w:val="nil"/>
                                    <w:left w:val="nil"/>
                                    <w:bottom w:val="nil"/>
                                    <w:right w:val="nil"/>
                                  </w:tcBorders>
                                </w:tcPr>
                                <w:p w14:paraId="4AE96758"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30</w:t>
                                  </w:r>
                                </w:p>
                              </w:tc>
                              <w:tc>
                                <w:tcPr>
                                  <w:tcW w:w="720" w:type="dxa"/>
                                  <w:tcBorders>
                                    <w:top w:val="nil"/>
                                    <w:left w:val="nil"/>
                                    <w:bottom w:val="nil"/>
                                    <w:right w:val="nil"/>
                                  </w:tcBorders>
                                </w:tcPr>
                                <w:p w14:paraId="772E8789"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60</w:t>
                                  </w:r>
                                </w:p>
                              </w:tc>
                              <w:tc>
                                <w:tcPr>
                                  <w:tcW w:w="900" w:type="dxa"/>
                                  <w:tcBorders>
                                    <w:top w:val="nil"/>
                                    <w:left w:val="nil"/>
                                    <w:bottom w:val="nil"/>
                                    <w:right w:val="nil"/>
                                  </w:tcBorders>
                                </w:tcPr>
                                <w:p w14:paraId="4F129A8A"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sz w:val="16"/>
                                      <w:szCs w:val="16"/>
                                    </w:rPr>
                                    <w:t>100</w:t>
                                  </w:r>
                                </w:p>
                              </w:tc>
                              <w:tc>
                                <w:tcPr>
                                  <w:tcW w:w="900" w:type="dxa"/>
                                  <w:tcBorders>
                                    <w:top w:val="nil"/>
                                    <w:left w:val="nil"/>
                                    <w:bottom w:val="nil"/>
                                    <w:right w:val="nil"/>
                                  </w:tcBorders>
                                </w:tcPr>
                                <w:p w14:paraId="17BF7F12"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sz w:val="16"/>
                                      <w:szCs w:val="16"/>
                                    </w:rPr>
                                    <w:t>100</w:t>
                                  </w:r>
                                </w:p>
                              </w:tc>
                              <w:tc>
                                <w:tcPr>
                                  <w:tcW w:w="900" w:type="dxa"/>
                                  <w:tcBorders>
                                    <w:top w:val="nil"/>
                                    <w:left w:val="nil"/>
                                    <w:bottom w:val="nil"/>
                                    <w:right w:val="nil"/>
                                  </w:tcBorders>
                                </w:tcPr>
                                <w:p w14:paraId="287A8E56"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sz w:val="16"/>
                                      <w:szCs w:val="16"/>
                                    </w:rPr>
                                    <w:t>100</w:t>
                                  </w:r>
                                </w:p>
                              </w:tc>
                              <w:tc>
                                <w:tcPr>
                                  <w:tcW w:w="900" w:type="dxa"/>
                                  <w:tcBorders>
                                    <w:top w:val="nil"/>
                                    <w:left w:val="nil"/>
                                    <w:bottom w:val="nil"/>
                                    <w:right w:val="nil"/>
                                  </w:tcBorders>
                                </w:tcPr>
                                <w:p w14:paraId="00B346F2"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sz w:val="16"/>
                                      <w:szCs w:val="16"/>
                                    </w:rPr>
                                    <w:t>100</w:t>
                                  </w:r>
                                </w:p>
                              </w:tc>
                              <w:tc>
                                <w:tcPr>
                                  <w:tcW w:w="900" w:type="dxa"/>
                                  <w:tcBorders>
                                    <w:top w:val="nil"/>
                                    <w:left w:val="nil"/>
                                    <w:bottom w:val="nil"/>
                                    <w:right w:val="nil"/>
                                  </w:tcBorders>
                                </w:tcPr>
                                <w:p w14:paraId="78B57340"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54E4B">
                                    <w:rPr>
                                      <w:sz w:val="16"/>
                                      <w:szCs w:val="16"/>
                                    </w:rPr>
                                    <w:t>100</w:t>
                                  </w:r>
                                </w:p>
                              </w:tc>
                              <w:tc>
                                <w:tcPr>
                                  <w:tcW w:w="900" w:type="dxa"/>
                                  <w:tcBorders>
                                    <w:top w:val="nil"/>
                                    <w:left w:val="nil"/>
                                    <w:bottom w:val="nil"/>
                                    <w:right w:val="nil"/>
                                  </w:tcBorders>
                                </w:tcPr>
                                <w:p w14:paraId="64134713"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54E4B">
                                    <w:rPr>
                                      <w:sz w:val="16"/>
                                      <w:szCs w:val="16"/>
                                    </w:rPr>
                                    <w:t>100</w:t>
                                  </w:r>
                                </w:p>
                              </w:tc>
                              <w:tc>
                                <w:tcPr>
                                  <w:tcW w:w="900" w:type="dxa"/>
                                  <w:tcBorders>
                                    <w:top w:val="nil"/>
                                    <w:left w:val="nil"/>
                                    <w:bottom w:val="nil"/>
                                    <w:right w:val="nil"/>
                                  </w:tcBorders>
                                </w:tcPr>
                                <w:p w14:paraId="529A8DC6"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54E4B">
                                    <w:rPr>
                                      <w:sz w:val="16"/>
                                      <w:szCs w:val="16"/>
                                    </w:rPr>
                                    <w:t>100</w:t>
                                  </w:r>
                                </w:p>
                              </w:tc>
                              <w:tc>
                                <w:tcPr>
                                  <w:tcW w:w="900" w:type="dxa"/>
                                  <w:tcBorders>
                                    <w:top w:val="nil"/>
                                    <w:left w:val="nil"/>
                                    <w:bottom w:val="nil"/>
                                    <w:right w:val="nil"/>
                                  </w:tcBorders>
                                </w:tcPr>
                                <w:p w14:paraId="0E3DD806"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54E4B">
                                    <w:rPr>
                                      <w:sz w:val="16"/>
                                      <w:szCs w:val="16"/>
                                    </w:rPr>
                                    <w:t>100</w:t>
                                  </w:r>
                                </w:p>
                              </w:tc>
                            </w:tr>
                            <w:tr w:rsidR="009B4DBE" w:rsidRPr="00C54E4B" w14:paraId="7EE51A9D" w14:textId="77777777" w:rsidTr="00EB3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nil"/>
                                    <w:left w:val="nil"/>
                                    <w:bottom w:val="nil"/>
                                    <w:right w:val="nil"/>
                                  </w:tcBorders>
                                </w:tcPr>
                                <w:p w14:paraId="72D32BB3" w14:textId="77777777" w:rsidR="009B4DBE" w:rsidRPr="00C54E4B" w:rsidRDefault="009B4DBE" w:rsidP="009B4DBE">
                                  <w:pPr>
                                    <w:pStyle w:val="BodyText"/>
                                    <w:spacing w:before="60" w:after="60"/>
                                    <w:ind w:firstLine="0"/>
                                    <w:jc w:val="center"/>
                                    <w:rPr>
                                      <w:rFonts w:eastAsiaTheme="minorEastAsia"/>
                                      <w:b w:val="0"/>
                                      <w:sz w:val="16"/>
                                      <w:szCs w:val="16"/>
                                      <w:lang w:val="en-US" w:eastAsia="ja-JP"/>
                                    </w:rPr>
                                  </w:pPr>
                                  <w:r w:rsidRPr="00C54E4B">
                                    <w:rPr>
                                      <w:rFonts w:eastAsiaTheme="minorEastAsia"/>
                                      <w:b w:val="0"/>
                                      <w:sz w:val="16"/>
                                      <w:szCs w:val="16"/>
                                      <w:lang w:val="en-US" w:eastAsia="ja-JP"/>
                                    </w:rPr>
                                    <w:t>Digit 0,1,2,3</w:t>
                                  </w:r>
                                </w:p>
                              </w:tc>
                              <w:tc>
                                <w:tcPr>
                                  <w:tcW w:w="630" w:type="dxa"/>
                                  <w:tcBorders>
                                    <w:top w:val="nil"/>
                                    <w:left w:val="nil"/>
                                    <w:bottom w:val="nil"/>
                                    <w:right w:val="nil"/>
                                  </w:tcBorders>
                                </w:tcPr>
                                <w:p w14:paraId="2A4071EE"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4</w:t>
                                  </w:r>
                                </w:p>
                              </w:tc>
                              <w:tc>
                                <w:tcPr>
                                  <w:tcW w:w="720" w:type="dxa"/>
                                  <w:tcBorders>
                                    <w:top w:val="nil"/>
                                    <w:left w:val="nil"/>
                                    <w:bottom w:val="nil"/>
                                    <w:right w:val="nil"/>
                                  </w:tcBorders>
                                </w:tcPr>
                                <w:p w14:paraId="055F93B4"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32</w:t>
                                  </w:r>
                                </w:p>
                              </w:tc>
                              <w:tc>
                                <w:tcPr>
                                  <w:tcW w:w="720" w:type="dxa"/>
                                  <w:tcBorders>
                                    <w:top w:val="nil"/>
                                    <w:left w:val="nil"/>
                                    <w:bottom w:val="nil"/>
                                    <w:right w:val="nil"/>
                                  </w:tcBorders>
                                </w:tcPr>
                                <w:p w14:paraId="3EB20482"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48</w:t>
                                  </w:r>
                                </w:p>
                              </w:tc>
                              <w:tc>
                                <w:tcPr>
                                  <w:tcW w:w="900" w:type="dxa"/>
                                  <w:tcBorders>
                                    <w:top w:val="nil"/>
                                    <w:left w:val="nil"/>
                                    <w:bottom w:val="nil"/>
                                    <w:right w:val="nil"/>
                                  </w:tcBorders>
                                </w:tcPr>
                                <w:p w14:paraId="4E63B7D5"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C54E4B">
                                    <w:rPr>
                                      <w:sz w:val="16"/>
                                      <w:szCs w:val="16"/>
                                    </w:rPr>
                                    <w:t>96.8</w:t>
                                  </w:r>
                                </w:p>
                              </w:tc>
                              <w:tc>
                                <w:tcPr>
                                  <w:tcW w:w="900" w:type="dxa"/>
                                  <w:tcBorders>
                                    <w:top w:val="nil"/>
                                    <w:left w:val="nil"/>
                                    <w:bottom w:val="nil"/>
                                    <w:right w:val="nil"/>
                                  </w:tcBorders>
                                </w:tcPr>
                                <w:p w14:paraId="62904097"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C54E4B">
                                    <w:rPr>
                                      <w:sz w:val="16"/>
                                      <w:szCs w:val="16"/>
                                    </w:rPr>
                                    <w:t>97.9</w:t>
                                  </w:r>
                                </w:p>
                              </w:tc>
                              <w:tc>
                                <w:tcPr>
                                  <w:tcW w:w="900" w:type="dxa"/>
                                  <w:tcBorders>
                                    <w:top w:val="nil"/>
                                    <w:left w:val="nil"/>
                                    <w:bottom w:val="nil"/>
                                    <w:right w:val="nil"/>
                                  </w:tcBorders>
                                </w:tcPr>
                                <w:p w14:paraId="530AD55E"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C54E4B">
                                    <w:rPr>
                                      <w:sz w:val="16"/>
                                      <w:szCs w:val="16"/>
                                    </w:rPr>
                                    <w:t>96.8</w:t>
                                  </w:r>
                                </w:p>
                              </w:tc>
                              <w:tc>
                                <w:tcPr>
                                  <w:tcW w:w="900" w:type="dxa"/>
                                  <w:tcBorders>
                                    <w:top w:val="nil"/>
                                    <w:left w:val="nil"/>
                                    <w:bottom w:val="nil"/>
                                    <w:right w:val="nil"/>
                                  </w:tcBorders>
                                </w:tcPr>
                                <w:p w14:paraId="61A8624B"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C54E4B">
                                    <w:rPr>
                                      <w:sz w:val="16"/>
                                      <w:szCs w:val="16"/>
                                    </w:rPr>
                                    <w:t>95.8</w:t>
                                  </w:r>
                                </w:p>
                              </w:tc>
                              <w:tc>
                                <w:tcPr>
                                  <w:tcW w:w="900" w:type="dxa"/>
                                  <w:tcBorders>
                                    <w:top w:val="nil"/>
                                    <w:left w:val="nil"/>
                                    <w:bottom w:val="nil"/>
                                    <w:right w:val="nil"/>
                                  </w:tcBorders>
                                </w:tcPr>
                                <w:p w14:paraId="13CFCDB6"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C54E4B">
                                    <w:rPr>
                                      <w:sz w:val="16"/>
                                      <w:szCs w:val="16"/>
                                    </w:rPr>
                                    <w:t>96.8</w:t>
                                  </w:r>
                                </w:p>
                              </w:tc>
                              <w:tc>
                                <w:tcPr>
                                  <w:tcW w:w="900" w:type="dxa"/>
                                  <w:tcBorders>
                                    <w:top w:val="nil"/>
                                    <w:left w:val="nil"/>
                                    <w:bottom w:val="nil"/>
                                    <w:right w:val="nil"/>
                                  </w:tcBorders>
                                </w:tcPr>
                                <w:p w14:paraId="26137943"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C54E4B">
                                    <w:rPr>
                                      <w:sz w:val="16"/>
                                      <w:szCs w:val="16"/>
                                    </w:rPr>
                                    <w:t>97.9</w:t>
                                  </w:r>
                                </w:p>
                              </w:tc>
                              <w:tc>
                                <w:tcPr>
                                  <w:tcW w:w="900" w:type="dxa"/>
                                  <w:tcBorders>
                                    <w:top w:val="nil"/>
                                    <w:left w:val="nil"/>
                                    <w:bottom w:val="nil"/>
                                    <w:right w:val="nil"/>
                                  </w:tcBorders>
                                </w:tcPr>
                                <w:p w14:paraId="541FD761"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C54E4B">
                                    <w:rPr>
                                      <w:sz w:val="16"/>
                                      <w:szCs w:val="16"/>
                                    </w:rPr>
                                    <w:t>96.8</w:t>
                                  </w:r>
                                </w:p>
                              </w:tc>
                              <w:tc>
                                <w:tcPr>
                                  <w:tcW w:w="900" w:type="dxa"/>
                                  <w:tcBorders>
                                    <w:top w:val="nil"/>
                                    <w:left w:val="nil"/>
                                    <w:bottom w:val="nil"/>
                                    <w:right w:val="nil"/>
                                  </w:tcBorders>
                                </w:tcPr>
                                <w:p w14:paraId="64968E7C"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C54E4B">
                                    <w:rPr>
                                      <w:sz w:val="16"/>
                                      <w:szCs w:val="16"/>
                                    </w:rPr>
                                    <w:t>97.9</w:t>
                                  </w:r>
                                </w:p>
                              </w:tc>
                            </w:tr>
                            <w:tr w:rsidR="009B4DBE" w:rsidRPr="00C54E4B" w14:paraId="295FAC25" w14:textId="77777777" w:rsidTr="00EB33DF">
                              <w:tc>
                                <w:tcPr>
                                  <w:cnfStyle w:val="001000000000" w:firstRow="0" w:lastRow="0" w:firstColumn="1" w:lastColumn="0" w:oddVBand="0" w:evenVBand="0" w:oddHBand="0" w:evenHBand="0" w:firstRowFirstColumn="0" w:firstRowLastColumn="0" w:lastRowFirstColumn="0" w:lastRowLastColumn="0"/>
                                  <w:tcW w:w="805" w:type="dxa"/>
                                  <w:tcBorders>
                                    <w:top w:val="nil"/>
                                    <w:left w:val="nil"/>
                                    <w:bottom w:val="single" w:sz="4" w:space="0" w:color="auto"/>
                                    <w:right w:val="nil"/>
                                  </w:tcBorders>
                                </w:tcPr>
                                <w:p w14:paraId="363AE4A2" w14:textId="77777777" w:rsidR="009B4DBE" w:rsidRPr="00C54E4B" w:rsidRDefault="009B4DBE" w:rsidP="009B4DBE">
                                  <w:pPr>
                                    <w:pStyle w:val="BodyText"/>
                                    <w:spacing w:before="60" w:after="60"/>
                                    <w:ind w:firstLine="0"/>
                                    <w:jc w:val="center"/>
                                    <w:rPr>
                                      <w:rFonts w:eastAsiaTheme="minorEastAsia"/>
                                      <w:b w:val="0"/>
                                      <w:sz w:val="16"/>
                                      <w:szCs w:val="16"/>
                                      <w:lang w:val="en-US" w:eastAsia="ja-JP"/>
                                    </w:rPr>
                                  </w:pPr>
                                  <w:r w:rsidRPr="00C54E4B">
                                    <w:rPr>
                                      <w:rFonts w:eastAsiaTheme="minorEastAsia"/>
                                      <w:b w:val="0"/>
                                      <w:sz w:val="16"/>
                                      <w:szCs w:val="16"/>
                                      <w:lang w:val="en-US" w:eastAsia="ja-JP"/>
                                    </w:rPr>
                                    <w:t>Digit 0,1,2,3,4</w:t>
                                  </w:r>
                                </w:p>
                              </w:tc>
                              <w:tc>
                                <w:tcPr>
                                  <w:tcW w:w="630" w:type="dxa"/>
                                  <w:tcBorders>
                                    <w:top w:val="nil"/>
                                    <w:left w:val="nil"/>
                                    <w:bottom w:val="single" w:sz="4" w:space="0" w:color="auto"/>
                                    <w:right w:val="nil"/>
                                  </w:tcBorders>
                                </w:tcPr>
                                <w:p w14:paraId="0C61EE66"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5</w:t>
                                  </w:r>
                                </w:p>
                              </w:tc>
                              <w:tc>
                                <w:tcPr>
                                  <w:tcW w:w="720" w:type="dxa"/>
                                  <w:tcBorders>
                                    <w:top w:val="nil"/>
                                    <w:left w:val="nil"/>
                                    <w:bottom w:val="single" w:sz="4" w:space="0" w:color="auto"/>
                                    <w:right w:val="nil"/>
                                  </w:tcBorders>
                                </w:tcPr>
                                <w:p w14:paraId="240386D7"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30</w:t>
                                  </w:r>
                                </w:p>
                              </w:tc>
                              <w:tc>
                                <w:tcPr>
                                  <w:tcW w:w="720" w:type="dxa"/>
                                  <w:tcBorders>
                                    <w:top w:val="nil"/>
                                    <w:left w:val="nil"/>
                                    <w:bottom w:val="single" w:sz="4" w:space="0" w:color="auto"/>
                                    <w:right w:val="nil"/>
                                  </w:tcBorders>
                                </w:tcPr>
                                <w:p w14:paraId="36589A08"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50</w:t>
                                  </w:r>
                                </w:p>
                              </w:tc>
                              <w:tc>
                                <w:tcPr>
                                  <w:tcW w:w="900" w:type="dxa"/>
                                  <w:tcBorders>
                                    <w:top w:val="nil"/>
                                    <w:left w:val="nil"/>
                                    <w:bottom w:val="single" w:sz="4" w:space="0" w:color="auto"/>
                                    <w:right w:val="nil"/>
                                  </w:tcBorders>
                                </w:tcPr>
                                <w:p w14:paraId="0019FA07"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54E4B">
                                    <w:rPr>
                                      <w:sz w:val="16"/>
                                      <w:szCs w:val="16"/>
                                    </w:rPr>
                                    <w:t>100</w:t>
                                  </w:r>
                                </w:p>
                              </w:tc>
                              <w:tc>
                                <w:tcPr>
                                  <w:tcW w:w="900" w:type="dxa"/>
                                  <w:tcBorders>
                                    <w:top w:val="nil"/>
                                    <w:left w:val="nil"/>
                                    <w:bottom w:val="single" w:sz="4" w:space="0" w:color="auto"/>
                                    <w:right w:val="nil"/>
                                  </w:tcBorders>
                                </w:tcPr>
                                <w:p w14:paraId="7F999F34"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54E4B">
                                    <w:rPr>
                                      <w:sz w:val="16"/>
                                      <w:szCs w:val="16"/>
                                    </w:rPr>
                                    <w:t>98</w:t>
                                  </w:r>
                                </w:p>
                              </w:tc>
                              <w:tc>
                                <w:tcPr>
                                  <w:tcW w:w="900" w:type="dxa"/>
                                  <w:tcBorders>
                                    <w:top w:val="nil"/>
                                    <w:left w:val="nil"/>
                                    <w:bottom w:val="single" w:sz="4" w:space="0" w:color="auto"/>
                                    <w:right w:val="nil"/>
                                  </w:tcBorders>
                                </w:tcPr>
                                <w:p w14:paraId="437D84BA"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54E4B">
                                    <w:rPr>
                                      <w:sz w:val="16"/>
                                      <w:szCs w:val="16"/>
                                    </w:rPr>
                                    <w:t>100</w:t>
                                  </w:r>
                                </w:p>
                              </w:tc>
                              <w:tc>
                                <w:tcPr>
                                  <w:tcW w:w="900" w:type="dxa"/>
                                  <w:tcBorders>
                                    <w:top w:val="nil"/>
                                    <w:left w:val="nil"/>
                                    <w:bottom w:val="single" w:sz="4" w:space="0" w:color="auto"/>
                                    <w:right w:val="nil"/>
                                  </w:tcBorders>
                                </w:tcPr>
                                <w:p w14:paraId="4159BE58"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54E4B">
                                    <w:rPr>
                                      <w:sz w:val="16"/>
                                      <w:szCs w:val="16"/>
                                    </w:rPr>
                                    <w:t>98</w:t>
                                  </w:r>
                                </w:p>
                              </w:tc>
                              <w:tc>
                                <w:tcPr>
                                  <w:tcW w:w="900" w:type="dxa"/>
                                  <w:tcBorders>
                                    <w:top w:val="nil"/>
                                    <w:left w:val="nil"/>
                                    <w:bottom w:val="single" w:sz="4" w:space="0" w:color="auto"/>
                                    <w:right w:val="nil"/>
                                  </w:tcBorders>
                                </w:tcPr>
                                <w:p w14:paraId="2AE80997"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54E4B">
                                    <w:rPr>
                                      <w:sz w:val="16"/>
                                      <w:szCs w:val="16"/>
                                    </w:rPr>
                                    <w:t>97,7 ± 1.3</w:t>
                                  </w:r>
                                </w:p>
                              </w:tc>
                              <w:tc>
                                <w:tcPr>
                                  <w:tcW w:w="900" w:type="dxa"/>
                                  <w:tcBorders>
                                    <w:top w:val="nil"/>
                                    <w:left w:val="nil"/>
                                    <w:bottom w:val="single" w:sz="4" w:space="0" w:color="auto"/>
                                    <w:right w:val="nil"/>
                                  </w:tcBorders>
                                </w:tcPr>
                                <w:p w14:paraId="22C4B49B"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54E4B">
                                    <w:rPr>
                                      <w:sz w:val="16"/>
                                      <w:szCs w:val="16"/>
                                    </w:rPr>
                                    <w:t>96.8 ± 0.9</w:t>
                                  </w:r>
                                </w:p>
                              </w:tc>
                              <w:tc>
                                <w:tcPr>
                                  <w:tcW w:w="900" w:type="dxa"/>
                                  <w:tcBorders>
                                    <w:top w:val="nil"/>
                                    <w:left w:val="nil"/>
                                    <w:bottom w:val="single" w:sz="4" w:space="0" w:color="auto"/>
                                    <w:right w:val="nil"/>
                                  </w:tcBorders>
                                </w:tcPr>
                                <w:p w14:paraId="6F517479"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54E4B">
                                    <w:rPr>
                                      <w:sz w:val="16"/>
                                      <w:szCs w:val="16"/>
                                    </w:rPr>
                                    <w:t>97.8 ± 1.3</w:t>
                                  </w:r>
                                </w:p>
                              </w:tc>
                              <w:tc>
                                <w:tcPr>
                                  <w:tcW w:w="900" w:type="dxa"/>
                                  <w:tcBorders>
                                    <w:top w:val="nil"/>
                                    <w:left w:val="nil"/>
                                    <w:bottom w:val="single" w:sz="4" w:space="0" w:color="auto"/>
                                    <w:right w:val="nil"/>
                                  </w:tcBorders>
                                </w:tcPr>
                                <w:p w14:paraId="22EE41D1"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54E4B">
                                    <w:rPr>
                                      <w:sz w:val="16"/>
                                      <w:szCs w:val="16"/>
                                    </w:rPr>
                                    <w:t>96 ± 1.6</w:t>
                                  </w:r>
                                </w:p>
                              </w:tc>
                            </w:tr>
                            <w:bookmarkEnd w:id="1"/>
                          </w:tbl>
                          <w:p w14:paraId="11480169" w14:textId="77777777" w:rsidR="00B957B1" w:rsidRPr="0032316B" w:rsidRDefault="00B957B1" w:rsidP="00C02A39">
                            <w:pPr>
                              <w:jc w:val="left"/>
                              <w:rPr>
                                <w:rFonts w:eastAsiaTheme="minorEastAsia"/>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791E6B" id="Text Box 8" o:spid="_x0000_s1028" type="#_x0000_t202" style="position:absolute;left:0;text-align:left;margin-left:-6.1pt;margin-top:8.7pt;width:517.85pt;height:199.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" filled="f" stroked="f" strokeweight="1pt">
                <v:textbox>
                  <w:txbxContent>
                    <w:tbl>
                      <w:tblPr>
                        <w:tblStyle w:val="PlainTable2"/>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630"/>
                        <w:gridCol w:w="720"/>
                        <w:gridCol w:w="720"/>
                        <w:gridCol w:w="900"/>
                        <w:gridCol w:w="900"/>
                        <w:gridCol w:w="900"/>
                        <w:gridCol w:w="900"/>
                        <w:gridCol w:w="900"/>
                        <w:gridCol w:w="900"/>
                        <w:gridCol w:w="900"/>
                        <w:gridCol w:w="900"/>
                      </w:tblGrid>
                      <w:tr w:rsidR="009B4DBE" w:rsidRPr="00C54E4B" w14:paraId="71B447D7" w14:textId="77777777" w:rsidTr="00EB3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Merge w:val="restart"/>
                            <w:tcBorders>
                              <w:top w:val="single" w:sz="4" w:space="0" w:color="auto"/>
                              <w:left w:val="nil"/>
                              <w:right w:val="nil"/>
                            </w:tcBorders>
                          </w:tcPr>
                          <w:p w14:paraId="1279A3A8" w14:textId="77777777" w:rsidR="009B4DBE" w:rsidRPr="00C54E4B" w:rsidRDefault="009B4DBE" w:rsidP="009B4DBE">
                            <w:pPr>
                              <w:pStyle w:val="BodyText"/>
                              <w:spacing w:before="60" w:after="60"/>
                              <w:ind w:firstLine="0"/>
                              <w:jc w:val="center"/>
                              <w:rPr>
                                <w:rFonts w:eastAsiaTheme="minorEastAsia"/>
                                <w:sz w:val="16"/>
                                <w:szCs w:val="16"/>
                                <w:lang w:val="en-US" w:eastAsia="ja-JP"/>
                              </w:rPr>
                            </w:pPr>
                            <w:bookmarkStart w:id="2" w:name="_Hlk172458423"/>
                            <w:r w:rsidRPr="00C54E4B">
                              <w:rPr>
                                <w:rFonts w:eastAsiaTheme="minorEastAsia"/>
                                <w:sz w:val="16"/>
                                <w:szCs w:val="16"/>
                                <w:lang w:val="en-US" w:eastAsia="ja-JP"/>
                              </w:rPr>
                              <w:t>Data</w:t>
                            </w:r>
                          </w:p>
                        </w:tc>
                        <w:tc>
                          <w:tcPr>
                            <w:tcW w:w="630" w:type="dxa"/>
                            <w:vMerge w:val="restart"/>
                            <w:tcBorders>
                              <w:top w:val="single" w:sz="4" w:space="0" w:color="auto"/>
                              <w:left w:val="nil"/>
                              <w:right w:val="nil"/>
                            </w:tcBorders>
                          </w:tcPr>
                          <w:p w14:paraId="5F88207F" w14:textId="77777777" w:rsidR="009B4DBE" w:rsidRPr="00C54E4B" w:rsidRDefault="009B4DBE" w:rsidP="009B4DBE">
                            <w:pPr>
                              <w:pStyle w:val="BodyText"/>
                              <w:spacing w:before="60" w:after="60"/>
                              <w:ind w:firstLine="0"/>
                              <w:jc w:val="center"/>
                              <w:cnfStyle w:val="100000000000" w:firstRow="1"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Class</w:t>
                            </w:r>
                          </w:p>
                        </w:tc>
                        <w:tc>
                          <w:tcPr>
                            <w:tcW w:w="720" w:type="dxa"/>
                            <w:vMerge w:val="restart"/>
                            <w:tcBorders>
                              <w:top w:val="single" w:sz="4" w:space="0" w:color="auto"/>
                              <w:left w:val="nil"/>
                              <w:right w:val="nil"/>
                            </w:tcBorders>
                          </w:tcPr>
                          <w:p w14:paraId="04539862" w14:textId="77777777" w:rsidR="009B4DBE" w:rsidRPr="00C54E4B" w:rsidRDefault="009B4DBE" w:rsidP="009B4DBE">
                            <w:pPr>
                              <w:pStyle w:val="BodyText"/>
                              <w:spacing w:before="60" w:after="60"/>
                              <w:ind w:firstLine="0"/>
                              <w:jc w:val="center"/>
                              <w:cnfStyle w:val="100000000000" w:firstRow="1"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Train Points</w:t>
                            </w:r>
                          </w:p>
                        </w:tc>
                        <w:tc>
                          <w:tcPr>
                            <w:tcW w:w="720" w:type="dxa"/>
                            <w:vMerge w:val="restart"/>
                            <w:tcBorders>
                              <w:top w:val="single" w:sz="4" w:space="0" w:color="auto"/>
                              <w:left w:val="nil"/>
                              <w:right w:val="nil"/>
                            </w:tcBorders>
                          </w:tcPr>
                          <w:p w14:paraId="16099ED4" w14:textId="77777777" w:rsidR="009B4DBE" w:rsidRPr="00C54E4B" w:rsidRDefault="009B4DBE" w:rsidP="009B4DBE">
                            <w:pPr>
                              <w:pStyle w:val="BodyText"/>
                              <w:spacing w:before="60" w:after="60"/>
                              <w:ind w:firstLine="0"/>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sz w:val="16"/>
                                <w:szCs w:val="16"/>
                                <w:lang w:val="en-US" w:eastAsia="ja-JP"/>
                              </w:rPr>
                            </w:pPr>
                            <w:r w:rsidRPr="00C54E4B">
                              <w:rPr>
                                <w:rFonts w:eastAsiaTheme="minorEastAsia"/>
                                <w:sz w:val="16"/>
                                <w:szCs w:val="16"/>
                                <w:lang w:val="en-US" w:eastAsia="ja-JP"/>
                              </w:rPr>
                              <w:t>Test Points</w:t>
                            </w:r>
                          </w:p>
                        </w:tc>
                        <w:tc>
                          <w:tcPr>
                            <w:tcW w:w="1800" w:type="dxa"/>
                            <w:gridSpan w:val="2"/>
                            <w:tcBorders>
                              <w:top w:val="single" w:sz="4" w:space="0" w:color="auto"/>
                              <w:left w:val="nil"/>
                              <w:right w:val="nil"/>
                            </w:tcBorders>
                          </w:tcPr>
                          <w:p w14:paraId="0A1ED97A" w14:textId="77777777" w:rsidR="009B4DBE" w:rsidRPr="00C54E4B" w:rsidRDefault="009B4DBE" w:rsidP="009B4DBE">
                            <w:pPr>
                              <w:pStyle w:val="BodyText"/>
                              <w:spacing w:before="60" w:after="60"/>
                              <w:ind w:firstLine="0"/>
                              <w:jc w:val="center"/>
                              <w:cnfStyle w:val="100000000000" w:firstRow="1" w:lastRow="0" w:firstColumn="0" w:lastColumn="0" w:oddVBand="0" w:evenVBand="0" w:oddHBand="0" w:evenHBand="0" w:firstRowFirstColumn="0" w:firstRowLastColumn="0" w:lastRowFirstColumn="0" w:lastRowLastColumn="0"/>
                              <w:rPr>
                                <w:sz w:val="16"/>
                                <w:szCs w:val="16"/>
                                <w:lang w:val="en-US"/>
                              </w:rPr>
                            </w:pPr>
                            <w:r w:rsidRPr="00C54E4B">
                              <w:rPr>
                                <w:rFonts w:eastAsiaTheme="minorEastAsia"/>
                                <w:sz w:val="16"/>
                                <w:szCs w:val="16"/>
                                <w:lang w:val="en-US" w:eastAsia="ja-JP"/>
                              </w:rPr>
                              <w:t>SMO Accuracy</w:t>
                            </w:r>
                          </w:p>
                        </w:tc>
                        <w:tc>
                          <w:tcPr>
                            <w:tcW w:w="1800" w:type="dxa"/>
                            <w:gridSpan w:val="2"/>
                            <w:tcBorders>
                              <w:top w:val="single" w:sz="4" w:space="0" w:color="auto"/>
                              <w:left w:val="nil"/>
                              <w:right w:val="nil"/>
                            </w:tcBorders>
                          </w:tcPr>
                          <w:p w14:paraId="5C89C21C" w14:textId="77777777" w:rsidR="009B4DBE" w:rsidRPr="00C54E4B" w:rsidRDefault="009B4DBE" w:rsidP="009B4DBE">
                            <w:pPr>
                              <w:pStyle w:val="BodyText"/>
                              <w:spacing w:before="60" w:after="60"/>
                              <w:ind w:firstLine="0"/>
                              <w:jc w:val="center"/>
                              <w:cnfStyle w:val="100000000000" w:firstRow="1" w:lastRow="0" w:firstColumn="0" w:lastColumn="0" w:oddVBand="0" w:evenVBand="0" w:oddHBand="0" w:evenHBand="0" w:firstRowFirstColumn="0" w:firstRowLastColumn="0" w:lastRowFirstColumn="0" w:lastRowLastColumn="0"/>
                              <w:rPr>
                                <w:sz w:val="16"/>
                                <w:szCs w:val="16"/>
                                <w:lang w:val="en-US"/>
                              </w:rPr>
                            </w:pPr>
                            <w:r w:rsidRPr="00C54E4B">
                              <w:rPr>
                                <w:rFonts w:eastAsiaTheme="minorEastAsia"/>
                                <w:sz w:val="16"/>
                                <w:szCs w:val="16"/>
                                <w:lang w:val="en-US" w:eastAsia="ja-JP"/>
                              </w:rPr>
                              <w:t>SA Accuracy</w:t>
                            </w:r>
                          </w:p>
                        </w:tc>
                        <w:tc>
                          <w:tcPr>
                            <w:tcW w:w="1800" w:type="dxa"/>
                            <w:gridSpan w:val="2"/>
                            <w:tcBorders>
                              <w:top w:val="single" w:sz="4" w:space="0" w:color="auto"/>
                              <w:left w:val="nil"/>
                              <w:right w:val="nil"/>
                            </w:tcBorders>
                          </w:tcPr>
                          <w:p w14:paraId="2BE88D21" w14:textId="77777777" w:rsidR="009B4DBE" w:rsidRPr="00C54E4B" w:rsidRDefault="009B4DBE" w:rsidP="009B4DBE">
                            <w:pPr>
                              <w:pStyle w:val="BodyText"/>
                              <w:spacing w:before="60" w:after="60"/>
                              <w:ind w:firstLine="0"/>
                              <w:jc w:val="center"/>
                              <w:cnfStyle w:val="100000000000" w:firstRow="1"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QA</w:t>
                            </w:r>
                          </w:p>
                        </w:tc>
                        <w:tc>
                          <w:tcPr>
                            <w:tcW w:w="1800" w:type="dxa"/>
                            <w:gridSpan w:val="2"/>
                            <w:tcBorders>
                              <w:top w:val="single" w:sz="4" w:space="0" w:color="auto"/>
                              <w:left w:val="nil"/>
                              <w:right w:val="nil"/>
                            </w:tcBorders>
                          </w:tcPr>
                          <w:p w14:paraId="137B067B" w14:textId="77777777" w:rsidR="009B4DBE" w:rsidRPr="00C54E4B" w:rsidRDefault="009B4DBE" w:rsidP="009B4DBE">
                            <w:pPr>
                              <w:pStyle w:val="BodyText"/>
                              <w:spacing w:before="60" w:after="60"/>
                              <w:ind w:firstLine="0"/>
                              <w:jc w:val="center"/>
                              <w:cnfStyle w:val="100000000000" w:firstRow="1"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MTQA</w:t>
                            </w:r>
                          </w:p>
                        </w:tc>
                      </w:tr>
                      <w:tr w:rsidR="009B4DBE" w:rsidRPr="00C54E4B" w14:paraId="35838D99" w14:textId="77777777" w:rsidTr="00EB3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Merge/>
                            <w:tcBorders>
                              <w:left w:val="nil"/>
                              <w:bottom w:val="single" w:sz="4" w:space="0" w:color="auto"/>
                              <w:right w:val="nil"/>
                            </w:tcBorders>
                          </w:tcPr>
                          <w:p w14:paraId="2C34F4EC" w14:textId="77777777" w:rsidR="009B4DBE" w:rsidRPr="00C54E4B" w:rsidRDefault="009B4DBE" w:rsidP="009B4DBE">
                            <w:pPr>
                              <w:pStyle w:val="BodyText"/>
                              <w:spacing w:before="60" w:after="60"/>
                              <w:ind w:firstLine="0"/>
                              <w:jc w:val="center"/>
                              <w:rPr>
                                <w:rFonts w:eastAsiaTheme="minorEastAsia"/>
                                <w:sz w:val="16"/>
                                <w:szCs w:val="16"/>
                                <w:lang w:val="en-US" w:eastAsia="ja-JP"/>
                              </w:rPr>
                            </w:pPr>
                          </w:p>
                        </w:tc>
                        <w:tc>
                          <w:tcPr>
                            <w:tcW w:w="630" w:type="dxa"/>
                            <w:vMerge/>
                            <w:tcBorders>
                              <w:left w:val="nil"/>
                              <w:bottom w:val="single" w:sz="4" w:space="0" w:color="auto"/>
                              <w:right w:val="nil"/>
                            </w:tcBorders>
                          </w:tcPr>
                          <w:p w14:paraId="06A4D848"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p>
                        </w:tc>
                        <w:tc>
                          <w:tcPr>
                            <w:tcW w:w="720" w:type="dxa"/>
                            <w:vMerge/>
                            <w:tcBorders>
                              <w:left w:val="nil"/>
                              <w:bottom w:val="single" w:sz="4" w:space="0" w:color="auto"/>
                              <w:right w:val="nil"/>
                            </w:tcBorders>
                          </w:tcPr>
                          <w:p w14:paraId="7D09EDC3"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p>
                        </w:tc>
                        <w:tc>
                          <w:tcPr>
                            <w:tcW w:w="720" w:type="dxa"/>
                            <w:vMerge/>
                            <w:tcBorders>
                              <w:left w:val="nil"/>
                              <w:bottom w:val="single" w:sz="4" w:space="0" w:color="auto"/>
                              <w:right w:val="nil"/>
                            </w:tcBorders>
                          </w:tcPr>
                          <w:p w14:paraId="00F3471B"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p>
                        </w:tc>
                        <w:tc>
                          <w:tcPr>
                            <w:tcW w:w="900" w:type="dxa"/>
                            <w:tcBorders>
                              <w:left w:val="nil"/>
                              <w:bottom w:val="single" w:sz="4" w:space="0" w:color="auto"/>
                              <w:right w:val="nil"/>
                            </w:tcBorders>
                          </w:tcPr>
                          <w:p w14:paraId="0FFB94A1"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Train Accuracy</w:t>
                            </w:r>
                          </w:p>
                        </w:tc>
                        <w:tc>
                          <w:tcPr>
                            <w:tcW w:w="900" w:type="dxa"/>
                            <w:tcBorders>
                              <w:left w:val="nil"/>
                              <w:bottom w:val="single" w:sz="4" w:space="0" w:color="auto"/>
                              <w:right w:val="nil"/>
                            </w:tcBorders>
                          </w:tcPr>
                          <w:p w14:paraId="41819259"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Test Accuracy</w:t>
                            </w:r>
                          </w:p>
                        </w:tc>
                        <w:tc>
                          <w:tcPr>
                            <w:tcW w:w="900" w:type="dxa"/>
                            <w:tcBorders>
                              <w:left w:val="nil"/>
                              <w:bottom w:val="single" w:sz="4" w:space="0" w:color="auto"/>
                              <w:right w:val="nil"/>
                            </w:tcBorders>
                          </w:tcPr>
                          <w:p w14:paraId="22D8259B"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Train Accuracy</w:t>
                            </w:r>
                          </w:p>
                        </w:tc>
                        <w:tc>
                          <w:tcPr>
                            <w:tcW w:w="900" w:type="dxa"/>
                            <w:tcBorders>
                              <w:left w:val="nil"/>
                              <w:bottom w:val="single" w:sz="4" w:space="0" w:color="auto"/>
                              <w:right w:val="nil"/>
                            </w:tcBorders>
                          </w:tcPr>
                          <w:p w14:paraId="59276F31"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Test Accuracy</w:t>
                            </w:r>
                          </w:p>
                        </w:tc>
                        <w:tc>
                          <w:tcPr>
                            <w:tcW w:w="900" w:type="dxa"/>
                            <w:tcBorders>
                              <w:left w:val="nil"/>
                              <w:bottom w:val="single" w:sz="4" w:space="0" w:color="auto"/>
                              <w:right w:val="nil"/>
                            </w:tcBorders>
                          </w:tcPr>
                          <w:p w14:paraId="58E19A5E"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Train Accuracy</w:t>
                            </w:r>
                          </w:p>
                        </w:tc>
                        <w:tc>
                          <w:tcPr>
                            <w:tcW w:w="900" w:type="dxa"/>
                            <w:tcBorders>
                              <w:left w:val="nil"/>
                              <w:bottom w:val="single" w:sz="4" w:space="0" w:color="auto"/>
                              <w:right w:val="nil"/>
                            </w:tcBorders>
                          </w:tcPr>
                          <w:p w14:paraId="61EBF3BE"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Test Accuracy</w:t>
                            </w:r>
                          </w:p>
                        </w:tc>
                        <w:tc>
                          <w:tcPr>
                            <w:tcW w:w="900" w:type="dxa"/>
                            <w:tcBorders>
                              <w:left w:val="nil"/>
                              <w:bottom w:val="single" w:sz="4" w:space="0" w:color="auto"/>
                              <w:right w:val="nil"/>
                            </w:tcBorders>
                          </w:tcPr>
                          <w:p w14:paraId="33F2B9EF"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Train Accuracy</w:t>
                            </w:r>
                          </w:p>
                        </w:tc>
                        <w:tc>
                          <w:tcPr>
                            <w:tcW w:w="900" w:type="dxa"/>
                            <w:tcBorders>
                              <w:left w:val="nil"/>
                              <w:bottom w:val="single" w:sz="4" w:space="0" w:color="auto"/>
                              <w:right w:val="nil"/>
                            </w:tcBorders>
                          </w:tcPr>
                          <w:p w14:paraId="01D3CD9C"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Test Accuracy</w:t>
                            </w:r>
                          </w:p>
                        </w:tc>
                      </w:tr>
                      <w:tr w:rsidR="009B4DBE" w:rsidRPr="00C54E4B" w14:paraId="68A20D99" w14:textId="77777777" w:rsidTr="00EB33DF">
                        <w:tc>
                          <w:tcPr>
                            <w:cnfStyle w:val="001000000000" w:firstRow="0" w:lastRow="0" w:firstColumn="1" w:lastColumn="0" w:oddVBand="0" w:evenVBand="0" w:oddHBand="0" w:evenHBand="0" w:firstRowFirstColumn="0" w:firstRowLastColumn="0" w:lastRowFirstColumn="0" w:lastRowLastColumn="0"/>
                            <w:tcW w:w="805" w:type="dxa"/>
                            <w:tcBorders>
                              <w:left w:val="nil"/>
                              <w:bottom w:val="nil"/>
                              <w:right w:val="nil"/>
                            </w:tcBorders>
                          </w:tcPr>
                          <w:p w14:paraId="12DBFBB5" w14:textId="77777777" w:rsidR="009B4DBE" w:rsidRPr="00C54E4B" w:rsidRDefault="009B4DBE" w:rsidP="009B4DBE">
                            <w:pPr>
                              <w:pStyle w:val="BodyText"/>
                              <w:spacing w:before="60" w:after="60"/>
                              <w:ind w:firstLine="0"/>
                              <w:jc w:val="center"/>
                              <w:rPr>
                                <w:rFonts w:eastAsiaTheme="minorEastAsia"/>
                                <w:b w:val="0"/>
                                <w:sz w:val="16"/>
                                <w:szCs w:val="16"/>
                                <w:lang w:val="en-US" w:eastAsia="ja-JP"/>
                              </w:rPr>
                            </w:pPr>
                            <w:r w:rsidRPr="00C54E4B">
                              <w:rPr>
                                <w:rFonts w:eastAsiaTheme="minorEastAsia"/>
                                <w:b w:val="0"/>
                                <w:sz w:val="16"/>
                                <w:szCs w:val="16"/>
                                <w:lang w:val="en-US" w:eastAsia="ja-JP"/>
                              </w:rPr>
                              <w:t>Blob</w:t>
                            </w:r>
                          </w:p>
                        </w:tc>
                        <w:tc>
                          <w:tcPr>
                            <w:tcW w:w="630" w:type="dxa"/>
                            <w:tcBorders>
                              <w:left w:val="nil"/>
                              <w:bottom w:val="nil"/>
                              <w:right w:val="nil"/>
                            </w:tcBorders>
                          </w:tcPr>
                          <w:p w14:paraId="1C54000F"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3</w:t>
                            </w:r>
                          </w:p>
                        </w:tc>
                        <w:tc>
                          <w:tcPr>
                            <w:tcW w:w="720" w:type="dxa"/>
                            <w:tcBorders>
                              <w:left w:val="nil"/>
                              <w:bottom w:val="nil"/>
                              <w:right w:val="nil"/>
                            </w:tcBorders>
                          </w:tcPr>
                          <w:p w14:paraId="5D9306DB"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30</w:t>
                            </w:r>
                          </w:p>
                        </w:tc>
                        <w:tc>
                          <w:tcPr>
                            <w:tcW w:w="720" w:type="dxa"/>
                            <w:tcBorders>
                              <w:left w:val="nil"/>
                              <w:bottom w:val="nil"/>
                              <w:right w:val="nil"/>
                            </w:tcBorders>
                          </w:tcPr>
                          <w:p w14:paraId="6C7ADD5E"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90</w:t>
                            </w:r>
                          </w:p>
                        </w:tc>
                        <w:tc>
                          <w:tcPr>
                            <w:tcW w:w="900" w:type="dxa"/>
                            <w:tcBorders>
                              <w:left w:val="nil"/>
                              <w:bottom w:val="nil"/>
                              <w:right w:val="nil"/>
                            </w:tcBorders>
                          </w:tcPr>
                          <w:p w14:paraId="408B48DF"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bCs/>
                                <w:sz w:val="16"/>
                                <w:szCs w:val="16"/>
                                <w:lang w:val="en-US" w:eastAsia="ja-JP"/>
                              </w:rPr>
                            </w:pPr>
                            <w:r w:rsidRPr="00C54E4B">
                              <w:rPr>
                                <w:rFonts w:eastAsiaTheme="minorEastAsia"/>
                                <w:bCs/>
                                <w:sz w:val="16"/>
                                <w:szCs w:val="16"/>
                                <w:lang w:val="en-US" w:eastAsia="ja-JP"/>
                              </w:rPr>
                              <w:t>100</w:t>
                            </w:r>
                          </w:p>
                        </w:tc>
                        <w:tc>
                          <w:tcPr>
                            <w:tcW w:w="900" w:type="dxa"/>
                            <w:tcBorders>
                              <w:left w:val="nil"/>
                              <w:bottom w:val="nil"/>
                              <w:right w:val="nil"/>
                            </w:tcBorders>
                          </w:tcPr>
                          <w:p w14:paraId="3A77783E"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100</w:t>
                            </w:r>
                          </w:p>
                        </w:tc>
                        <w:tc>
                          <w:tcPr>
                            <w:tcW w:w="900" w:type="dxa"/>
                            <w:tcBorders>
                              <w:left w:val="nil"/>
                              <w:bottom w:val="nil"/>
                              <w:right w:val="nil"/>
                            </w:tcBorders>
                          </w:tcPr>
                          <w:p w14:paraId="144CA536"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bCs/>
                                <w:sz w:val="16"/>
                                <w:szCs w:val="16"/>
                                <w:lang w:val="en-US" w:eastAsia="ja-JP"/>
                              </w:rPr>
                            </w:pPr>
                            <w:r w:rsidRPr="00C54E4B">
                              <w:rPr>
                                <w:rFonts w:eastAsiaTheme="minorEastAsia"/>
                                <w:bCs/>
                                <w:sz w:val="16"/>
                                <w:szCs w:val="16"/>
                                <w:lang w:val="en-US" w:eastAsia="ja-JP"/>
                              </w:rPr>
                              <w:t>100</w:t>
                            </w:r>
                          </w:p>
                        </w:tc>
                        <w:tc>
                          <w:tcPr>
                            <w:tcW w:w="900" w:type="dxa"/>
                            <w:tcBorders>
                              <w:left w:val="nil"/>
                              <w:bottom w:val="nil"/>
                              <w:right w:val="nil"/>
                            </w:tcBorders>
                          </w:tcPr>
                          <w:p w14:paraId="5B6AD56B"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100</w:t>
                            </w:r>
                          </w:p>
                        </w:tc>
                        <w:tc>
                          <w:tcPr>
                            <w:tcW w:w="900" w:type="dxa"/>
                            <w:tcBorders>
                              <w:left w:val="nil"/>
                              <w:bottom w:val="nil"/>
                              <w:right w:val="nil"/>
                            </w:tcBorders>
                          </w:tcPr>
                          <w:p w14:paraId="2C8A4AAE"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bCs/>
                                <w:sz w:val="16"/>
                                <w:szCs w:val="16"/>
                                <w:lang w:val="en-US" w:eastAsia="ja-JP"/>
                              </w:rPr>
                            </w:pPr>
                            <w:r w:rsidRPr="00C54E4B">
                              <w:rPr>
                                <w:rFonts w:eastAsiaTheme="minorEastAsia"/>
                                <w:bCs/>
                                <w:sz w:val="16"/>
                                <w:szCs w:val="16"/>
                                <w:lang w:val="en-US" w:eastAsia="ja-JP"/>
                              </w:rPr>
                              <w:t>100</w:t>
                            </w:r>
                          </w:p>
                        </w:tc>
                        <w:tc>
                          <w:tcPr>
                            <w:tcW w:w="900" w:type="dxa"/>
                            <w:tcBorders>
                              <w:left w:val="nil"/>
                              <w:bottom w:val="nil"/>
                              <w:right w:val="nil"/>
                            </w:tcBorders>
                          </w:tcPr>
                          <w:p w14:paraId="505FC2C3"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100</w:t>
                            </w:r>
                          </w:p>
                        </w:tc>
                        <w:tc>
                          <w:tcPr>
                            <w:tcW w:w="900" w:type="dxa"/>
                            <w:tcBorders>
                              <w:left w:val="nil"/>
                              <w:bottom w:val="nil"/>
                              <w:right w:val="nil"/>
                            </w:tcBorders>
                          </w:tcPr>
                          <w:p w14:paraId="04BF8C9C"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100</w:t>
                            </w:r>
                          </w:p>
                        </w:tc>
                        <w:tc>
                          <w:tcPr>
                            <w:tcW w:w="900" w:type="dxa"/>
                            <w:tcBorders>
                              <w:left w:val="nil"/>
                              <w:bottom w:val="nil"/>
                              <w:right w:val="nil"/>
                            </w:tcBorders>
                          </w:tcPr>
                          <w:p w14:paraId="4381E103"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100</w:t>
                            </w:r>
                          </w:p>
                        </w:tc>
                      </w:tr>
                      <w:tr w:rsidR="009B4DBE" w:rsidRPr="00C54E4B" w14:paraId="0D0079A6" w14:textId="77777777" w:rsidTr="00EB3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nil"/>
                              <w:left w:val="nil"/>
                              <w:bottom w:val="nil"/>
                              <w:right w:val="nil"/>
                            </w:tcBorders>
                          </w:tcPr>
                          <w:p w14:paraId="2BF09ACC" w14:textId="77777777" w:rsidR="009B4DBE" w:rsidRPr="00C54E4B" w:rsidRDefault="009B4DBE" w:rsidP="009B4DBE">
                            <w:pPr>
                              <w:pStyle w:val="BodyText"/>
                              <w:spacing w:before="60" w:after="60"/>
                              <w:ind w:firstLine="0"/>
                              <w:jc w:val="center"/>
                              <w:rPr>
                                <w:rFonts w:eastAsiaTheme="minorEastAsia"/>
                                <w:b w:val="0"/>
                                <w:bCs w:val="0"/>
                                <w:sz w:val="16"/>
                                <w:szCs w:val="16"/>
                                <w:lang w:val="en-US" w:eastAsia="ja-JP"/>
                              </w:rPr>
                            </w:pPr>
                            <w:r w:rsidRPr="00C54E4B">
                              <w:rPr>
                                <w:rFonts w:eastAsiaTheme="minorEastAsia"/>
                                <w:b w:val="0"/>
                                <w:bCs w:val="0"/>
                                <w:sz w:val="16"/>
                                <w:szCs w:val="16"/>
                                <w:lang w:val="en-US" w:eastAsia="ja-JP"/>
                              </w:rPr>
                              <w:t>Blob</w:t>
                            </w:r>
                          </w:p>
                        </w:tc>
                        <w:tc>
                          <w:tcPr>
                            <w:tcW w:w="630" w:type="dxa"/>
                            <w:tcBorders>
                              <w:top w:val="nil"/>
                              <w:left w:val="nil"/>
                              <w:bottom w:val="nil"/>
                              <w:right w:val="nil"/>
                            </w:tcBorders>
                          </w:tcPr>
                          <w:p w14:paraId="486F5362"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4</w:t>
                            </w:r>
                          </w:p>
                        </w:tc>
                        <w:tc>
                          <w:tcPr>
                            <w:tcW w:w="720" w:type="dxa"/>
                            <w:tcBorders>
                              <w:top w:val="nil"/>
                              <w:left w:val="nil"/>
                              <w:bottom w:val="nil"/>
                              <w:right w:val="nil"/>
                            </w:tcBorders>
                          </w:tcPr>
                          <w:p w14:paraId="71DEB72E"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28</w:t>
                            </w:r>
                          </w:p>
                        </w:tc>
                        <w:tc>
                          <w:tcPr>
                            <w:tcW w:w="720" w:type="dxa"/>
                            <w:tcBorders>
                              <w:top w:val="nil"/>
                              <w:left w:val="nil"/>
                              <w:bottom w:val="nil"/>
                              <w:right w:val="nil"/>
                            </w:tcBorders>
                          </w:tcPr>
                          <w:p w14:paraId="08266516"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92</w:t>
                            </w:r>
                          </w:p>
                        </w:tc>
                        <w:tc>
                          <w:tcPr>
                            <w:tcW w:w="900" w:type="dxa"/>
                            <w:tcBorders>
                              <w:top w:val="nil"/>
                              <w:left w:val="nil"/>
                              <w:bottom w:val="nil"/>
                              <w:right w:val="nil"/>
                            </w:tcBorders>
                          </w:tcPr>
                          <w:p w14:paraId="4400BCC2"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bCs/>
                                <w:sz w:val="16"/>
                                <w:szCs w:val="16"/>
                                <w:lang w:val="en-US" w:eastAsia="ja-JP"/>
                              </w:rPr>
                            </w:pPr>
                            <w:r w:rsidRPr="00C54E4B">
                              <w:rPr>
                                <w:rFonts w:eastAsiaTheme="minorEastAsia"/>
                                <w:bCs/>
                                <w:sz w:val="16"/>
                                <w:szCs w:val="16"/>
                                <w:lang w:val="en-US" w:eastAsia="ja-JP"/>
                              </w:rPr>
                              <w:t>100</w:t>
                            </w:r>
                          </w:p>
                        </w:tc>
                        <w:tc>
                          <w:tcPr>
                            <w:tcW w:w="900" w:type="dxa"/>
                            <w:tcBorders>
                              <w:top w:val="nil"/>
                              <w:left w:val="nil"/>
                              <w:bottom w:val="nil"/>
                              <w:right w:val="nil"/>
                            </w:tcBorders>
                          </w:tcPr>
                          <w:p w14:paraId="6B56280E"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100</w:t>
                            </w:r>
                          </w:p>
                        </w:tc>
                        <w:tc>
                          <w:tcPr>
                            <w:tcW w:w="900" w:type="dxa"/>
                            <w:tcBorders>
                              <w:top w:val="nil"/>
                              <w:left w:val="nil"/>
                              <w:bottom w:val="nil"/>
                              <w:right w:val="nil"/>
                            </w:tcBorders>
                          </w:tcPr>
                          <w:p w14:paraId="634B8929"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bCs/>
                                <w:sz w:val="16"/>
                                <w:szCs w:val="16"/>
                                <w:lang w:val="en-US" w:eastAsia="ja-JP"/>
                              </w:rPr>
                            </w:pPr>
                            <w:r w:rsidRPr="00C54E4B">
                              <w:rPr>
                                <w:rFonts w:eastAsiaTheme="minorEastAsia"/>
                                <w:bCs/>
                                <w:sz w:val="16"/>
                                <w:szCs w:val="16"/>
                                <w:lang w:val="en-US" w:eastAsia="ja-JP"/>
                              </w:rPr>
                              <w:t>100</w:t>
                            </w:r>
                          </w:p>
                        </w:tc>
                        <w:tc>
                          <w:tcPr>
                            <w:tcW w:w="900" w:type="dxa"/>
                            <w:tcBorders>
                              <w:top w:val="nil"/>
                              <w:left w:val="nil"/>
                              <w:bottom w:val="nil"/>
                              <w:right w:val="nil"/>
                            </w:tcBorders>
                          </w:tcPr>
                          <w:p w14:paraId="63D9CF45"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100</w:t>
                            </w:r>
                          </w:p>
                        </w:tc>
                        <w:tc>
                          <w:tcPr>
                            <w:tcW w:w="900" w:type="dxa"/>
                            <w:tcBorders>
                              <w:top w:val="nil"/>
                              <w:left w:val="nil"/>
                              <w:bottom w:val="nil"/>
                              <w:right w:val="nil"/>
                            </w:tcBorders>
                          </w:tcPr>
                          <w:p w14:paraId="35F1810E"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bCs/>
                                <w:sz w:val="16"/>
                                <w:szCs w:val="16"/>
                                <w:lang w:val="en-US" w:eastAsia="ja-JP"/>
                              </w:rPr>
                            </w:pPr>
                            <w:r w:rsidRPr="00C54E4B">
                              <w:rPr>
                                <w:rFonts w:eastAsiaTheme="minorEastAsia"/>
                                <w:bCs/>
                                <w:sz w:val="16"/>
                                <w:szCs w:val="16"/>
                                <w:lang w:val="en-US" w:eastAsia="ja-JP"/>
                              </w:rPr>
                              <w:t>100</w:t>
                            </w:r>
                          </w:p>
                        </w:tc>
                        <w:tc>
                          <w:tcPr>
                            <w:tcW w:w="900" w:type="dxa"/>
                            <w:tcBorders>
                              <w:top w:val="nil"/>
                              <w:left w:val="nil"/>
                              <w:bottom w:val="nil"/>
                              <w:right w:val="nil"/>
                            </w:tcBorders>
                          </w:tcPr>
                          <w:p w14:paraId="0CF0BAA6"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100</w:t>
                            </w:r>
                          </w:p>
                        </w:tc>
                        <w:tc>
                          <w:tcPr>
                            <w:tcW w:w="900" w:type="dxa"/>
                            <w:tcBorders>
                              <w:top w:val="nil"/>
                              <w:left w:val="nil"/>
                              <w:bottom w:val="nil"/>
                              <w:right w:val="nil"/>
                            </w:tcBorders>
                          </w:tcPr>
                          <w:p w14:paraId="0A352D80"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100</w:t>
                            </w:r>
                          </w:p>
                        </w:tc>
                        <w:tc>
                          <w:tcPr>
                            <w:tcW w:w="900" w:type="dxa"/>
                            <w:tcBorders>
                              <w:top w:val="nil"/>
                              <w:left w:val="nil"/>
                              <w:bottom w:val="nil"/>
                              <w:right w:val="nil"/>
                            </w:tcBorders>
                          </w:tcPr>
                          <w:p w14:paraId="351F4E02"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100</w:t>
                            </w:r>
                          </w:p>
                        </w:tc>
                      </w:tr>
                      <w:tr w:rsidR="009B4DBE" w:rsidRPr="00C54E4B" w14:paraId="25E0F138" w14:textId="77777777" w:rsidTr="00EB33DF">
                        <w:tc>
                          <w:tcPr>
                            <w:cnfStyle w:val="001000000000" w:firstRow="0" w:lastRow="0" w:firstColumn="1" w:lastColumn="0" w:oddVBand="0" w:evenVBand="0" w:oddHBand="0" w:evenHBand="0" w:firstRowFirstColumn="0" w:firstRowLastColumn="0" w:lastRowFirstColumn="0" w:lastRowLastColumn="0"/>
                            <w:tcW w:w="805" w:type="dxa"/>
                            <w:tcBorders>
                              <w:top w:val="nil"/>
                              <w:left w:val="nil"/>
                              <w:bottom w:val="nil"/>
                              <w:right w:val="nil"/>
                            </w:tcBorders>
                          </w:tcPr>
                          <w:p w14:paraId="66477D64" w14:textId="77777777" w:rsidR="009B4DBE" w:rsidRPr="00C54E4B" w:rsidRDefault="009B4DBE" w:rsidP="009B4DBE">
                            <w:pPr>
                              <w:pStyle w:val="BodyText"/>
                              <w:spacing w:before="60" w:after="60"/>
                              <w:ind w:firstLine="0"/>
                              <w:jc w:val="center"/>
                              <w:rPr>
                                <w:rFonts w:eastAsiaTheme="minorEastAsia"/>
                                <w:b w:val="0"/>
                                <w:sz w:val="16"/>
                                <w:szCs w:val="16"/>
                                <w:lang w:val="en-US" w:eastAsia="ja-JP"/>
                              </w:rPr>
                            </w:pPr>
                            <w:r w:rsidRPr="00C54E4B">
                              <w:rPr>
                                <w:rFonts w:eastAsiaTheme="minorEastAsia"/>
                                <w:b w:val="0"/>
                                <w:sz w:val="16"/>
                                <w:szCs w:val="16"/>
                                <w:lang w:val="en-US" w:eastAsia="ja-JP"/>
                              </w:rPr>
                              <w:t>Iris (Petal)</w:t>
                            </w:r>
                          </w:p>
                        </w:tc>
                        <w:tc>
                          <w:tcPr>
                            <w:tcW w:w="630" w:type="dxa"/>
                            <w:tcBorders>
                              <w:top w:val="nil"/>
                              <w:left w:val="nil"/>
                              <w:bottom w:val="nil"/>
                              <w:right w:val="nil"/>
                            </w:tcBorders>
                          </w:tcPr>
                          <w:p w14:paraId="5FA245FC"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3</w:t>
                            </w:r>
                          </w:p>
                        </w:tc>
                        <w:tc>
                          <w:tcPr>
                            <w:tcW w:w="720" w:type="dxa"/>
                            <w:tcBorders>
                              <w:top w:val="nil"/>
                              <w:left w:val="nil"/>
                              <w:bottom w:val="nil"/>
                              <w:right w:val="nil"/>
                            </w:tcBorders>
                          </w:tcPr>
                          <w:p w14:paraId="6F63BA86"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30</w:t>
                            </w:r>
                          </w:p>
                        </w:tc>
                        <w:tc>
                          <w:tcPr>
                            <w:tcW w:w="720" w:type="dxa"/>
                            <w:tcBorders>
                              <w:top w:val="nil"/>
                              <w:left w:val="nil"/>
                              <w:bottom w:val="nil"/>
                              <w:right w:val="nil"/>
                            </w:tcBorders>
                          </w:tcPr>
                          <w:p w14:paraId="5FF788AF"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120</w:t>
                            </w:r>
                          </w:p>
                        </w:tc>
                        <w:tc>
                          <w:tcPr>
                            <w:tcW w:w="900" w:type="dxa"/>
                            <w:tcBorders>
                              <w:top w:val="nil"/>
                              <w:left w:val="nil"/>
                              <w:bottom w:val="nil"/>
                              <w:right w:val="nil"/>
                            </w:tcBorders>
                            <w:vAlign w:val="center"/>
                          </w:tcPr>
                          <w:p w14:paraId="364391E5"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54E4B">
                              <w:rPr>
                                <w:color w:val="000000"/>
                                <w:sz w:val="16"/>
                                <w:szCs w:val="16"/>
                              </w:rPr>
                              <w:t>96.6</w:t>
                            </w:r>
                          </w:p>
                        </w:tc>
                        <w:tc>
                          <w:tcPr>
                            <w:tcW w:w="900" w:type="dxa"/>
                            <w:tcBorders>
                              <w:top w:val="nil"/>
                              <w:left w:val="nil"/>
                              <w:bottom w:val="nil"/>
                              <w:right w:val="nil"/>
                            </w:tcBorders>
                            <w:vAlign w:val="center"/>
                          </w:tcPr>
                          <w:p w14:paraId="5940BC61"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54E4B">
                              <w:rPr>
                                <w:color w:val="000000"/>
                                <w:sz w:val="16"/>
                                <w:szCs w:val="16"/>
                              </w:rPr>
                              <w:t>95.8</w:t>
                            </w:r>
                          </w:p>
                        </w:tc>
                        <w:tc>
                          <w:tcPr>
                            <w:tcW w:w="900" w:type="dxa"/>
                            <w:tcBorders>
                              <w:top w:val="nil"/>
                              <w:left w:val="nil"/>
                              <w:bottom w:val="nil"/>
                              <w:right w:val="nil"/>
                            </w:tcBorders>
                            <w:vAlign w:val="center"/>
                          </w:tcPr>
                          <w:p w14:paraId="2387CC4D"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color w:val="000000"/>
                                <w:sz w:val="16"/>
                                <w:szCs w:val="16"/>
                              </w:rPr>
                              <w:t>9</w:t>
                            </w:r>
                            <w:r w:rsidRPr="00C54E4B">
                              <w:rPr>
                                <w:rFonts w:eastAsiaTheme="minorEastAsia"/>
                                <w:color w:val="000000"/>
                                <w:sz w:val="16"/>
                                <w:szCs w:val="16"/>
                                <w:lang w:eastAsia="ja-JP"/>
                              </w:rPr>
                              <w:t>6.6</w:t>
                            </w:r>
                          </w:p>
                        </w:tc>
                        <w:tc>
                          <w:tcPr>
                            <w:tcW w:w="900" w:type="dxa"/>
                            <w:tcBorders>
                              <w:top w:val="nil"/>
                              <w:left w:val="nil"/>
                              <w:bottom w:val="nil"/>
                              <w:right w:val="nil"/>
                            </w:tcBorders>
                            <w:vAlign w:val="center"/>
                          </w:tcPr>
                          <w:p w14:paraId="2BB57180"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54E4B">
                              <w:rPr>
                                <w:color w:val="000000"/>
                                <w:sz w:val="16"/>
                                <w:szCs w:val="16"/>
                              </w:rPr>
                              <w:t>95.8</w:t>
                            </w:r>
                          </w:p>
                        </w:tc>
                        <w:tc>
                          <w:tcPr>
                            <w:tcW w:w="900" w:type="dxa"/>
                            <w:tcBorders>
                              <w:top w:val="nil"/>
                              <w:left w:val="nil"/>
                              <w:bottom w:val="nil"/>
                              <w:right w:val="nil"/>
                            </w:tcBorders>
                            <w:vAlign w:val="center"/>
                          </w:tcPr>
                          <w:p w14:paraId="6AD018EF"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54E4B">
                              <w:rPr>
                                <w:color w:val="000000"/>
                                <w:sz w:val="16"/>
                                <w:szCs w:val="16"/>
                              </w:rPr>
                              <w:t>96.6</w:t>
                            </w:r>
                          </w:p>
                        </w:tc>
                        <w:tc>
                          <w:tcPr>
                            <w:tcW w:w="900" w:type="dxa"/>
                            <w:tcBorders>
                              <w:top w:val="nil"/>
                              <w:left w:val="nil"/>
                              <w:bottom w:val="nil"/>
                              <w:right w:val="nil"/>
                            </w:tcBorders>
                            <w:vAlign w:val="center"/>
                          </w:tcPr>
                          <w:p w14:paraId="4C597612"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54E4B">
                              <w:rPr>
                                <w:color w:val="000000"/>
                                <w:sz w:val="16"/>
                                <w:szCs w:val="16"/>
                              </w:rPr>
                              <w:t>96.3 ± 0.9</w:t>
                            </w:r>
                          </w:p>
                        </w:tc>
                        <w:tc>
                          <w:tcPr>
                            <w:tcW w:w="900" w:type="dxa"/>
                            <w:tcBorders>
                              <w:top w:val="nil"/>
                              <w:left w:val="nil"/>
                              <w:bottom w:val="nil"/>
                              <w:right w:val="nil"/>
                            </w:tcBorders>
                            <w:vAlign w:val="center"/>
                          </w:tcPr>
                          <w:p w14:paraId="1F136416"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54E4B">
                              <w:rPr>
                                <w:color w:val="000000"/>
                                <w:sz w:val="16"/>
                                <w:szCs w:val="16"/>
                              </w:rPr>
                              <w:t>96.6</w:t>
                            </w:r>
                          </w:p>
                        </w:tc>
                        <w:tc>
                          <w:tcPr>
                            <w:tcW w:w="900" w:type="dxa"/>
                            <w:tcBorders>
                              <w:top w:val="nil"/>
                              <w:left w:val="nil"/>
                              <w:bottom w:val="nil"/>
                              <w:right w:val="nil"/>
                            </w:tcBorders>
                            <w:vAlign w:val="center"/>
                          </w:tcPr>
                          <w:p w14:paraId="45F367C6"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54E4B">
                              <w:rPr>
                                <w:color w:val="000000"/>
                                <w:sz w:val="16"/>
                                <w:szCs w:val="16"/>
                              </w:rPr>
                              <w:t>96.4 ± 0.8</w:t>
                            </w:r>
                          </w:p>
                        </w:tc>
                      </w:tr>
                      <w:tr w:rsidR="009B4DBE" w:rsidRPr="00C54E4B" w14:paraId="64D6C281" w14:textId="77777777" w:rsidTr="00EB3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nil"/>
                              <w:left w:val="nil"/>
                              <w:bottom w:val="nil"/>
                              <w:right w:val="nil"/>
                            </w:tcBorders>
                          </w:tcPr>
                          <w:p w14:paraId="4192C676" w14:textId="77777777" w:rsidR="009B4DBE" w:rsidRPr="00C54E4B" w:rsidRDefault="009B4DBE" w:rsidP="009B4DBE">
                            <w:pPr>
                              <w:pStyle w:val="BodyText"/>
                              <w:spacing w:before="60" w:after="60"/>
                              <w:ind w:firstLine="0"/>
                              <w:jc w:val="center"/>
                              <w:rPr>
                                <w:rFonts w:eastAsiaTheme="minorEastAsia"/>
                                <w:b w:val="0"/>
                                <w:bCs w:val="0"/>
                                <w:sz w:val="16"/>
                                <w:szCs w:val="16"/>
                                <w:lang w:val="en-US" w:eastAsia="ja-JP"/>
                              </w:rPr>
                            </w:pPr>
                            <w:r w:rsidRPr="00C54E4B">
                              <w:rPr>
                                <w:rFonts w:eastAsiaTheme="minorEastAsia"/>
                                <w:b w:val="0"/>
                                <w:bCs w:val="0"/>
                                <w:sz w:val="16"/>
                                <w:szCs w:val="16"/>
                                <w:lang w:val="en-US" w:eastAsia="ja-JP"/>
                              </w:rPr>
                              <w:t>Iris (Sepal)</w:t>
                            </w:r>
                          </w:p>
                        </w:tc>
                        <w:tc>
                          <w:tcPr>
                            <w:tcW w:w="630" w:type="dxa"/>
                            <w:tcBorders>
                              <w:top w:val="nil"/>
                              <w:left w:val="nil"/>
                              <w:bottom w:val="nil"/>
                              <w:right w:val="nil"/>
                            </w:tcBorders>
                          </w:tcPr>
                          <w:p w14:paraId="36D483E5"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3</w:t>
                            </w:r>
                          </w:p>
                        </w:tc>
                        <w:tc>
                          <w:tcPr>
                            <w:tcW w:w="720" w:type="dxa"/>
                            <w:tcBorders>
                              <w:top w:val="nil"/>
                              <w:left w:val="nil"/>
                              <w:bottom w:val="nil"/>
                              <w:right w:val="nil"/>
                            </w:tcBorders>
                          </w:tcPr>
                          <w:p w14:paraId="11D4B8AB"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30</w:t>
                            </w:r>
                          </w:p>
                        </w:tc>
                        <w:tc>
                          <w:tcPr>
                            <w:tcW w:w="720" w:type="dxa"/>
                            <w:tcBorders>
                              <w:top w:val="nil"/>
                              <w:left w:val="nil"/>
                              <w:bottom w:val="nil"/>
                              <w:right w:val="nil"/>
                            </w:tcBorders>
                          </w:tcPr>
                          <w:p w14:paraId="28BD2EBF"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120</w:t>
                            </w:r>
                          </w:p>
                        </w:tc>
                        <w:tc>
                          <w:tcPr>
                            <w:tcW w:w="900" w:type="dxa"/>
                            <w:tcBorders>
                              <w:top w:val="nil"/>
                              <w:left w:val="nil"/>
                              <w:bottom w:val="nil"/>
                              <w:right w:val="nil"/>
                            </w:tcBorders>
                          </w:tcPr>
                          <w:p w14:paraId="7CB718D2"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sz w:val="16"/>
                                <w:szCs w:val="16"/>
                              </w:rPr>
                              <w:t>86.6</w:t>
                            </w:r>
                          </w:p>
                        </w:tc>
                        <w:tc>
                          <w:tcPr>
                            <w:tcW w:w="900" w:type="dxa"/>
                            <w:tcBorders>
                              <w:top w:val="nil"/>
                              <w:left w:val="nil"/>
                              <w:bottom w:val="nil"/>
                              <w:right w:val="nil"/>
                            </w:tcBorders>
                          </w:tcPr>
                          <w:p w14:paraId="17401C6A"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sz w:val="16"/>
                                <w:szCs w:val="16"/>
                              </w:rPr>
                              <w:t>80</w:t>
                            </w:r>
                          </w:p>
                        </w:tc>
                        <w:tc>
                          <w:tcPr>
                            <w:tcW w:w="900" w:type="dxa"/>
                            <w:tcBorders>
                              <w:top w:val="nil"/>
                              <w:left w:val="nil"/>
                              <w:bottom w:val="nil"/>
                              <w:right w:val="nil"/>
                            </w:tcBorders>
                          </w:tcPr>
                          <w:p w14:paraId="118EC62F"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sz w:val="16"/>
                                <w:szCs w:val="16"/>
                              </w:rPr>
                              <w:t>86.6</w:t>
                            </w:r>
                          </w:p>
                        </w:tc>
                        <w:tc>
                          <w:tcPr>
                            <w:tcW w:w="900" w:type="dxa"/>
                            <w:tcBorders>
                              <w:top w:val="nil"/>
                              <w:left w:val="nil"/>
                              <w:bottom w:val="nil"/>
                              <w:right w:val="nil"/>
                            </w:tcBorders>
                          </w:tcPr>
                          <w:p w14:paraId="2D55AAFA"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sz w:val="16"/>
                                <w:szCs w:val="16"/>
                              </w:rPr>
                              <w:t>77.5</w:t>
                            </w:r>
                          </w:p>
                        </w:tc>
                        <w:tc>
                          <w:tcPr>
                            <w:tcW w:w="900" w:type="dxa"/>
                            <w:tcBorders>
                              <w:top w:val="nil"/>
                              <w:left w:val="nil"/>
                              <w:bottom w:val="nil"/>
                              <w:right w:val="nil"/>
                            </w:tcBorders>
                          </w:tcPr>
                          <w:p w14:paraId="4A8D119C"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sz w:val="16"/>
                                <w:szCs w:val="16"/>
                              </w:rPr>
                              <w:t>84.3 ± 3</w:t>
                            </w:r>
                          </w:p>
                        </w:tc>
                        <w:tc>
                          <w:tcPr>
                            <w:tcW w:w="900" w:type="dxa"/>
                            <w:tcBorders>
                              <w:top w:val="nil"/>
                              <w:left w:val="nil"/>
                              <w:bottom w:val="nil"/>
                              <w:right w:val="nil"/>
                            </w:tcBorders>
                          </w:tcPr>
                          <w:p w14:paraId="20E970E1"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sz w:val="16"/>
                                <w:szCs w:val="16"/>
                              </w:rPr>
                              <w:t>77.8 ± 1.4</w:t>
                            </w:r>
                          </w:p>
                        </w:tc>
                        <w:tc>
                          <w:tcPr>
                            <w:tcW w:w="900" w:type="dxa"/>
                            <w:tcBorders>
                              <w:top w:val="nil"/>
                              <w:left w:val="nil"/>
                              <w:bottom w:val="nil"/>
                              <w:right w:val="nil"/>
                            </w:tcBorders>
                          </w:tcPr>
                          <w:p w14:paraId="369C2E19"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sz w:val="16"/>
                                <w:szCs w:val="16"/>
                              </w:rPr>
                              <w:t>83.3 ± 2.8</w:t>
                            </w:r>
                          </w:p>
                        </w:tc>
                        <w:tc>
                          <w:tcPr>
                            <w:tcW w:w="900" w:type="dxa"/>
                            <w:tcBorders>
                              <w:top w:val="nil"/>
                              <w:left w:val="nil"/>
                              <w:bottom w:val="nil"/>
                              <w:right w:val="nil"/>
                            </w:tcBorders>
                          </w:tcPr>
                          <w:p w14:paraId="20A13E10"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sz w:val="16"/>
                                <w:szCs w:val="16"/>
                              </w:rPr>
                              <w:t>75.3 ± 2.5</w:t>
                            </w:r>
                          </w:p>
                        </w:tc>
                      </w:tr>
                      <w:tr w:rsidR="009B4DBE" w:rsidRPr="00C54E4B" w14:paraId="759511A7" w14:textId="77777777" w:rsidTr="00EB33DF">
                        <w:tc>
                          <w:tcPr>
                            <w:cnfStyle w:val="001000000000" w:firstRow="0" w:lastRow="0" w:firstColumn="1" w:lastColumn="0" w:oddVBand="0" w:evenVBand="0" w:oddHBand="0" w:evenHBand="0" w:firstRowFirstColumn="0" w:firstRowLastColumn="0" w:lastRowFirstColumn="0" w:lastRowLastColumn="0"/>
                            <w:tcW w:w="805" w:type="dxa"/>
                            <w:tcBorders>
                              <w:top w:val="nil"/>
                              <w:left w:val="nil"/>
                              <w:bottom w:val="nil"/>
                              <w:right w:val="nil"/>
                            </w:tcBorders>
                          </w:tcPr>
                          <w:p w14:paraId="1DF0AEC6" w14:textId="77777777" w:rsidR="009B4DBE" w:rsidRPr="00C54E4B" w:rsidRDefault="009B4DBE" w:rsidP="009B4DBE">
                            <w:pPr>
                              <w:pStyle w:val="BodyText"/>
                              <w:spacing w:before="60" w:after="60"/>
                              <w:ind w:firstLine="0"/>
                              <w:jc w:val="center"/>
                              <w:rPr>
                                <w:rFonts w:eastAsiaTheme="minorEastAsia"/>
                                <w:b w:val="0"/>
                                <w:sz w:val="16"/>
                                <w:szCs w:val="16"/>
                                <w:lang w:val="en-US" w:eastAsia="ja-JP"/>
                              </w:rPr>
                            </w:pPr>
                            <w:r w:rsidRPr="00C54E4B">
                              <w:rPr>
                                <w:rFonts w:eastAsiaTheme="minorEastAsia"/>
                                <w:b w:val="0"/>
                                <w:sz w:val="16"/>
                                <w:szCs w:val="16"/>
                                <w:lang w:val="en-US" w:eastAsia="ja-JP"/>
                              </w:rPr>
                              <w:t>Digit 0,1,2</w:t>
                            </w:r>
                          </w:p>
                        </w:tc>
                        <w:tc>
                          <w:tcPr>
                            <w:tcW w:w="630" w:type="dxa"/>
                            <w:tcBorders>
                              <w:top w:val="nil"/>
                              <w:left w:val="nil"/>
                              <w:bottom w:val="nil"/>
                              <w:right w:val="nil"/>
                            </w:tcBorders>
                          </w:tcPr>
                          <w:p w14:paraId="356DA897"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3</w:t>
                            </w:r>
                          </w:p>
                        </w:tc>
                        <w:tc>
                          <w:tcPr>
                            <w:tcW w:w="720" w:type="dxa"/>
                            <w:tcBorders>
                              <w:top w:val="nil"/>
                              <w:left w:val="nil"/>
                              <w:bottom w:val="nil"/>
                              <w:right w:val="nil"/>
                            </w:tcBorders>
                          </w:tcPr>
                          <w:p w14:paraId="4AE96758"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30</w:t>
                            </w:r>
                          </w:p>
                        </w:tc>
                        <w:tc>
                          <w:tcPr>
                            <w:tcW w:w="720" w:type="dxa"/>
                            <w:tcBorders>
                              <w:top w:val="nil"/>
                              <w:left w:val="nil"/>
                              <w:bottom w:val="nil"/>
                              <w:right w:val="nil"/>
                            </w:tcBorders>
                          </w:tcPr>
                          <w:p w14:paraId="772E8789"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60</w:t>
                            </w:r>
                          </w:p>
                        </w:tc>
                        <w:tc>
                          <w:tcPr>
                            <w:tcW w:w="900" w:type="dxa"/>
                            <w:tcBorders>
                              <w:top w:val="nil"/>
                              <w:left w:val="nil"/>
                              <w:bottom w:val="nil"/>
                              <w:right w:val="nil"/>
                            </w:tcBorders>
                          </w:tcPr>
                          <w:p w14:paraId="4F129A8A"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sz w:val="16"/>
                                <w:szCs w:val="16"/>
                              </w:rPr>
                              <w:t>100</w:t>
                            </w:r>
                          </w:p>
                        </w:tc>
                        <w:tc>
                          <w:tcPr>
                            <w:tcW w:w="900" w:type="dxa"/>
                            <w:tcBorders>
                              <w:top w:val="nil"/>
                              <w:left w:val="nil"/>
                              <w:bottom w:val="nil"/>
                              <w:right w:val="nil"/>
                            </w:tcBorders>
                          </w:tcPr>
                          <w:p w14:paraId="17BF7F12"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sz w:val="16"/>
                                <w:szCs w:val="16"/>
                              </w:rPr>
                              <w:t>100</w:t>
                            </w:r>
                          </w:p>
                        </w:tc>
                        <w:tc>
                          <w:tcPr>
                            <w:tcW w:w="900" w:type="dxa"/>
                            <w:tcBorders>
                              <w:top w:val="nil"/>
                              <w:left w:val="nil"/>
                              <w:bottom w:val="nil"/>
                              <w:right w:val="nil"/>
                            </w:tcBorders>
                          </w:tcPr>
                          <w:p w14:paraId="287A8E56"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sz w:val="16"/>
                                <w:szCs w:val="16"/>
                              </w:rPr>
                              <w:t>100</w:t>
                            </w:r>
                          </w:p>
                        </w:tc>
                        <w:tc>
                          <w:tcPr>
                            <w:tcW w:w="900" w:type="dxa"/>
                            <w:tcBorders>
                              <w:top w:val="nil"/>
                              <w:left w:val="nil"/>
                              <w:bottom w:val="nil"/>
                              <w:right w:val="nil"/>
                            </w:tcBorders>
                          </w:tcPr>
                          <w:p w14:paraId="00B346F2"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sz w:val="16"/>
                                <w:szCs w:val="16"/>
                              </w:rPr>
                              <w:t>100</w:t>
                            </w:r>
                          </w:p>
                        </w:tc>
                        <w:tc>
                          <w:tcPr>
                            <w:tcW w:w="900" w:type="dxa"/>
                            <w:tcBorders>
                              <w:top w:val="nil"/>
                              <w:left w:val="nil"/>
                              <w:bottom w:val="nil"/>
                              <w:right w:val="nil"/>
                            </w:tcBorders>
                          </w:tcPr>
                          <w:p w14:paraId="78B57340"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54E4B">
                              <w:rPr>
                                <w:sz w:val="16"/>
                                <w:szCs w:val="16"/>
                              </w:rPr>
                              <w:t>100</w:t>
                            </w:r>
                          </w:p>
                        </w:tc>
                        <w:tc>
                          <w:tcPr>
                            <w:tcW w:w="900" w:type="dxa"/>
                            <w:tcBorders>
                              <w:top w:val="nil"/>
                              <w:left w:val="nil"/>
                              <w:bottom w:val="nil"/>
                              <w:right w:val="nil"/>
                            </w:tcBorders>
                          </w:tcPr>
                          <w:p w14:paraId="64134713"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54E4B">
                              <w:rPr>
                                <w:sz w:val="16"/>
                                <w:szCs w:val="16"/>
                              </w:rPr>
                              <w:t>100</w:t>
                            </w:r>
                          </w:p>
                        </w:tc>
                        <w:tc>
                          <w:tcPr>
                            <w:tcW w:w="900" w:type="dxa"/>
                            <w:tcBorders>
                              <w:top w:val="nil"/>
                              <w:left w:val="nil"/>
                              <w:bottom w:val="nil"/>
                              <w:right w:val="nil"/>
                            </w:tcBorders>
                          </w:tcPr>
                          <w:p w14:paraId="529A8DC6"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54E4B">
                              <w:rPr>
                                <w:sz w:val="16"/>
                                <w:szCs w:val="16"/>
                              </w:rPr>
                              <w:t>100</w:t>
                            </w:r>
                          </w:p>
                        </w:tc>
                        <w:tc>
                          <w:tcPr>
                            <w:tcW w:w="900" w:type="dxa"/>
                            <w:tcBorders>
                              <w:top w:val="nil"/>
                              <w:left w:val="nil"/>
                              <w:bottom w:val="nil"/>
                              <w:right w:val="nil"/>
                            </w:tcBorders>
                          </w:tcPr>
                          <w:p w14:paraId="0E3DD806"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54E4B">
                              <w:rPr>
                                <w:sz w:val="16"/>
                                <w:szCs w:val="16"/>
                              </w:rPr>
                              <w:t>100</w:t>
                            </w:r>
                          </w:p>
                        </w:tc>
                      </w:tr>
                      <w:tr w:rsidR="009B4DBE" w:rsidRPr="00C54E4B" w14:paraId="7EE51A9D" w14:textId="77777777" w:rsidTr="00EB3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nil"/>
                              <w:left w:val="nil"/>
                              <w:bottom w:val="nil"/>
                              <w:right w:val="nil"/>
                            </w:tcBorders>
                          </w:tcPr>
                          <w:p w14:paraId="72D32BB3" w14:textId="77777777" w:rsidR="009B4DBE" w:rsidRPr="00C54E4B" w:rsidRDefault="009B4DBE" w:rsidP="009B4DBE">
                            <w:pPr>
                              <w:pStyle w:val="BodyText"/>
                              <w:spacing w:before="60" w:after="60"/>
                              <w:ind w:firstLine="0"/>
                              <w:jc w:val="center"/>
                              <w:rPr>
                                <w:rFonts w:eastAsiaTheme="minorEastAsia"/>
                                <w:b w:val="0"/>
                                <w:sz w:val="16"/>
                                <w:szCs w:val="16"/>
                                <w:lang w:val="en-US" w:eastAsia="ja-JP"/>
                              </w:rPr>
                            </w:pPr>
                            <w:r w:rsidRPr="00C54E4B">
                              <w:rPr>
                                <w:rFonts w:eastAsiaTheme="minorEastAsia"/>
                                <w:b w:val="0"/>
                                <w:sz w:val="16"/>
                                <w:szCs w:val="16"/>
                                <w:lang w:val="en-US" w:eastAsia="ja-JP"/>
                              </w:rPr>
                              <w:t>Digit 0,1,2,3</w:t>
                            </w:r>
                          </w:p>
                        </w:tc>
                        <w:tc>
                          <w:tcPr>
                            <w:tcW w:w="630" w:type="dxa"/>
                            <w:tcBorders>
                              <w:top w:val="nil"/>
                              <w:left w:val="nil"/>
                              <w:bottom w:val="nil"/>
                              <w:right w:val="nil"/>
                            </w:tcBorders>
                          </w:tcPr>
                          <w:p w14:paraId="2A4071EE"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4</w:t>
                            </w:r>
                          </w:p>
                        </w:tc>
                        <w:tc>
                          <w:tcPr>
                            <w:tcW w:w="720" w:type="dxa"/>
                            <w:tcBorders>
                              <w:top w:val="nil"/>
                              <w:left w:val="nil"/>
                              <w:bottom w:val="nil"/>
                              <w:right w:val="nil"/>
                            </w:tcBorders>
                          </w:tcPr>
                          <w:p w14:paraId="055F93B4"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32</w:t>
                            </w:r>
                          </w:p>
                        </w:tc>
                        <w:tc>
                          <w:tcPr>
                            <w:tcW w:w="720" w:type="dxa"/>
                            <w:tcBorders>
                              <w:top w:val="nil"/>
                              <w:left w:val="nil"/>
                              <w:bottom w:val="nil"/>
                              <w:right w:val="nil"/>
                            </w:tcBorders>
                          </w:tcPr>
                          <w:p w14:paraId="3EB20482"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48</w:t>
                            </w:r>
                          </w:p>
                        </w:tc>
                        <w:tc>
                          <w:tcPr>
                            <w:tcW w:w="900" w:type="dxa"/>
                            <w:tcBorders>
                              <w:top w:val="nil"/>
                              <w:left w:val="nil"/>
                              <w:bottom w:val="nil"/>
                              <w:right w:val="nil"/>
                            </w:tcBorders>
                          </w:tcPr>
                          <w:p w14:paraId="4E63B7D5"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C54E4B">
                              <w:rPr>
                                <w:sz w:val="16"/>
                                <w:szCs w:val="16"/>
                              </w:rPr>
                              <w:t>96.8</w:t>
                            </w:r>
                          </w:p>
                        </w:tc>
                        <w:tc>
                          <w:tcPr>
                            <w:tcW w:w="900" w:type="dxa"/>
                            <w:tcBorders>
                              <w:top w:val="nil"/>
                              <w:left w:val="nil"/>
                              <w:bottom w:val="nil"/>
                              <w:right w:val="nil"/>
                            </w:tcBorders>
                          </w:tcPr>
                          <w:p w14:paraId="62904097"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C54E4B">
                              <w:rPr>
                                <w:sz w:val="16"/>
                                <w:szCs w:val="16"/>
                              </w:rPr>
                              <w:t>97.9</w:t>
                            </w:r>
                          </w:p>
                        </w:tc>
                        <w:tc>
                          <w:tcPr>
                            <w:tcW w:w="900" w:type="dxa"/>
                            <w:tcBorders>
                              <w:top w:val="nil"/>
                              <w:left w:val="nil"/>
                              <w:bottom w:val="nil"/>
                              <w:right w:val="nil"/>
                            </w:tcBorders>
                          </w:tcPr>
                          <w:p w14:paraId="530AD55E"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C54E4B">
                              <w:rPr>
                                <w:sz w:val="16"/>
                                <w:szCs w:val="16"/>
                              </w:rPr>
                              <w:t>96.8</w:t>
                            </w:r>
                          </w:p>
                        </w:tc>
                        <w:tc>
                          <w:tcPr>
                            <w:tcW w:w="900" w:type="dxa"/>
                            <w:tcBorders>
                              <w:top w:val="nil"/>
                              <w:left w:val="nil"/>
                              <w:bottom w:val="nil"/>
                              <w:right w:val="nil"/>
                            </w:tcBorders>
                          </w:tcPr>
                          <w:p w14:paraId="61A8624B"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C54E4B">
                              <w:rPr>
                                <w:sz w:val="16"/>
                                <w:szCs w:val="16"/>
                              </w:rPr>
                              <w:t>95.8</w:t>
                            </w:r>
                          </w:p>
                        </w:tc>
                        <w:tc>
                          <w:tcPr>
                            <w:tcW w:w="900" w:type="dxa"/>
                            <w:tcBorders>
                              <w:top w:val="nil"/>
                              <w:left w:val="nil"/>
                              <w:bottom w:val="nil"/>
                              <w:right w:val="nil"/>
                            </w:tcBorders>
                          </w:tcPr>
                          <w:p w14:paraId="13CFCDB6"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C54E4B">
                              <w:rPr>
                                <w:sz w:val="16"/>
                                <w:szCs w:val="16"/>
                              </w:rPr>
                              <w:t>96.8</w:t>
                            </w:r>
                          </w:p>
                        </w:tc>
                        <w:tc>
                          <w:tcPr>
                            <w:tcW w:w="900" w:type="dxa"/>
                            <w:tcBorders>
                              <w:top w:val="nil"/>
                              <w:left w:val="nil"/>
                              <w:bottom w:val="nil"/>
                              <w:right w:val="nil"/>
                            </w:tcBorders>
                          </w:tcPr>
                          <w:p w14:paraId="26137943"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C54E4B">
                              <w:rPr>
                                <w:sz w:val="16"/>
                                <w:szCs w:val="16"/>
                              </w:rPr>
                              <w:t>97.9</w:t>
                            </w:r>
                          </w:p>
                        </w:tc>
                        <w:tc>
                          <w:tcPr>
                            <w:tcW w:w="900" w:type="dxa"/>
                            <w:tcBorders>
                              <w:top w:val="nil"/>
                              <w:left w:val="nil"/>
                              <w:bottom w:val="nil"/>
                              <w:right w:val="nil"/>
                            </w:tcBorders>
                          </w:tcPr>
                          <w:p w14:paraId="541FD761"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C54E4B">
                              <w:rPr>
                                <w:sz w:val="16"/>
                                <w:szCs w:val="16"/>
                              </w:rPr>
                              <w:t>96.8</w:t>
                            </w:r>
                          </w:p>
                        </w:tc>
                        <w:tc>
                          <w:tcPr>
                            <w:tcW w:w="900" w:type="dxa"/>
                            <w:tcBorders>
                              <w:top w:val="nil"/>
                              <w:left w:val="nil"/>
                              <w:bottom w:val="nil"/>
                              <w:right w:val="nil"/>
                            </w:tcBorders>
                          </w:tcPr>
                          <w:p w14:paraId="64968E7C" w14:textId="77777777" w:rsidR="009B4DBE" w:rsidRPr="00C54E4B" w:rsidRDefault="009B4DBE" w:rsidP="009B4DBE">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C54E4B">
                              <w:rPr>
                                <w:sz w:val="16"/>
                                <w:szCs w:val="16"/>
                              </w:rPr>
                              <w:t>97.9</w:t>
                            </w:r>
                          </w:p>
                        </w:tc>
                      </w:tr>
                      <w:tr w:rsidR="009B4DBE" w:rsidRPr="00C54E4B" w14:paraId="295FAC25" w14:textId="77777777" w:rsidTr="00EB33DF">
                        <w:tc>
                          <w:tcPr>
                            <w:cnfStyle w:val="001000000000" w:firstRow="0" w:lastRow="0" w:firstColumn="1" w:lastColumn="0" w:oddVBand="0" w:evenVBand="0" w:oddHBand="0" w:evenHBand="0" w:firstRowFirstColumn="0" w:firstRowLastColumn="0" w:lastRowFirstColumn="0" w:lastRowLastColumn="0"/>
                            <w:tcW w:w="805" w:type="dxa"/>
                            <w:tcBorders>
                              <w:top w:val="nil"/>
                              <w:left w:val="nil"/>
                              <w:bottom w:val="single" w:sz="4" w:space="0" w:color="auto"/>
                              <w:right w:val="nil"/>
                            </w:tcBorders>
                          </w:tcPr>
                          <w:p w14:paraId="363AE4A2" w14:textId="77777777" w:rsidR="009B4DBE" w:rsidRPr="00C54E4B" w:rsidRDefault="009B4DBE" w:rsidP="009B4DBE">
                            <w:pPr>
                              <w:pStyle w:val="BodyText"/>
                              <w:spacing w:before="60" w:after="60"/>
                              <w:ind w:firstLine="0"/>
                              <w:jc w:val="center"/>
                              <w:rPr>
                                <w:rFonts w:eastAsiaTheme="minorEastAsia"/>
                                <w:b w:val="0"/>
                                <w:sz w:val="16"/>
                                <w:szCs w:val="16"/>
                                <w:lang w:val="en-US" w:eastAsia="ja-JP"/>
                              </w:rPr>
                            </w:pPr>
                            <w:r w:rsidRPr="00C54E4B">
                              <w:rPr>
                                <w:rFonts w:eastAsiaTheme="minorEastAsia"/>
                                <w:b w:val="0"/>
                                <w:sz w:val="16"/>
                                <w:szCs w:val="16"/>
                                <w:lang w:val="en-US" w:eastAsia="ja-JP"/>
                              </w:rPr>
                              <w:t>Digit 0,1,2,3,4</w:t>
                            </w:r>
                          </w:p>
                        </w:tc>
                        <w:tc>
                          <w:tcPr>
                            <w:tcW w:w="630" w:type="dxa"/>
                            <w:tcBorders>
                              <w:top w:val="nil"/>
                              <w:left w:val="nil"/>
                              <w:bottom w:val="single" w:sz="4" w:space="0" w:color="auto"/>
                              <w:right w:val="nil"/>
                            </w:tcBorders>
                          </w:tcPr>
                          <w:p w14:paraId="0C61EE66"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5</w:t>
                            </w:r>
                          </w:p>
                        </w:tc>
                        <w:tc>
                          <w:tcPr>
                            <w:tcW w:w="720" w:type="dxa"/>
                            <w:tcBorders>
                              <w:top w:val="nil"/>
                              <w:left w:val="nil"/>
                              <w:bottom w:val="single" w:sz="4" w:space="0" w:color="auto"/>
                              <w:right w:val="nil"/>
                            </w:tcBorders>
                          </w:tcPr>
                          <w:p w14:paraId="240386D7"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30</w:t>
                            </w:r>
                          </w:p>
                        </w:tc>
                        <w:tc>
                          <w:tcPr>
                            <w:tcW w:w="720" w:type="dxa"/>
                            <w:tcBorders>
                              <w:top w:val="nil"/>
                              <w:left w:val="nil"/>
                              <w:bottom w:val="single" w:sz="4" w:space="0" w:color="auto"/>
                              <w:right w:val="nil"/>
                            </w:tcBorders>
                          </w:tcPr>
                          <w:p w14:paraId="36589A08"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lang w:val="en-US" w:eastAsia="ja-JP"/>
                              </w:rPr>
                            </w:pPr>
                            <w:r w:rsidRPr="00C54E4B">
                              <w:rPr>
                                <w:rFonts w:eastAsiaTheme="minorEastAsia"/>
                                <w:sz w:val="16"/>
                                <w:szCs w:val="16"/>
                                <w:lang w:val="en-US" w:eastAsia="ja-JP"/>
                              </w:rPr>
                              <w:t>50</w:t>
                            </w:r>
                          </w:p>
                        </w:tc>
                        <w:tc>
                          <w:tcPr>
                            <w:tcW w:w="900" w:type="dxa"/>
                            <w:tcBorders>
                              <w:top w:val="nil"/>
                              <w:left w:val="nil"/>
                              <w:bottom w:val="single" w:sz="4" w:space="0" w:color="auto"/>
                              <w:right w:val="nil"/>
                            </w:tcBorders>
                          </w:tcPr>
                          <w:p w14:paraId="0019FA07"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54E4B">
                              <w:rPr>
                                <w:sz w:val="16"/>
                                <w:szCs w:val="16"/>
                              </w:rPr>
                              <w:t>100</w:t>
                            </w:r>
                          </w:p>
                        </w:tc>
                        <w:tc>
                          <w:tcPr>
                            <w:tcW w:w="900" w:type="dxa"/>
                            <w:tcBorders>
                              <w:top w:val="nil"/>
                              <w:left w:val="nil"/>
                              <w:bottom w:val="single" w:sz="4" w:space="0" w:color="auto"/>
                              <w:right w:val="nil"/>
                            </w:tcBorders>
                          </w:tcPr>
                          <w:p w14:paraId="7F999F34"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54E4B">
                              <w:rPr>
                                <w:sz w:val="16"/>
                                <w:szCs w:val="16"/>
                              </w:rPr>
                              <w:t>98</w:t>
                            </w:r>
                          </w:p>
                        </w:tc>
                        <w:tc>
                          <w:tcPr>
                            <w:tcW w:w="900" w:type="dxa"/>
                            <w:tcBorders>
                              <w:top w:val="nil"/>
                              <w:left w:val="nil"/>
                              <w:bottom w:val="single" w:sz="4" w:space="0" w:color="auto"/>
                              <w:right w:val="nil"/>
                            </w:tcBorders>
                          </w:tcPr>
                          <w:p w14:paraId="437D84BA"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54E4B">
                              <w:rPr>
                                <w:sz w:val="16"/>
                                <w:szCs w:val="16"/>
                              </w:rPr>
                              <w:t>100</w:t>
                            </w:r>
                          </w:p>
                        </w:tc>
                        <w:tc>
                          <w:tcPr>
                            <w:tcW w:w="900" w:type="dxa"/>
                            <w:tcBorders>
                              <w:top w:val="nil"/>
                              <w:left w:val="nil"/>
                              <w:bottom w:val="single" w:sz="4" w:space="0" w:color="auto"/>
                              <w:right w:val="nil"/>
                            </w:tcBorders>
                          </w:tcPr>
                          <w:p w14:paraId="4159BE58"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54E4B">
                              <w:rPr>
                                <w:sz w:val="16"/>
                                <w:szCs w:val="16"/>
                              </w:rPr>
                              <w:t>98</w:t>
                            </w:r>
                          </w:p>
                        </w:tc>
                        <w:tc>
                          <w:tcPr>
                            <w:tcW w:w="900" w:type="dxa"/>
                            <w:tcBorders>
                              <w:top w:val="nil"/>
                              <w:left w:val="nil"/>
                              <w:bottom w:val="single" w:sz="4" w:space="0" w:color="auto"/>
                              <w:right w:val="nil"/>
                            </w:tcBorders>
                          </w:tcPr>
                          <w:p w14:paraId="2AE80997"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54E4B">
                              <w:rPr>
                                <w:sz w:val="16"/>
                                <w:szCs w:val="16"/>
                              </w:rPr>
                              <w:t>97,7 ± 1.3</w:t>
                            </w:r>
                          </w:p>
                        </w:tc>
                        <w:tc>
                          <w:tcPr>
                            <w:tcW w:w="900" w:type="dxa"/>
                            <w:tcBorders>
                              <w:top w:val="nil"/>
                              <w:left w:val="nil"/>
                              <w:bottom w:val="single" w:sz="4" w:space="0" w:color="auto"/>
                              <w:right w:val="nil"/>
                            </w:tcBorders>
                          </w:tcPr>
                          <w:p w14:paraId="22C4B49B"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54E4B">
                              <w:rPr>
                                <w:sz w:val="16"/>
                                <w:szCs w:val="16"/>
                              </w:rPr>
                              <w:t>96.8 ± 0.9</w:t>
                            </w:r>
                          </w:p>
                        </w:tc>
                        <w:tc>
                          <w:tcPr>
                            <w:tcW w:w="900" w:type="dxa"/>
                            <w:tcBorders>
                              <w:top w:val="nil"/>
                              <w:left w:val="nil"/>
                              <w:bottom w:val="single" w:sz="4" w:space="0" w:color="auto"/>
                              <w:right w:val="nil"/>
                            </w:tcBorders>
                          </w:tcPr>
                          <w:p w14:paraId="6F517479"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54E4B">
                              <w:rPr>
                                <w:sz w:val="16"/>
                                <w:szCs w:val="16"/>
                              </w:rPr>
                              <w:t>97.8 ± 1.3</w:t>
                            </w:r>
                          </w:p>
                        </w:tc>
                        <w:tc>
                          <w:tcPr>
                            <w:tcW w:w="900" w:type="dxa"/>
                            <w:tcBorders>
                              <w:top w:val="nil"/>
                              <w:left w:val="nil"/>
                              <w:bottom w:val="single" w:sz="4" w:space="0" w:color="auto"/>
                              <w:right w:val="nil"/>
                            </w:tcBorders>
                          </w:tcPr>
                          <w:p w14:paraId="22EE41D1" w14:textId="77777777" w:rsidR="009B4DBE" w:rsidRPr="00C54E4B" w:rsidRDefault="009B4DBE" w:rsidP="009B4DBE">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54E4B">
                              <w:rPr>
                                <w:sz w:val="16"/>
                                <w:szCs w:val="16"/>
                              </w:rPr>
                              <w:t>96 ± 1.6</w:t>
                            </w:r>
                          </w:p>
                        </w:tc>
                      </w:tr>
                      <w:bookmarkEnd w:id="2"/>
                    </w:tbl>
                    <w:p w14:paraId="11480169" w14:textId="77777777" w:rsidR="00B957B1" w:rsidRPr="0032316B" w:rsidRDefault="00B957B1" w:rsidP="00C02A39">
                      <w:pPr>
                        <w:jc w:val="left"/>
                        <w:rPr>
                          <w:rFonts w:eastAsiaTheme="minorEastAsia"/>
                          <w:sz w:val="16"/>
                          <w:szCs w:val="16"/>
                          <w:lang w:eastAsia="ja-JP"/>
                        </w:rPr>
                      </w:pPr>
                    </w:p>
                  </w:txbxContent>
                </v:textbox>
                <w10:wrap type="tight" anchorx="margin"/>
              </v:shape>
            </w:pict>
          </mc:Fallback>
        </mc:AlternateContent>
      </w:r>
      <w:r w:rsidR="003E2793">
        <w:rPr>
          <w:rFonts w:eastAsiaTheme="minorEastAsia" w:hint="eastAsia"/>
          <w:lang w:eastAsia="ja-JP"/>
        </w:rPr>
        <w:t>Accuracy Comparison Across Methods and Datasets</w:t>
      </w:r>
    </w:p>
    <w:p w14:paraId="2BA17BAF" w14:textId="647DDDA0" w:rsidR="00A12E1F" w:rsidRDefault="00A12E1F" w:rsidP="00A12E1F">
      <w:pPr>
        <w:pStyle w:val="Heading2"/>
        <w:ind w:left="289" w:hanging="289"/>
        <w:rPr>
          <w:rFonts w:eastAsiaTheme="minorEastAsia"/>
          <w:bCs/>
          <w:lang w:eastAsia="ja-JP"/>
        </w:rPr>
      </w:pPr>
      <w:r>
        <w:rPr>
          <w:rFonts w:eastAsiaTheme="minorEastAsia" w:hint="eastAsia"/>
          <w:bCs/>
          <w:lang w:eastAsia="ja-JP"/>
        </w:rPr>
        <w:t>Multi-tasking Quantum Annealing</w:t>
      </w:r>
    </w:p>
    <w:p w14:paraId="09142907" w14:textId="05036AA4" w:rsidR="00A12E1F" w:rsidRDefault="00A12E1F" w:rsidP="00A12E1F">
      <w:pPr>
        <w:jc w:val="both"/>
        <w:rPr>
          <w:rFonts w:eastAsiaTheme="minorEastAsia"/>
          <w:lang w:eastAsia="ja-JP"/>
        </w:rPr>
      </w:pPr>
      <w:r w:rsidRPr="00A12E1F">
        <w:rPr>
          <w:rFonts w:eastAsiaTheme="minorEastAsia"/>
          <w:lang w:eastAsia="ja-JP"/>
        </w:rPr>
        <w:t>MTQA extends the capabilities of traditional quantum annealing by allowing simultaneous processing of multiple optimization tasks. This approach leverages the natural parallelism of quantum systems to perform concurrent computations,</w:t>
      </w:r>
      <w:r w:rsidR="00FC56AF">
        <w:rPr>
          <w:rFonts w:eastAsiaTheme="minorEastAsia" w:hint="eastAsia"/>
          <w:lang w:eastAsia="ja-JP"/>
        </w:rPr>
        <w:t xml:space="preserve"> thereby</w:t>
      </w:r>
      <w:r w:rsidRPr="00A12E1F">
        <w:rPr>
          <w:rFonts w:eastAsiaTheme="minorEastAsia"/>
          <w:lang w:eastAsia="ja-JP"/>
        </w:rPr>
        <w:t xml:space="preserve"> enhancing the efficiency and throughput of quantum annealers</w:t>
      </w:r>
      <w:r w:rsidR="00E5024F">
        <w:rPr>
          <w:rFonts w:eastAsiaTheme="minorEastAsia" w:hint="eastAsia"/>
          <w:lang w:eastAsia="ja-JP"/>
        </w:rPr>
        <w:t xml:space="preserve"> [2-3]</w:t>
      </w:r>
      <w:r w:rsidRPr="00A12E1F">
        <w:rPr>
          <w:rFonts w:eastAsiaTheme="minorEastAsia"/>
          <w:lang w:eastAsia="ja-JP"/>
        </w:rPr>
        <w:t>. In MTQA, different tasks, such as various binary classifiers in a multi</w:t>
      </w:r>
      <w:r w:rsidR="00FC56AF">
        <w:rPr>
          <w:rFonts w:eastAsiaTheme="minorEastAsia" w:hint="eastAsia"/>
          <w:lang w:eastAsia="ja-JP"/>
        </w:rPr>
        <w:t xml:space="preserve"> </w:t>
      </w:r>
      <w:r w:rsidRPr="00A12E1F">
        <w:rPr>
          <w:rFonts w:eastAsiaTheme="minorEastAsia"/>
          <w:lang w:eastAsia="ja-JP"/>
        </w:rPr>
        <w:t xml:space="preserve">class SVM setup, are embedded </w:t>
      </w:r>
      <w:r w:rsidR="00134A07">
        <w:rPr>
          <w:rFonts w:eastAsiaTheme="minorEastAsia"/>
          <w:lang w:eastAsia="ja-JP"/>
        </w:rPr>
        <w:t>into</w:t>
      </w:r>
      <w:r w:rsidRPr="00A12E1F">
        <w:rPr>
          <w:rFonts w:eastAsiaTheme="minorEastAsia"/>
          <w:lang w:eastAsia="ja-JP"/>
        </w:rPr>
        <w:t xml:space="preserve"> the quantum hardware in parallel. This not only </w:t>
      </w:r>
      <w:r w:rsidR="00FC56AF" w:rsidRPr="00A12E1F">
        <w:rPr>
          <w:rFonts w:eastAsiaTheme="minorEastAsia"/>
          <w:lang w:eastAsia="ja-JP"/>
        </w:rPr>
        <w:t xml:space="preserve">significantly </w:t>
      </w:r>
      <w:r w:rsidRPr="00A12E1F">
        <w:rPr>
          <w:rFonts w:eastAsiaTheme="minorEastAsia"/>
          <w:lang w:eastAsia="ja-JP"/>
        </w:rPr>
        <w:t xml:space="preserve">speeds up the processing time by reducing the need for sequential runs but also optimizes the utilization of quantum resources </w:t>
      </w:r>
      <w:r w:rsidR="00FC56AF">
        <w:rPr>
          <w:rFonts w:eastAsiaTheme="minorEastAsia" w:hint="eastAsia"/>
          <w:lang w:eastAsia="ja-JP"/>
        </w:rPr>
        <w:t>such as</w:t>
      </w:r>
      <w:r w:rsidRPr="00A12E1F">
        <w:rPr>
          <w:rFonts w:eastAsiaTheme="minorEastAsia"/>
          <w:lang w:eastAsia="ja-JP"/>
        </w:rPr>
        <w:t xml:space="preserve"> qubits and couplers. The parallel execution of multiple tasks within the same quantum annealing cycle maximizes hardware usage and demonstrates a more effective approach to solving complex computational problems in a quantum computing framework.</w:t>
      </w:r>
    </w:p>
    <w:p w14:paraId="005143F9" w14:textId="5A51B11E" w:rsidR="0032316B" w:rsidRDefault="0032316B" w:rsidP="0032316B">
      <w:pPr>
        <w:pStyle w:val="Heading2"/>
        <w:ind w:left="289" w:hanging="289"/>
        <w:rPr>
          <w:rFonts w:eastAsiaTheme="minorEastAsia"/>
          <w:bCs/>
          <w:lang w:eastAsia="ja-JP"/>
        </w:rPr>
      </w:pPr>
      <w:r>
        <w:rPr>
          <w:rFonts w:eastAsiaTheme="minorEastAsia" w:hint="eastAsia"/>
          <w:bCs/>
          <w:lang w:eastAsia="ja-JP"/>
        </w:rPr>
        <w:t>Datasets</w:t>
      </w:r>
    </w:p>
    <w:p w14:paraId="1F93B346" w14:textId="1860BD33" w:rsidR="0032316B" w:rsidRPr="00A12E1F" w:rsidRDefault="0032316B" w:rsidP="00A12E1F">
      <w:pPr>
        <w:jc w:val="both"/>
        <w:rPr>
          <w:rFonts w:eastAsiaTheme="minorEastAsia"/>
          <w:lang w:eastAsia="ja-JP"/>
        </w:rPr>
      </w:pPr>
      <w:r w:rsidRPr="0032316B">
        <w:rPr>
          <w:rFonts w:eastAsiaTheme="minorEastAsia"/>
          <w:lang w:eastAsia="ja-JP"/>
        </w:rPr>
        <w:t xml:space="preserve">The efficacy of MTQA was tested using varied datasets. Synthetic data (Blob) from the sklearn package included configurations of three and four classes, specifically designed to test basic classification capabilities. The Iris dataset, divided into sepal and petal measurements, each with equal training and test samples, assessed feature-specific classification. The Digits dataset, encompassing different subsets of handwritten digits, examined </w:t>
      </w:r>
      <w:r w:rsidR="00DB74D7">
        <w:rPr>
          <w:rFonts w:eastAsiaTheme="minorEastAsia"/>
          <w:lang w:eastAsia="ja-JP"/>
        </w:rPr>
        <w:t xml:space="preserve">the </w:t>
      </w:r>
      <w:r w:rsidRPr="0032316B">
        <w:rPr>
          <w:rFonts w:eastAsiaTheme="minorEastAsia"/>
          <w:lang w:eastAsia="ja-JP"/>
        </w:rPr>
        <w:t>performance</w:t>
      </w:r>
      <w:r w:rsidR="009A397F">
        <w:rPr>
          <w:rFonts w:eastAsiaTheme="minorEastAsia" w:hint="eastAsia"/>
          <w:lang w:eastAsia="ja-JP"/>
        </w:rPr>
        <w:t xml:space="preserve"> of MTQA</w:t>
      </w:r>
      <w:r w:rsidRPr="0032316B">
        <w:rPr>
          <w:rFonts w:eastAsiaTheme="minorEastAsia"/>
          <w:lang w:eastAsia="ja-JP"/>
        </w:rPr>
        <w:t xml:space="preserve"> in complex pattern recognition, </w:t>
      </w:r>
      <w:r w:rsidR="00DB74D7" w:rsidRPr="0032316B">
        <w:rPr>
          <w:rFonts w:eastAsiaTheme="minorEastAsia"/>
          <w:lang w:eastAsia="ja-JP"/>
        </w:rPr>
        <w:t>proving</w:t>
      </w:r>
      <w:r w:rsidRPr="0032316B">
        <w:rPr>
          <w:rFonts w:eastAsiaTheme="minorEastAsia"/>
          <w:lang w:eastAsia="ja-JP"/>
        </w:rPr>
        <w:t xml:space="preserve"> its efficiency and accuracy enhancements in real-world applications.</w:t>
      </w:r>
    </w:p>
    <w:p w14:paraId="0E7FCB67" w14:textId="08B1E4C1" w:rsidR="00CE737F" w:rsidRPr="00055C09" w:rsidRDefault="00CE737F" w:rsidP="00CE737F">
      <w:pPr>
        <w:pStyle w:val="Heading1"/>
      </w:pPr>
      <w:r w:rsidRPr="00055C09">
        <w:t>Results</w:t>
      </w:r>
    </w:p>
    <w:p w14:paraId="2C030A65" w14:textId="14931A81" w:rsidR="00134A07" w:rsidRPr="00134A07" w:rsidRDefault="00134A07" w:rsidP="00134A07">
      <w:pPr>
        <w:pStyle w:val="BodyText"/>
        <w:ind w:firstLine="289"/>
        <w:rPr>
          <w:rFonts w:eastAsiaTheme="minorEastAsia"/>
          <w:lang w:eastAsia="ja-JP"/>
        </w:rPr>
      </w:pPr>
      <w:r>
        <w:t>The effectiveness of MTQA in handling complex classification tasks is illustrated in Table I, which compares performance metrics with</w:t>
      </w:r>
      <w:r>
        <w:rPr>
          <w:rFonts w:eastAsiaTheme="minorEastAsia" w:hint="eastAsia"/>
          <w:lang w:eastAsia="ja-JP"/>
        </w:rPr>
        <w:t xml:space="preserve"> </w:t>
      </w:r>
      <w:r>
        <w:t>SMO,</w:t>
      </w:r>
      <w:r>
        <w:rPr>
          <w:rFonts w:eastAsiaTheme="minorEastAsia" w:hint="eastAsia"/>
          <w:lang w:eastAsia="ja-JP"/>
        </w:rPr>
        <w:t xml:space="preserve"> </w:t>
      </w:r>
      <w:r>
        <w:t>SA, and QA.</w:t>
      </w:r>
    </w:p>
    <w:p w14:paraId="5CA6EE07" w14:textId="6A6C8653" w:rsidR="00134A07" w:rsidRPr="00134A07" w:rsidRDefault="00134A07" w:rsidP="00134A07">
      <w:pPr>
        <w:pStyle w:val="BodyText"/>
        <w:ind w:firstLine="289"/>
        <w:rPr>
          <w:rFonts w:eastAsiaTheme="minorEastAsia"/>
          <w:lang w:eastAsia="ja-JP"/>
        </w:rPr>
      </w:pPr>
      <w:r>
        <w:t>Synthetic Blob Data: MTQA achieved perfect accuracy across configurations with three and four classes, matching the performance of SMO, SA, and QA, and demonstrating its robust capacity for straightforward classifications.</w:t>
      </w:r>
    </w:p>
    <w:p w14:paraId="1051D369" w14:textId="474A4D64" w:rsidR="00134A07" w:rsidRPr="00134A07" w:rsidRDefault="00134A07" w:rsidP="00134A07">
      <w:pPr>
        <w:pStyle w:val="BodyText"/>
        <w:ind w:firstLine="289"/>
        <w:rPr>
          <w:rFonts w:eastAsiaTheme="minorEastAsia"/>
          <w:lang w:eastAsia="ja-JP"/>
        </w:rPr>
      </w:pPr>
      <w:r>
        <w:t>Iris Dataset: In petal measurements, MTQA matched the highest accuracies, achieving 96.6% in training and 96.4 ± 0.8% in testing, closely followed by its performance in sepal measurements, with 83.3 ± 2.8% training accuracy and 75.3 ± 2.5% testing accuracy. These results emphasize</w:t>
      </w:r>
      <w:r w:rsidR="009A397F">
        <w:rPr>
          <w:rFonts w:eastAsiaTheme="minorEastAsia" w:hint="eastAsia"/>
          <w:lang w:eastAsia="ja-JP"/>
        </w:rPr>
        <w:t xml:space="preserve"> the importance of</w:t>
      </w:r>
      <w:r>
        <w:t xml:space="preserve"> MTQA </w:t>
      </w:r>
      <w:r w:rsidR="009A397F">
        <w:rPr>
          <w:rFonts w:eastAsiaTheme="minorEastAsia" w:hint="eastAsia"/>
          <w:lang w:eastAsia="ja-JP"/>
        </w:rPr>
        <w:t>in</w:t>
      </w:r>
      <w:r>
        <w:t xml:space="preserve"> </w:t>
      </w:r>
      <w:r w:rsidR="009A397F">
        <w:t>noticing</w:t>
      </w:r>
      <w:r>
        <w:t xml:space="preserve"> subtle feature variations.</w:t>
      </w:r>
    </w:p>
    <w:p w14:paraId="55DE4211" w14:textId="45921362" w:rsidR="00134A07" w:rsidRPr="00134A07" w:rsidRDefault="00134A07" w:rsidP="00134A07">
      <w:pPr>
        <w:pStyle w:val="BodyText"/>
        <w:ind w:firstLine="289"/>
        <w:rPr>
          <w:rFonts w:eastAsiaTheme="minorEastAsia"/>
          <w:lang w:eastAsia="ja-JP"/>
        </w:rPr>
      </w:pPr>
      <w:r>
        <w:t>Digits Dataset: For digit recognition, MTQA consistently outperformed or matched the other methods across various class configurations, maintaining high accuracy even as complexity increased, with the five-class setup achieving 97.8 ± 1.3% training accuracy and 96 ± 1.6% testing accuracy.</w:t>
      </w:r>
    </w:p>
    <w:p w14:paraId="0FF11385" w14:textId="08A0E4A8" w:rsidR="00CE737F" w:rsidRPr="00A12E1F" w:rsidRDefault="00134A07" w:rsidP="00134A07">
      <w:pPr>
        <w:pStyle w:val="BodyText"/>
        <w:spacing w:after="0"/>
        <w:ind w:firstLine="289"/>
        <w:rPr>
          <w:lang w:val="en-US"/>
        </w:rPr>
      </w:pPr>
      <w:r>
        <w:t xml:space="preserve">These results confirm that MTQA not only maintains high accuracy but also enhances computational efficiency by reducing the need for multiple annealing cycles. This efficiency is crucial for applications requiring rapid and accurate computational solutions, making MTQA a promising approach in fields that </w:t>
      </w:r>
      <w:r w:rsidR="009A397F">
        <w:rPr>
          <w:rFonts w:eastAsiaTheme="minorEastAsia" w:hint="eastAsia"/>
          <w:lang w:eastAsia="ja-JP"/>
        </w:rPr>
        <w:t>use</w:t>
      </w:r>
      <w:r>
        <w:t xml:space="preserve"> complex machine learning tasks.</w:t>
      </w:r>
    </w:p>
    <w:p w14:paraId="2E867CBB" w14:textId="5B868C3B" w:rsidR="00CE737F" w:rsidRPr="00055C09" w:rsidRDefault="00CE737F" w:rsidP="00CE737F">
      <w:pPr>
        <w:pStyle w:val="Heading1"/>
      </w:pPr>
      <w:r w:rsidRPr="00055C09">
        <w:t>Discussion</w:t>
      </w:r>
      <w:r>
        <w:t xml:space="preserve"> and Future work</w:t>
      </w:r>
    </w:p>
    <w:p w14:paraId="09FF0EEC" w14:textId="66DC27D0" w:rsidR="00CE737F" w:rsidRPr="00C10426" w:rsidRDefault="00C9413D" w:rsidP="00134A07">
      <w:pPr>
        <w:pStyle w:val="BodyText"/>
      </w:pPr>
      <w:r>
        <w:t>T</w:t>
      </w:r>
      <w:r w:rsidR="00134A07">
        <w:t xml:space="preserve">he demonstrated capability of </w:t>
      </w:r>
      <w:r w:rsidR="00134A07">
        <w:rPr>
          <w:rFonts w:eastAsiaTheme="minorEastAsia" w:hint="eastAsia"/>
          <w:lang w:eastAsia="ja-JP"/>
        </w:rPr>
        <w:t>M</w:t>
      </w:r>
      <w:r w:rsidR="00134A07">
        <w:t>TQA to efficiently handle SVM-based classification tasks is noteworthy, especially considering that MTQA can solve classification problems C</w:t>
      </w:r>
      <w:r w:rsidR="00CE2543">
        <w:rPr>
          <w:rFonts w:eastAsiaTheme="minorEastAsia" w:hint="eastAsia"/>
          <w:lang w:eastAsia="ja-JP"/>
        </w:rPr>
        <w:t xml:space="preserve"> (</w:t>
      </w:r>
      <w:r w:rsidR="00CE2543">
        <w:t>number of classes</w:t>
      </w:r>
      <w:r w:rsidR="00CE2543">
        <w:rPr>
          <w:rFonts w:eastAsiaTheme="minorEastAsia" w:hint="eastAsia"/>
          <w:lang w:eastAsia="ja-JP"/>
        </w:rPr>
        <w:t>)</w:t>
      </w:r>
      <w:r w:rsidR="00134A07">
        <w:t xml:space="preserve"> times faster than traditional QA in Quantum Processing Unit (QPU) runtime. This improvement underscores </w:t>
      </w:r>
      <w:r w:rsidR="00E4190A">
        <w:t xml:space="preserve">the </w:t>
      </w:r>
      <w:r w:rsidR="00134A07">
        <w:t>potential</w:t>
      </w:r>
      <w:r w:rsidR="00DB74D7">
        <w:rPr>
          <w:rFonts w:eastAsiaTheme="minorEastAsia" w:hint="eastAsia"/>
          <w:lang w:eastAsia="ja-JP"/>
        </w:rPr>
        <w:t xml:space="preserve"> of MTQA</w:t>
      </w:r>
      <w:r w:rsidR="00134A07">
        <w:t xml:space="preserve"> to</w:t>
      </w:r>
      <w:r w:rsidR="00DB74D7">
        <w:rPr>
          <w:rFonts w:eastAsiaTheme="minorEastAsia" w:hint="eastAsia"/>
          <w:lang w:eastAsia="ja-JP"/>
        </w:rPr>
        <w:t xml:space="preserve"> </w:t>
      </w:r>
      <w:r w:rsidR="00134A07">
        <w:t>reduce computational time in multi-class scenarios. Future efforts will aim to further enhance the scalability and embedding techniques of MTQA for handling larger and more complex datasets. Moreover, exploring hybrid quantum-classical models could address the limitations of current quantum hardware, expanding practical applications</w:t>
      </w:r>
      <w:r w:rsidR="00E4190A">
        <w:rPr>
          <w:rFonts w:eastAsiaTheme="minorEastAsia" w:hint="eastAsia"/>
          <w:lang w:eastAsia="ja-JP"/>
        </w:rPr>
        <w:t xml:space="preserve"> of MTQA</w:t>
      </w:r>
      <w:r w:rsidR="00134A07">
        <w:t xml:space="preserve"> in fields that require rapid and accurate computational solutions, such as bioinformatics and financial modeling</w:t>
      </w:r>
      <w:r>
        <w:t>.</w:t>
      </w:r>
    </w:p>
    <w:p w14:paraId="18EC3706" w14:textId="77777777" w:rsidR="00CE737F" w:rsidRPr="005B520E" w:rsidRDefault="00CE737F" w:rsidP="00CE737F">
      <w:pPr>
        <w:pStyle w:val="Heading5"/>
      </w:pPr>
      <w:r w:rsidRPr="005B520E">
        <w:t>References</w:t>
      </w:r>
    </w:p>
    <w:p w14:paraId="68AFE060" w14:textId="77777777" w:rsidR="009F687F" w:rsidRDefault="009F687F" w:rsidP="009F687F">
      <w:pPr>
        <w:pStyle w:val="references"/>
      </w:pPr>
      <w:r w:rsidRPr="00581060">
        <w:t>T. Kadowaki and H. Nishimori, “Quantum annealing in the transverse Ising model,” Phys. Rev. E 58.5, 1998, pp. 5355–5363.</w:t>
      </w:r>
    </w:p>
    <w:p w14:paraId="3F577685" w14:textId="44FA6051" w:rsidR="00CE2543" w:rsidRPr="00581060" w:rsidRDefault="00CC7909" w:rsidP="009F687F">
      <w:pPr>
        <w:pStyle w:val="references"/>
      </w:pPr>
      <w:r w:rsidRPr="00CC7909">
        <w:rPr>
          <w:lang w:eastAsia="ja-JP"/>
        </w:rPr>
        <w:t>J. Artag, M. Shimada, and J. Shirakashi, “Parallel Quantum Annealing: A Novel Approach to Solving Multiple NP-Hard Problems Concurrently,” 2023 IEEE International Conference on Quantum Computing and Engineering (QCE), vol. 2, pp. 328–329, 2023</w:t>
      </w:r>
      <w:r>
        <w:rPr>
          <w:rFonts w:hint="eastAsia"/>
          <w:lang w:eastAsia="ja-JP"/>
        </w:rPr>
        <w:t>.</w:t>
      </w:r>
    </w:p>
    <w:p w14:paraId="3CCCB28B" w14:textId="7E573FCD" w:rsidR="00CE2543" w:rsidRPr="00CE2543" w:rsidRDefault="00CE737F" w:rsidP="00CE2543">
      <w:pPr>
        <w:pStyle w:val="references"/>
        <w:ind w:left="354" w:hanging="354"/>
      </w:pPr>
      <w:r w:rsidRPr="00581060">
        <w:t>E. Pelofske, H. Georg, and H. N. Djidjev, "Parallel quantum annealing," Sci Rep 12, 4499, 2022.</w:t>
      </w:r>
    </w:p>
    <w:p w14:paraId="13EA4921" w14:textId="77777777" w:rsidR="00CE2543" w:rsidRPr="00CE2543" w:rsidRDefault="00CE2543" w:rsidP="00CE2543">
      <w:pPr>
        <w:pStyle w:val="references"/>
        <w:rPr>
          <w:lang w:eastAsia="ja-JP"/>
        </w:rPr>
      </w:pPr>
      <w:r w:rsidRPr="00CE2543">
        <w:rPr>
          <w:lang w:eastAsia="ja-JP"/>
        </w:rPr>
        <w:t>B. Dema, J. Arai, and K. Horikawa, “Support vector machine for multiclass classification using quantum annealers,” 2020.</w:t>
      </w:r>
    </w:p>
    <w:p w14:paraId="6B2EBE6F" w14:textId="21135EA6" w:rsidR="00CE737F" w:rsidRPr="00581060" w:rsidRDefault="00CC7909" w:rsidP="00CE2543">
      <w:pPr>
        <w:pStyle w:val="references"/>
        <w:ind w:left="354" w:hanging="354"/>
        <w:sectPr w:rsidR="00CE737F" w:rsidRPr="00581060" w:rsidSect="003B4E04">
          <w:type w:val="continuous"/>
          <w:pgSz w:w="11906" w:h="16838" w:code="9"/>
          <w:pgMar w:top="1080" w:right="907" w:bottom="1440" w:left="907" w:header="720" w:footer="720" w:gutter="0"/>
          <w:cols w:num="2" w:space="360"/>
          <w:docGrid w:linePitch="360"/>
        </w:sectPr>
      </w:pPr>
      <w:r w:rsidRPr="00CC7909">
        <w:t>D. J. Woun and P. Date, “Adiabatic Quantum Support Vector Machines,” 2023 IEEE International Conference on Quantum Computing and Engineering (QCE), vol. 2, pp. 296–297, Sep. 202</w:t>
      </w:r>
      <w:r w:rsidR="0086152E">
        <w:rPr>
          <w:rFonts w:hint="eastAsia"/>
          <w:lang w:eastAsia="ja-JP"/>
        </w:rPr>
        <w:t>3</w:t>
      </w:r>
      <w:r w:rsidR="00AB1CDB">
        <w:rPr>
          <w:rFonts w:hint="eastAsia"/>
          <w:lang w:eastAsia="ja-JP"/>
        </w:rPr>
        <w:t>.</w:t>
      </w:r>
    </w:p>
    <w:p w14:paraId="31672B7A" w14:textId="77777777" w:rsidR="00CE737F" w:rsidRPr="008462D2" w:rsidRDefault="00CE737F">
      <w:pPr>
        <w:jc w:val="both"/>
        <w:rPr>
          <w:rFonts w:eastAsiaTheme="minorEastAsia"/>
          <w:lang w:eastAsia="ja-JP"/>
        </w:rPr>
      </w:pPr>
    </w:p>
    <w:sectPr w:rsidR="00CE737F" w:rsidRPr="008462D2" w:rsidSect="003B4E04">
      <w:footerReference w:type="first" r:id="rId10"/>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533821" w14:textId="77777777" w:rsidR="001B23E6" w:rsidRDefault="001B23E6" w:rsidP="001A3B3D">
      <w:r>
        <w:separator/>
      </w:r>
    </w:p>
  </w:endnote>
  <w:endnote w:type="continuationSeparator" w:id="0">
    <w:p w14:paraId="607BE83D" w14:textId="77777777" w:rsidR="001B23E6" w:rsidRDefault="001B23E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473A1" w14:textId="77777777" w:rsidR="004470CF" w:rsidRPr="006F6D3D" w:rsidRDefault="004470CF" w:rsidP="0056610F">
    <w:pPr>
      <w:pStyle w:val="Footer"/>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FF3EA" w14:textId="77777777" w:rsidR="00CE737F" w:rsidRPr="006F6D3D" w:rsidRDefault="00CE737F" w:rsidP="0056610F">
    <w:pPr>
      <w:pStyle w:val="Footer"/>
      <w:jc w:val="lef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5F941" w14:textId="07AEDD21"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5E298B" w14:textId="77777777" w:rsidR="001B23E6" w:rsidRDefault="001B23E6" w:rsidP="001A3B3D">
      <w:r>
        <w:separator/>
      </w:r>
    </w:p>
  </w:footnote>
  <w:footnote w:type="continuationSeparator" w:id="0">
    <w:p w14:paraId="40734154" w14:textId="77777777" w:rsidR="001B23E6" w:rsidRDefault="001B23E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3C7A6783"/>
    <w:multiLevelType w:val="hybridMultilevel"/>
    <w:tmpl w:val="29FAB2F8"/>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502"/>
        </w:tabs>
        <w:ind w:left="430"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88704738">
    <w:abstractNumId w:val="14"/>
  </w:num>
  <w:num w:numId="2" w16cid:durableId="1958566276">
    <w:abstractNumId w:val="20"/>
  </w:num>
  <w:num w:numId="3" w16cid:durableId="147477731">
    <w:abstractNumId w:val="13"/>
  </w:num>
  <w:num w:numId="4" w16cid:durableId="1819809173">
    <w:abstractNumId w:val="17"/>
  </w:num>
  <w:num w:numId="5" w16cid:durableId="1669747711">
    <w:abstractNumId w:val="17"/>
  </w:num>
  <w:num w:numId="6" w16cid:durableId="2094161889">
    <w:abstractNumId w:val="17"/>
  </w:num>
  <w:num w:numId="7" w16cid:durableId="1019235707">
    <w:abstractNumId w:val="17"/>
  </w:num>
  <w:num w:numId="8" w16cid:durableId="1644314037">
    <w:abstractNumId w:val="19"/>
  </w:num>
  <w:num w:numId="9" w16cid:durableId="511918543">
    <w:abstractNumId w:val="21"/>
  </w:num>
  <w:num w:numId="10" w16cid:durableId="1456673461">
    <w:abstractNumId w:val="15"/>
  </w:num>
  <w:num w:numId="11" w16cid:durableId="283581885">
    <w:abstractNumId w:val="12"/>
  </w:num>
  <w:num w:numId="12" w16cid:durableId="718824495">
    <w:abstractNumId w:val="11"/>
  </w:num>
  <w:num w:numId="13" w16cid:durableId="1553954968">
    <w:abstractNumId w:val="0"/>
  </w:num>
  <w:num w:numId="14" w16cid:durableId="197858008">
    <w:abstractNumId w:val="10"/>
  </w:num>
  <w:num w:numId="15" w16cid:durableId="2126188100">
    <w:abstractNumId w:val="8"/>
  </w:num>
  <w:num w:numId="16" w16cid:durableId="1681197707">
    <w:abstractNumId w:val="7"/>
  </w:num>
  <w:num w:numId="17" w16cid:durableId="181482530">
    <w:abstractNumId w:val="6"/>
  </w:num>
  <w:num w:numId="18" w16cid:durableId="1559172066">
    <w:abstractNumId w:val="5"/>
  </w:num>
  <w:num w:numId="19" w16cid:durableId="2136635575">
    <w:abstractNumId w:val="9"/>
  </w:num>
  <w:num w:numId="20" w16cid:durableId="1539196936">
    <w:abstractNumId w:val="4"/>
  </w:num>
  <w:num w:numId="21" w16cid:durableId="757212433">
    <w:abstractNumId w:val="3"/>
  </w:num>
  <w:num w:numId="22" w16cid:durableId="1836336431">
    <w:abstractNumId w:val="2"/>
  </w:num>
  <w:num w:numId="23" w16cid:durableId="275867116">
    <w:abstractNumId w:val="1"/>
  </w:num>
  <w:num w:numId="24" w16cid:durableId="1238320397">
    <w:abstractNumId w:val="18"/>
  </w:num>
  <w:num w:numId="25" w16cid:durableId="681735984">
    <w:abstractNumId w:val="16"/>
  </w:num>
  <w:num w:numId="26" w16cid:durableId="9367155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proofState w:spelling="clean" w:grammar="clean"/>
  <w:defaultTabStop w:val="720"/>
  <w:doNotHyphenateCaps/>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66D"/>
    <w:rsid w:val="00000F55"/>
    <w:rsid w:val="000042B5"/>
    <w:rsid w:val="000135F1"/>
    <w:rsid w:val="00017ACE"/>
    <w:rsid w:val="00021295"/>
    <w:rsid w:val="00023396"/>
    <w:rsid w:val="000233D2"/>
    <w:rsid w:val="00023A64"/>
    <w:rsid w:val="00025348"/>
    <w:rsid w:val="000278BE"/>
    <w:rsid w:val="000309AC"/>
    <w:rsid w:val="00030A68"/>
    <w:rsid w:val="00032804"/>
    <w:rsid w:val="00034A38"/>
    <w:rsid w:val="000458BA"/>
    <w:rsid w:val="00046B1A"/>
    <w:rsid w:val="0004781E"/>
    <w:rsid w:val="00051250"/>
    <w:rsid w:val="0005304E"/>
    <w:rsid w:val="00055C09"/>
    <w:rsid w:val="000618A1"/>
    <w:rsid w:val="00063D31"/>
    <w:rsid w:val="000652E6"/>
    <w:rsid w:val="00065E0A"/>
    <w:rsid w:val="0006616E"/>
    <w:rsid w:val="00072580"/>
    <w:rsid w:val="000732F9"/>
    <w:rsid w:val="00074617"/>
    <w:rsid w:val="0007654A"/>
    <w:rsid w:val="0008518E"/>
    <w:rsid w:val="0008758A"/>
    <w:rsid w:val="000910BB"/>
    <w:rsid w:val="00097D13"/>
    <w:rsid w:val="000A1C78"/>
    <w:rsid w:val="000A7D72"/>
    <w:rsid w:val="000B6BAE"/>
    <w:rsid w:val="000C1E68"/>
    <w:rsid w:val="000C3511"/>
    <w:rsid w:val="000C50C6"/>
    <w:rsid w:val="000C5FA3"/>
    <w:rsid w:val="000C6DD4"/>
    <w:rsid w:val="000D45D5"/>
    <w:rsid w:val="000D6362"/>
    <w:rsid w:val="000D7371"/>
    <w:rsid w:val="000E21C1"/>
    <w:rsid w:val="000E52FD"/>
    <w:rsid w:val="000F3252"/>
    <w:rsid w:val="000F39B5"/>
    <w:rsid w:val="000F5533"/>
    <w:rsid w:val="00101836"/>
    <w:rsid w:val="00106C36"/>
    <w:rsid w:val="001078CB"/>
    <w:rsid w:val="0010790F"/>
    <w:rsid w:val="00124B3C"/>
    <w:rsid w:val="00131717"/>
    <w:rsid w:val="00134A07"/>
    <w:rsid w:val="00140B8C"/>
    <w:rsid w:val="00146221"/>
    <w:rsid w:val="00150264"/>
    <w:rsid w:val="00153514"/>
    <w:rsid w:val="001536D3"/>
    <w:rsid w:val="00154475"/>
    <w:rsid w:val="00154F15"/>
    <w:rsid w:val="00156E0B"/>
    <w:rsid w:val="00170148"/>
    <w:rsid w:val="00170B7E"/>
    <w:rsid w:val="001725C9"/>
    <w:rsid w:val="0017314D"/>
    <w:rsid w:val="00173592"/>
    <w:rsid w:val="00176F8F"/>
    <w:rsid w:val="00177A49"/>
    <w:rsid w:val="001874FC"/>
    <w:rsid w:val="00187BDB"/>
    <w:rsid w:val="00193132"/>
    <w:rsid w:val="0019385C"/>
    <w:rsid w:val="00195FA0"/>
    <w:rsid w:val="001A2EFD"/>
    <w:rsid w:val="001A3B3D"/>
    <w:rsid w:val="001B2378"/>
    <w:rsid w:val="001B23E6"/>
    <w:rsid w:val="001B3C69"/>
    <w:rsid w:val="001B67DC"/>
    <w:rsid w:val="001C303E"/>
    <w:rsid w:val="001D7250"/>
    <w:rsid w:val="001F13CC"/>
    <w:rsid w:val="001F1AD9"/>
    <w:rsid w:val="001F2874"/>
    <w:rsid w:val="001F6B7A"/>
    <w:rsid w:val="002018C2"/>
    <w:rsid w:val="00202CE1"/>
    <w:rsid w:val="002055CE"/>
    <w:rsid w:val="002104E4"/>
    <w:rsid w:val="0021230F"/>
    <w:rsid w:val="002126BC"/>
    <w:rsid w:val="00223588"/>
    <w:rsid w:val="00224251"/>
    <w:rsid w:val="00224AEF"/>
    <w:rsid w:val="002254A9"/>
    <w:rsid w:val="00226FD9"/>
    <w:rsid w:val="002320D8"/>
    <w:rsid w:val="00233D97"/>
    <w:rsid w:val="002347A2"/>
    <w:rsid w:val="00243DE1"/>
    <w:rsid w:val="0024778A"/>
    <w:rsid w:val="00251CB4"/>
    <w:rsid w:val="002541A2"/>
    <w:rsid w:val="00254582"/>
    <w:rsid w:val="002547AC"/>
    <w:rsid w:val="00262E9D"/>
    <w:rsid w:val="00263052"/>
    <w:rsid w:val="00267BEA"/>
    <w:rsid w:val="00273B4E"/>
    <w:rsid w:val="00273E9F"/>
    <w:rsid w:val="00275564"/>
    <w:rsid w:val="002841BD"/>
    <w:rsid w:val="002850E3"/>
    <w:rsid w:val="0029047A"/>
    <w:rsid w:val="00296490"/>
    <w:rsid w:val="002A0430"/>
    <w:rsid w:val="002A5990"/>
    <w:rsid w:val="002C7723"/>
    <w:rsid w:val="002D35FB"/>
    <w:rsid w:val="002E66B0"/>
    <w:rsid w:val="002F0359"/>
    <w:rsid w:val="002F20F3"/>
    <w:rsid w:val="002F21A9"/>
    <w:rsid w:val="002F5410"/>
    <w:rsid w:val="002F7ECE"/>
    <w:rsid w:val="0030356C"/>
    <w:rsid w:val="00304832"/>
    <w:rsid w:val="0032109E"/>
    <w:rsid w:val="0032316B"/>
    <w:rsid w:val="003247CF"/>
    <w:rsid w:val="0033335C"/>
    <w:rsid w:val="0033359B"/>
    <w:rsid w:val="00334011"/>
    <w:rsid w:val="00334494"/>
    <w:rsid w:val="0033465E"/>
    <w:rsid w:val="003464AF"/>
    <w:rsid w:val="00347A9C"/>
    <w:rsid w:val="0035491B"/>
    <w:rsid w:val="00354FC5"/>
    <w:rsid w:val="00354FCF"/>
    <w:rsid w:val="00355928"/>
    <w:rsid w:val="0036265C"/>
    <w:rsid w:val="003634FF"/>
    <w:rsid w:val="00381617"/>
    <w:rsid w:val="003818E1"/>
    <w:rsid w:val="00383FFE"/>
    <w:rsid w:val="003915B6"/>
    <w:rsid w:val="003A1127"/>
    <w:rsid w:val="003A19E2"/>
    <w:rsid w:val="003A341B"/>
    <w:rsid w:val="003A54C7"/>
    <w:rsid w:val="003A56A0"/>
    <w:rsid w:val="003A66DA"/>
    <w:rsid w:val="003B1BD8"/>
    <w:rsid w:val="003B2B40"/>
    <w:rsid w:val="003B3F5C"/>
    <w:rsid w:val="003B4E04"/>
    <w:rsid w:val="003B5FD5"/>
    <w:rsid w:val="003B7AD9"/>
    <w:rsid w:val="003C2360"/>
    <w:rsid w:val="003C4201"/>
    <w:rsid w:val="003C5456"/>
    <w:rsid w:val="003D0065"/>
    <w:rsid w:val="003D2E8A"/>
    <w:rsid w:val="003E129C"/>
    <w:rsid w:val="003E2793"/>
    <w:rsid w:val="003E32EC"/>
    <w:rsid w:val="003E7621"/>
    <w:rsid w:val="003F580E"/>
    <w:rsid w:val="003F5A08"/>
    <w:rsid w:val="00400A2F"/>
    <w:rsid w:val="00402CBF"/>
    <w:rsid w:val="00413531"/>
    <w:rsid w:val="00420716"/>
    <w:rsid w:val="00426CC6"/>
    <w:rsid w:val="00427F1D"/>
    <w:rsid w:val="00431A51"/>
    <w:rsid w:val="00432037"/>
    <w:rsid w:val="004325FB"/>
    <w:rsid w:val="00435FA3"/>
    <w:rsid w:val="004432BA"/>
    <w:rsid w:val="0044407E"/>
    <w:rsid w:val="00445248"/>
    <w:rsid w:val="004470CF"/>
    <w:rsid w:val="00447BB9"/>
    <w:rsid w:val="0045132B"/>
    <w:rsid w:val="0045205D"/>
    <w:rsid w:val="004521BE"/>
    <w:rsid w:val="00456D26"/>
    <w:rsid w:val="0046031D"/>
    <w:rsid w:val="0046279E"/>
    <w:rsid w:val="00473AC9"/>
    <w:rsid w:val="0047789B"/>
    <w:rsid w:val="004851A7"/>
    <w:rsid w:val="00487206"/>
    <w:rsid w:val="004A3043"/>
    <w:rsid w:val="004B0171"/>
    <w:rsid w:val="004B2042"/>
    <w:rsid w:val="004C2EB0"/>
    <w:rsid w:val="004C73C7"/>
    <w:rsid w:val="004D39AE"/>
    <w:rsid w:val="004D5CFA"/>
    <w:rsid w:val="004D72B5"/>
    <w:rsid w:val="004E0295"/>
    <w:rsid w:val="004E3E3C"/>
    <w:rsid w:val="004E4EA5"/>
    <w:rsid w:val="004E6380"/>
    <w:rsid w:val="004E7726"/>
    <w:rsid w:val="004F1F25"/>
    <w:rsid w:val="004F2FB6"/>
    <w:rsid w:val="004F5D73"/>
    <w:rsid w:val="004F767E"/>
    <w:rsid w:val="005019D2"/>
    <w:rsid w:val="00514AB2"/>
    <w:rsid w:val="00525410"/>
    <w:rsid w:val="0052628B"/>
    <w:rsid w:val="00530988"/>
    <w:rsid w:val="005349A2"/>
    <w:rsid w:val="00536122"/>
    <w:rsid w:val="00541C66"/>
    <w:rsid w:val="00541E30"/>
    <w:rsid w:val="00546933"/>
    <w:rsid w:val="00547E84"/>
    <w:rsid w:val="00551367"/>
    <w:rsid w:val="00551B7F"/>
    <w:rsid w:val="005545BF"/>
    <w:rsid w:val="005628DF"/>
    <w:rsid w:val="0056610F"/>
    <w:rsid w:val="00575BCA"/>
    <w:rsid w:val="00581060"/>
    <w:rsid w:val="00583E87"/>
    <w:rsid w:val="005842BA"/>
    <w:rsid w:val="00587C1F"/>
    <w:rsid w:val="00593A69"/>
    <w:rsid w:val="005A2ABB"/>
    <w:rsid w:val="005A7E49"/>
    <w:rsid w:val="005B0344"/>
    <w:rsid w:val="005B371A"/>
    <w:rsid w:val="005B520E"/>
    <w:rsid w:val="005C044A"/>
    <w:rsid w:val="005D1BC6"/>
    <w:rsid w:val="005D550A"/>
    <w:rsid w:val="005E2800"/>
    <w:rsid w:val="00600BC5"/>
    <w:rsid w:val="00601158"/>
    <w:rsid w:val="006020D4"/>
    <w:rsid w:val="00605825"/>
    <w:rsid w:val="00606D89"/>
    <w:rsid w:val="00606F63"/>
    <w:rsid w:val="00610B13"/>
    <w:rsid w:val="0062245E"/>
    <w:rsid w:val="00632587"/>
    <w:rsid w:val="00632DF7"/>
    <w:rsid w:val="006403C9"/>
    <w:rsid w:val="0064525C"/>
    <w:rsid w:val="00645D22"/>
    <w:rsid w:val="00651A08"/>
    <w:rsid w:val="00654204"/>
    <w:rsid w:val="00657B16"/>
    <w:rsid w:val="006602B2"/>
    <w:rsid w:val="006648A7"/>
    <w:rsid w:val="00670434"/>
    <w:rsid w:val="006752CE"/>
    <w:rsid w:val="00676DD0"/>
    <w:rsid w:val="00676DFE"/>
    <w:rsid w:val="00677B71"/>
    <w:rsid w:val="006808CB"/>
    <w:rsid w:val="00691E6B"/>
    <w:rsid w:val="006954C5"/>
    <w:rsid w:val="006A137F"/>
    <w:rsid w:val="006A5C10"/>
    <w:rsid w:val="006B0194"/>
    <w:rsid w:val="006B0BEA"/>
    <w:rsid w:val="006B48DE"/>
    <w:rsid w:val="006B6B66"/>
    <w:rsid w:val="006B78E7"/>
    <w:rsid w:val="006C28D8"/>
    <w:rsid w:val="006C3241"/>
    <w:rsid w:val="006D5B7F"/>
    <w:rsid w:val="006E0347"/>
    <w:rsid w:val="006F1F9F"/>
    <w:rsid w:val="006F6D3D"/>
    <w:rsid w:val="0070507D"/>
    <w:rsid w:val="00706DFB"/>
    <w:rsid w:val="0071463E"/>
    <w:rsid w:val="00715BEA"/>
    <w:rsid w:val="00717DF4"/>
    <w:rsid w:val="00722715"/>
    <w:rsid w:val="00731F43"/>
    <w:rsid w:val="00732A79"/>
    <w:rsid w:val="00732D7C"/>
    <w:rsid w:val="0073493F"/>
    <w:rsid w:val="00737CEB"/>
    <w:rsid w:val="007402C5"/>
    <w:rsid w:val="00740D96"/>
    <w:rsid w:val="00740EEA"/>
    <w:rsid w:val="007466C3"/>
    <w:rsid w:val="0075200D"/>
    <w:rsid w:val="00755913"/>
    <w:rsid w:val="00755B87"/>
    <w:rsid w:val="00761E03"/>
    <w:rsid w:val="00770AB6"/>
    <w:rsid w:val="007712F6"/>
    <w:rsid w:val="00774345"/>
    <w:rsid w:val="00774F0B"/>
    <w:rsid w:val="007758BD"/>
    <w:rsid w:val="00775C0B"/>
    <w:rsid w:val="007832E4"/>
    <w:rsid w:val="00794804"/>
    <w:rsid w:val="007A799F"/>
    <w:rsid w:val="007A7AED"/>
    <w:rsid w:val="007A7BA7"/>
    <w:rsid w:val="007B33F1"/>
    <w:rsid w:val="007B6DDA"/>
    <w:rsid w:val="007C0308"/>
    <w:rsid w:val="007C2FF2"/>
    <w:rsid w:val="007C70D7"/>
    <w:rsid w:val="007D312E"/>
    <w:rsid w:val="007D546B"/>
    <w:rsid w:val="007D6232"/>
    <w:rsid w:val="007E25CA"/>
    <w:rsid w:val="007E3791"/>
    <w:rsid w:val="007E56F5"/>
    <w:rsid w:val="007F1F99"/>
    <w:rsid w:val="007F5DF6"/>
    <w:rsid w:val="007F75DF"/>
    <w:rsid w:val="007F768F"/>
    <w:rsid w:val="00801E51"/>
    <w:rsid w:val="00803852"/>
    <w:rsid w:val="00804389"/>
    <w:rsid w:val="0080791D"/>
    <w:rsid w:val="00832A05"/>
    <w:rsid w:val="00833DC3"/>
    <w:rsid w:val="00836291"/>
    <w:rsid w:val="00836367"/>
    <w:rsid w:val="00836AA9"/>
    <w:rsid w:val="008455BE"/>
    <w:rsid w:val="008462D2"/>
    <w:rsid w:val="008526E6"/>
    <w:rsid w:val="00853D35"/>
    <w:rsid w:val="00854837"/>
    <w:rsid w:val="00855D16"/>
    <w:rsid w:val="0086152E"/>
    <w:rsid w:val="0086258B"/>
    <w:rsid w:val="008627E5"/>
    <w:rsid w:val="0086420E"/>
    <w:rsid w:val="00873603"/>
    <w:rsid w:val="00876292"/>
    <w:rsid w:val="00881821"/>
    <w:rsid w:val="00894FF4"/>
    <w:rsid w:val="00895E34"/>
    <w:rsid w:val="008A05EF"/>
    <w:rsid w:val="008A10E1"/>
    <w:rsid w:val="008A2C7D"/>
    <w:rsid w:val="008B0D47"/>
    <w:rsid w:val="008B3249"/>
    <w:rsid w:val="008B546B"/>
    <w:rsid w:val="008B6524"/>
    <w:rsid w:val="008C4B23"/>
    <w:rsid w:val="008C5841"/>
    <w:rsid w:val="008E4DB8"/>
    <w:rsid w:val="008E732B"/>
    <w:rsid w:val="008F5EFE"/>
    <w:rsid w:val="008F6E2C"/>
    <w:rsid w:val="008F7A54"/>
    <w:rsid w:val="00904624"/>
    <w:rsid w:val="009047D5"/>
    <w:rsid w:val="009129EB"/>
    <w:rsid w:val="00927F58"/>
    <w:rsid w:val="009303D9"/>
    <w:rsid w:val="00931AD7"/>
    <w:rsid w:val="00933C64"/>
    <w:rsid w:val="00936256"/>
    <w:rsid w:val="00936FB1"/>
    <w:rsid w:val="00940A61"/>
    <w:rsid w:val="00943DBA"/>
    <w:rsid w:val="009450D2"/>
    <w:rsid w:val="00946270"/>
    <w:rsid w:val="009556D1"/>
    <w:rsid w:val="00961099"/>
    <w:rsid w:val="00961157"/>
    <w:rsid w:val="00963E49"/>
    <w:rsid w:val="00972203"/>
    <w:rsid w:val="00975572"/>
    <w:rsid w:val="009773CE"/>
    <w:rsid w:val="00983CF1"/>
    <w:rsid w:val="009847AF"/>
    <w:rsid w:val="009A17C9"/>
    <w:rsid w:val="009A3176"/>
    <w:rsid w:val="009A397F"/>
    <w:rsid w:val="009B4DBE"/>
    <w:rsid w:val="009B5B26"/>
    <w:rsid w:val="009C5506"/>
    <w:rsid w:val="009D0523"/>
    <w:rsid w:val="009E2927"/>
    <w:rsid w:val="009E3510"/>
    <w:rsid w:val="009E508C"/>
    <w:rsid w:val="009F0003"/>
    <w:rsid w:val="009F1D79"/>
    <w:rsid w:val="009F3938"/>
    <w:rsid w:val="009F687F"/>
    <w:rsid w:val="00A017EC"/>
    <w:rsid w:val="00A04299"/>
    <w:rsid w:val="00A059B3"/>
    <w:rsid w:val="00A07519"/>
    <w:rsid w:val="00A12E1F"/>
    <w:rsid w:val="00A15A0C"/>
    <w:rsid w:val="00A232C1"/>
    <w:rsid w:val="00A30809"/>
    <w:rsid w:val="00A30EBC"/>
    <w:rsid w:val="00A32A36"/>
    <w:rsid w:val="00A3440A"/>
    <w:rsid w:val="00A35921"/>
    <w:rsid w:val="00A379B0"/>
    <w:rsid w:val="00A40D60"/>
    <w:rsid w:val="00A437F8"/>
    <w:rsid w:val="00A43F30"/>
    <w:rsid w:val="00A449DA"/>
    <w:rsid w:val="00A44EE5"/>
    <w:rsid w:val="00A50322"/>
    <w:rsid w:val="00A71CC6"/>
    <w:rsid w:val="00A71DAF"/>
    <w:rsid w:val="00A7230A"/>
    <w:rsid w:val="00A72855"/>
    <w:rsid w:val="00A72D1E"/>
    <w:rsid w:val="00A773F4"/>
    <w:rsid w:val="00A808BA"/>
    <w:rsid w:val="00A841E6"/>
    <w:rsid w:val="00A84325"/>
    <w:rsid w:val="00A93048"/>
    <w:rsid w:val="00A9603A"/>
    <w:rsid w:val="00AA540E"/>
    <w:rsid w:val="00AA6E85"/>
    <w:rsid w:val="00AB0A43"/>
    <w:rsid w:val="00AB0EB4"/>
    <w:rsid w:val="00AB1CDB"/>
    <w:rsid w:val="00AB1F18"/>
    <w:rsid w:val="00AB3C47"/>
    <w:rsid w:val="00AC05FC"/>
    <w:rsid w:val="00AC0680"/>
    <w:rsid w:val="00AC2F70"/>
    <w:rsid w:val="00AC35FB"/>
    <w:rsid w:val="00AC50E6"/>
    <w:rsid w:val="00AD181F"/>
    <w:rsid w:val="00AE0BA3"/>
    <w:rsid w:val="00AE1BA7"/>
    <w:rsid w:val="00AE3409"/>
    <w:rsid w:val="00AE3ED3"/>
    <w:rsid w:val="00AE5148"/>
    <w:rsid w:val="00AE764D"/>
    <w:rsid w:val="00AF2531"/>
    <w:rsid w:val="00AF385C"/>
    <w:rsid w:val="00AF4BCD"/>
    <w:rsid w:val="00AF5EA9"/>
    <w:rsid w:val="00AF7B71"/>
    <w:rsid w:val="00B11A60"/>
    <w:rsid w:val="00B22613"/>
    <w:rsid w:val="00B23C31"/>
    <w:rsid w:val="00B23ED6"/>
    <w:rsid w:val="00B24C17"/>
    <w:rsid w:val="00B30922"/>
    <w:rsid w:val="00B3475E"/>
    <w:rsid w:val="00B35CF5"/>
    <w:rsid w:val="00B372BA"/>
    <w:rsid w:val="00B37E9F"/>
    <w:rsid w:val="00B44A76"/>
    <w:rsid w:val="00B44EC5"/>
    <w:rsid w:val="00B457C8"/>
    <w:rsid w:val="00B468DF"/>
    <w:rsid w:val="00B46CA9"/>
    <w:rsid w:val="00B521CF"/>
    <w:rsid w:val="00B526D6"/>
    <w:rsid w:val="00B53A83"/>
    <w:rsid w:val="00B615A0"/>
    <w:rsid w:val="00B62C29"/>
    <w:rsid w:val="00B75CA2"/>
    <w:rsid w:val="00B76078"/>
    <w:rsid w:val="00B767F4"/>
    <w:rsid w:val="00B768D1"/>
    <w:rsid w:val="00B826ED"/>
    <w:rsid w:val="00B86856"/>
    <w:rsid w:val="00B94CAA"/>
    <w:rsid w:val="00B953CC"/>
    <w:rsid w:val="00B957B1"/>
    <w:rsid w:val="00BA1025"/>
    <w:rsid w:val="00BA50F5"/>
    <w:rsid w:val="00BA566C"/>
    <w:rsid w:val="00BA7CDE"/>
    <w:rsid w:val="00BB3B81"/>
    <w:rsid w:val="00BB599A"/>
    <w:rsid w:val="00BC14FD"/>
    <w:rsid w:val="00BC2B16"/>
    <w:rsid w:val="00BC2BFD"/>
    <w:rsid w:val="00BC3420"/>
    <w:rsid w:val="00BC572E"/>
    <w:rsid w:val="00BC5917"/>
    <w:rsid w:val="00BD004B"/>
    <w:rsid w:val="00BD252B"/>
    <w:rsid w:val="00BD670B"/>
    <w:rsid w:val="00BD703F"/>
    <w:rsid w:val="00BE2C5F"/>
    <w:rsid w:val="00BE7D3C"/>
    <w:rsid w:val="00BF2FA9"/>
    <w:rsid w:val="00BF5FF6"/>
    <w:rsid w:val="00C0207F"/>
    <w:rsid w:val="00C02A39"/>
    <w:rsid w:val="00C03879"/>
    <w:rsid w:val="00C04E69"/>
    <w:rsid w:val="00C0510A"/>
    <w:rsid w:val="00C10426"/>
    <w:rsid w:val="00C147EC"/>
    <w:rsid w:val="00C16117"/>
    <w:rsid w:val="00C227E4"/>
    <w:rsid w:val="00C22C9B"/>
    <w:rsid w:val="00C239C6"/>
    <w:rsid w:val="00C24961"/>
    <w:rsid w:val="00C25988"/>
    <w:rsid w:val="00C3075A"/>
    <w:rsid w:val="00C32820"/>
    <w:rsid w:val="00C33ED7"/>
    <w:rsid w:val="00C34261"/>
    <w:rsid w:val="00C44DF4"/>
    <w:rsid w:val="00C54D11"/>
    <w:rsid w:val="00C646B9"/>
    <w:rsid w:val="00C66018"/>
    <w:rsid w:val="00C676A9"/>
    <w:rsid w:val="00C7200C"/>
    <w:rsid w:val="00C840B5"/>
    <w:rsid w:val="00C84BB9"/>
    <w:rsid w:val="00C86F1D"/>
    <w:rsid w:val="00C919A4"/>
    <w:rsid w:val="00C9413D"/>
    <w:rsid w:val="00CA051C"/>
    <w:rsid w:val="00CA2ADA"/>
    <w:rsid w:val="00CA4392"/>
    <w:rsid w:val="00CB184D"/>
    <w:rsid w:val="00CB676E"/>
    <w:rsid w:val="00CC1A93"/>
    <w:rsid w:val="00CC28EF"/>
    <w:rsid w:val="00CC393F"/>
    <w:rsid w:val="00CC638F"/>
    <w:rsid w:val="00CC7909"/>
    <w:rsid w:val="00CD0FB6"/>
    <w:rsid w:val="00CD49D3"/>
    <w:rsid w:val="00CD4EF6"/>
    <w:rsid w:val="00CE0B29"/>
    <w:rsid w:val="00CE2543"/>
    <w:rsid w:val="00CE3469"/>
    <w:rsid w:val="00CE4EB0"/>
    <w:rsid w:val="00CE6319"/>
    <w:rsid w:val="00CE737F"/>
    <w:rsid w:val="00CF03C5"/>
    <w:rsid w:val="00CF5EBD"/>
    <w:rsid w:val="00D07B66"/>
    <w:rsid w:val="00D104C5"/>
    <w:rsid w:val="00D10592"/>
    <w:rsid w:val="00D12609"/>
    <w:rsid w:val="00D1268A"/>
    <w:rsid w:val="00D12ED0"/>
    <w:rsid w:val="00D209AB"/>
    <w:rsid w:val="00D2176E"/>
    <w:rsid w:val="00D2603D"/>
    <w:rsid w:val="00D275FA"/>
    <w:rsid w:val="00D302F6"/>
    <w:rsid w:val="00D35525"/>
    <w:rsid w:val="00D40575"/>
    <w:rsid w:val="00D52067"/>
    <w:rsid w:val="00D53DE3"/>
    <w:rsid w:val="00D56375"/>
    <w:rsid w:val="00D632BE"/>
    <w:rsid w:val="00D72D06"/>
    <w:rsid w:val="00D73250"/>
    <w:rsid w:val="00D73A4E"/>
    <w:rsid w:val="00D7522C"/>
    <w:rsid w:val="00D7536F"/>
    <w:rsid w:val="00D76668"/>
    <w:rsid w:val="00D77243"/>
    <w:rsid w:val="00D77B8D"/>
    <w:rsid w:val="00D80D7B"/>
    <w:rsid w:val="00D85D3B"/>
    <w:rsid w:val="00D9122A"/>
    <w:rsid w:val="00D92F2E"/>
    <w:rsid w:val="00D94C9E"/>
    <w:rsid w:val="00D97150"/>
    <w:rsid w:val="00D97F1E"/>
    <w:rsid w:val="00DA092C"/>
    <w:rsid w:val="00DB74D7"/>
    <w:rsid w:val="00DB7DAE"/>
    <w:rsid w:val="00DC2142"/>
    <w:rsid w:val="00DC2297"/>
    <w:rsid w:val="00DC3EB1"/>
    <w:rsid w:val="00DC768A"/>
    <w:rsid w:val="00DD2026"/>
    <w:rsid w:val="00DD73D5"/>
    <w:rsid w:val="00DE5AB0"/>
    <w:rsid w:val="00DF2166"/>
    <w:rsid w:val="00DF3E4B"/>
    <w:rsid w:val="00DF3FF7"/>
    <w:rsid w:val="00DF6065"/>
    <w:rsid w:val="00E01210"/>
    <w:rsid w:val="00E07383"/>
    <w:rsid w:val="00E075DE"/>
    <w:rsid w:val="00E13D5A"/>
    <w:rsid w:val="00E1423C"/>
    <w:rsid w:val="00E16493"/>
    <w:rsid w:val="00E165BC"/>
    <w:rsid w:val="00E173FA"/>
    <w:rsid w:val="00E37884"/>
    <w:rsid w:val="00E40889"/>
    <w:rsid w:val="00E414FA"/>
    <w:rsid w:val="00E4190A"/>
    <w:rsid w:val="00E43FBC"/>
    <w:rsid w:val="00E5024F"/>
    <w:rsid w:val="00E53210"/>
    <w:rsid w:val="00E61E12"/>
    <w:rsid w:val="00E62488"/>
    <w:rsid w:val="00E64C20"/>
    <w:rsid w:val="00E7188B"/>
    <w:rsid w:val="00E73E85"/>
    <w:rsid w:val="00E758C5"/>
    <w:rsid w:val="00E7596C"/>
    <w:rsid w:val="00E80A81"/>
    <w:rsid w:val="00E80FD6"/>
    <w:rsid w:val="00E80FD9"/>
    <w:rsid w:val="00E8774B"/>
    <w:rsid w:val="00E878F2"/>
    <w:rsid w:val="00E90FBB"/>
    <w:rsid w:val="00E91F15"/>
    <w:rsid w:val="00EA03BF"/>
    <w:rsid w:val="00EA0E02"/>
    <w:rsid w:val="00EA4033"/>
    <w:rsid w:val="00EB3F26"/>
    <w:rsid w:val="00EB5D66"/>
    <w:rsid w:val="00EC12D4"/>
    <w:rsid w:val="00ED0149"/>
    <w:rsid w:val="00EE3885"/>
    <w:rsid w:val="00EF0194"/>
    <w:rsid w:val="00EF7DE3"/>
    <w:rsid w:val="00F021D4"/>
    <w:rsid w:val="00F02D4C"/>
    <w:rsid w:val="00F03103"/>
    <w:rsid w:val="00F11BB0"/>
    <w:rsid w:val="00F2026E"/>
    <w:rsid w:val="00F271DE"/>
    <w:rsid w:val="00F3058A"/>
    <w:rsid w:val="00F375A4"/>
    <w:rsid w:val="00F41B49"/>
    <w:rsid w:val="00F456D5"/>
    <w:rsid w:val="00F52E28"/>
    <w:rsid w:val="00F550DE"/>
    <w:rsid w:val="00F627DA"/>
    <w:rsid w:val="00F70BFC"/>
    <w:rsid w:val="00F7288F"/>
    <w:rsid w:val="00F813CE"/>
    <w:rsid w:val="00F81E27"/>
    <w:rsid w:val="00F8343C"/>
    <w:rsid w:val="00F847A6"/>
    <w:rsid w:val="00F85FC2"/>
    <w:rsid w:val="00F86C82"/>
    <w:rsid w:val="00F90037"/>
    <w:rsid w:val="00F91191"/>
    <w:rsid w:val="00F9207D"/>
    <w:rsid w:val="00F9441B"/>
    <w:rsid w:val="00F95C68"/>
    <w:rsid w:val="00FA019D"/>
    <w:rsid w:val="00FA02F1"/>
    <w:rsid w:val="00FA4C32"/>
    <w:rsid w:val="00FB2132"/>
    <w:rsid w:val="00FB29F6"/>
    <w:rsid w:val="00FB6545"/>
    <w:rsid w:val="00FB70D2"/>
    <w:rsid w:val="00FB74EC"/>
    <w:rsid w:val="00FB76CA"/>
    <w:rsid w:val="00FC0F14"/>
    <w:rsid w:val="00FC1965"/>
    <w:rsid w:val="00FC2156"/>
    <w:rsid w:val="00FC21AA"/>
    <w:rsid w:val="00FC56AF"/>
    <w:rsid w:val="00FD2E73"/>
    <w:rsid w:val="00FE03F8"/>
    <w:rsid w:val="00FE3E63"/>
    <w:rsid w:val="00FE7114"/>
    <w:rsid w:val="00FE73E6"/>
    <w:rsid w:val="00FE7CF6"/>
    <w:rsid w:val="00FF29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35EA788"/>
  <w15:chartTrackingRefBased/>
  <w15:docId w15:val="{9FC606EB-9BB4-4B06-AC46-DA47B3B6C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70CF"/>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rsid w:val="00E414FA"/>
    <w:rPr>
      <w:sz w:val="24"/>
      <w:szCs w:val="24"/>
    </w:rPr>
  </w:style>
  <w:style w:type="table" w:styleId="TableGrid">
    <w:name w:val="Table Grid"/>
    <w:basedOn w:val="TableNormal"/>
    <w:rsid w:val="00E414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773CE"/>
    <w:rPr>
      <w:color w:val="808080"/>
    </w:rPr>
  </w:style>
  <w:style w:type="character" w:styleId="Emphasis">
    <w:name w:val="Emphasis"/>
    <w:basedOn w:val="DefaultParagraphFont"/>
    <w:uiPriority w:val="20"/>
    <w:qFormat/>
    <w:rsid w:val="0062245E"/>
    <w:rPr>
      <w:i/>
      <w:iCs/>
    </w:rPr>
  </w:style>
  <w:style w:type="table" w:styleId="PlainTable2">
    <w:name w:val="Plain Table 2"/>
    <w:basedOn w:val="TableNormal"/>
    <w:uiPriority w:val="42"/>
    <w:rsid w:val="00774F0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774F0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nhideWhenUsed/>
    <w:qFormat/>
    <w:rsid w:val="00E075DE"/>
    <w:pPr>
      <w:spacing w:after="200"/>
    </w:pPr>
    <w:rPr>
      <w:i/>
      <w:iCs/>
      <w:color w:val="44546A" w:themeColor="text2"/>
      <w:sz w:val="18"/>
      <w:szCs w:val="18"/>
    </w:rPr>
  </w:style>
  <w:style w:type="character" w:customStyle="1" w:styleId="nowrap">
    <w:name w:val="nowrap"/>
    <w:basedOn w:val="DefaultParagraphFont"/>
    <w:rsid w:val="00600BC5"/>
  </w:style>
  <w:style w:type="paragraph" w:styleId="BalloonText">
    <w:name w:val="Balloon Text"/>
    <w:basedOn w:val="Normal"/>
    <w:link w:val="BalloonTextChar"/>
    <w:rsid w:val="00AB3C47"/>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rsid w:val="00AB3C47"/>
    <w:rPr>
      <w:rFonts w:asciiTheme="majorHAnsi" w:eastAsiaTheme="majorEastAsia" w:hAnsiTheme="majorHAnsi" w:cstheme="majorBidi"/>
      <w:sz w:val="18"/>
      <w:szCs w:val="18"/>
    </w:rPr>
  </w:style>
  <w:style w:type="character" w:styleId="CommentReference">
    <w:name w:val="annotation reference"/>
    <w:basedOn w:val="DefaultParagraphFont"/>
    <w:rsid w:val="00D07B66"/>
    <w:rPr>
      <w:sz w:val="18"/>
      <w:szCs w:val="18"/>
    </w:rPr>
  </w:style>
  <w:style w:type="paragraph" w:styleId="CommentText">
    <w:name w:val="annotation text"/>
    <w:basedOn w:val="Normal"/>
    <w:link w:val="CommentTextChar"/>
    <w:rsid w:val="00D07B66"/>
    <w:pPr>
      <w:jc w:val="left"/>
    </w:pPr>
  </w:style>
  <w:style w:type="character" w:customStyle="1" w:styleId="CommentTextChar">
    <w:name w:val="Comment Text Char"/>
    <w:basedOn w:val="DefaultParagraphFont"/>
    <w:link w:val="CommentText"/>
    <w:rsid w:val="00D07B66"/>
  </w:style>
  <w:style w:type="paragraph" w:styleId="CommentSubject">
    <w:name w:val="annotation subject"/>
    <w:basedOn w:val="CommentText"/>
    <w:next w:val="CommentText"/>
    <w:link w:val="CommentSubjectChar"/>
    <w:rsid w:val="00D07B66"/>
    <w:rPr>
      <w:b/>
      <w:bCs/>
    </w:rPr>
  </w:style>
  <w:style w:type="character" w:customStyle="1" w:styleId="CommentSubjectChar">
    <w:name w:val="Comment Subject Char"/>
    <w:basedOn w:val="CommentTextChar"/>
    <w:link w:val="CommentSubject"/>
    <w:rsid w:val="00D07B66"/>
    <w:rPr>
      <w:b/>
      <w:bCs/>
    </w:rPr>
  </w:style>
  <w:style w:type="paragraph" w:styleId="Revision">
    <w:name w:val="Revision"/>
    <w:hidden/>
    <w:uiPriority w:val="99"/>
    <w:semiHidden/>
    <w:rsid w:val="009556D1"/>
  </w:style>
  <w:style w:type="character" w:customStyle="1" w:styleId="Heading1Char">
    <w:name w:val="Heading 1 Char"/>
    <w:basedOn w:val="DefaultParagraphFont"/>
    <w:link w:val="Heading1"/>
    <w:rsid w:val="004470CF"/>
    <w:rPr>
      <w:smallCaps/>
      <w:noProof/>
    </w:rPr>
  </w:style>
  <w:style w:type="character" w:customStyle="1" w:styleId="Heading2Char">
    <w:name w:val="Heading 2 Char"/>
    <w:basedOn w:val="DefaultParagraphFont"/>
    <w:link w:val="Heading2"/>
    <w:rsid w:val="004470CF"/>
    <w:rPr>
      <w:i/>
      <w:iCs/>
      <w:noProof/>
    </w:rPr>
  </w:style>
  <w:style w:type="character" w:styleId="Hyperlink">
    <w:name w:val="Hyperlink"/>
    <w:basedOn w:val="DefaultParagraphFont"/>
    <w:rsid w:val="004470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2009">
      <w:bodyDiv w:val="1"/>
      <w:marLeft w:val="0"/>
      <w:marRight w:val="0"/>
      <w:marTop w:val="0"/>
      <w:marBottom w:val="0"/>
      <w:divBdr>
        <w:top w:val="none" w:sz="0" w:space="0" w:color="auto"/>
        <w:left w:val="none" w:sz="0" w:space="0" w:color="auto"/>
        <w:bottom w:val="none" w:sz="0" w:space="0" w:color="auto"/>
        <w:right w:val="none" w:sz="0" w:space="0" w:color="auto"/>
      </w:divBdr>
    </w:div>
    <w:div w:id="81226519">
      <w:bodyDiv w:val="1"/>
      <w:marLeft w:val="0"/>
      <w:marRight w:val="0"/>
      <w:marTop w:val="0"/>
      <w:marBottom w:val="0"/>
      <w:divBdr>
        <w:top w:val="none" w:sz="0" w:space="0" w:color="auto"/>
        <w:left w:val="none" w:sz="0" w:space="0" w:color="auto"/>
        <w:bottom w:val="none" w:sz="0" w:space="0" w:color="auto"/>
        <w:right w:val="none" w:sz="0" w:space="0" w:color="auto"/>
      </w:divBdr>
      <w:divsChild>
        <w:div w:id="218637141">
          <w:marLeft w:val="0"/>
          <w:marRight w:val="0"/>
          <w:marTop w:val="0"/>
          <w:marBottom w:val="0"/>
          <w:divBdr>
            <w:top w:val="none" w:sz="0" w:space="0" w:color="auto"/>
            <w:left w:val="none" w:sz="0" w:space="0" w:color="auto"/>
            <w:bottom w:val="none" w:sz="0" w:space="0" w:color="auto"/>
            <w:right w:val="none" w:sz="0" w:space="0" w:color="auto"/>
          </w:divBdr>
          <w:divsChild>
            <w:div w:id="1076128596">
              <w:marLeft w:val="0"/>
              <w:marRight w:val="0"/>
              <w:marTop w:val="0"/>
              <w:marBottom w:val="0"/>
              <w:divBdr>
                <w:top w:val="single" w:sz="2" w:space="0" w:color="D9D9E3"/>
                <w:left w:val="single" w:sz="2" w:space="0" w:color="D9D9E3"/>
                <w:bottom w:val="single" w:sz="2" w:space="0" w:color="D9D9E3"/>
                <w:right w:val="single" w:sz="2" w:space="0" w:color="D9D9E3"/>
              </w:divBdr>
              <w:divsChild>
                <w:div w:id="1980529881">
                  <w:marLeft w:val="0"/>
                  <w:marRight w:val="0"/>
                  <w:marTop w:val="0"/>
                  <w:marBottom w:val="0"/>
                  <w:divBdr>
                    <w:top w:val="single" w:sz="2" w:space="0" w:color="D9D9E3"/>
                    <w:left w:val="single" w:sz="2" w:space="0" w:color="D9D9E3"/>
                    <w:bottom w:val="single" w:sz="2" w:space="0" w:color="D9D9E3"/>
                    <w:right w:val="single" w:sz="2" w:space="0" w:color="D9D9E3"/>
                  </w:divBdr>
                  <w:divsChild>
                    <w:div w:id="1141507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34072079">
          <w:marLeft w:val="0"/>
          <w:marRight w:val="0"/>
          <w:marTop w:val="0"/>
          <w:marBottom w:val="0"/>
          <w:divBdr>
            <w:top w:val="single" w:sz="2" w:space="0" w:color="D9D9E3"/>
            <w:left w:val="single" w:sz="2" w:space="0" w:color="D9D9E3"/>
            <w:bottom w:val="single" w:sz="2" w:space="0" w:color="D9D9E3"/>
            <w:right w:val="single" w:sz="2" w:space="0" w:color="D9D9E3"/>
          </w:divBdr>
          <w:divsChild>
            <w:div w:id="1800220705">
              <w:marLeft w:val="0"/>
              <w:marRight w:val="0"/>
              <w:marTop w:val="0"/>
              <w:marBottom w:val="0"/>
              <w:divBdr>
                <w:top w:val="single" w:sz="2" w:space="0" w:color="D9D9E3"/>
                <w:left w:val="single" w:sz="2" w:space="0" w:color="D9D9E3"/>
                <w:bottom w:val="single" w:sz="2" w:space="0" w:color="D9D9E3"/>
                <w:right w:val="single" w:sz="2" w:space="0" w:color="D9D9E3"/>
              </w:divBdr>
              <w:divsChild>
                <w:div w:id="1325478288">
                  <w:marLeft w:val="0"/>
                  <w:marRight w:val="0"/>
                  <w:marTop w:val="0"/>
                  <w:marBottom w:val="0"/>
                  <w:divBdr>
                    <w:top w:val="single" w:sz="2" w:space="0" w:color="D9D9E3"/>
                    <w:left w:val="single" w:sz="2" w:space="0" w:color="D9D9E3"/>
                    <w:bottom w:val="single" w:sz="2" w:space="0" w:color="D9D9E3"/>
                    <w:right w:val="single" w:sz="2" w:space="0" w:color="D9D9E3"/>
                  </w:divBdr>
                  <w:divsChild>
                    <w:div w:id="16547017">
                      <w:marLeft w:val="0"/>
                      <w:marRight w:val="0"/>
                      <w:marTop w:val="0"/>
                      <w:marBottom w:val="0"/>
                      <w:divBdr>
                        <w:top w:val="single" w:sz="2" w:space="0" w:color="D9D9E3"/>
                        <w:left w:val="single" w:sz="2" w:space="0" w:color="D9D9E3"/>
                        <w:bottom w:val="single" w:sz="2" w:space="0" w:color="D9D9E3"/>
                        <w:right w:val="single" w:sz="2" w:space="0" w:color="D9D9E3"/>
                      </w:divBdr>
                      <w:divsChild>
                        <w:div w:id="831482033">
                          <w:marLeft w:val="0"/>
                          <w:marRight w:val="0"/>
                          <w:marTop w:val="0"/>
                          <w:marBottom w:val="0"/>
                          <w:divBdr>
                            <w:top w:val="single" w:sz="2" w:space="0" w:color="auto"/>
                            <w:left w:val="single" w:sz="2" w:space="0" w:color="auto"/>
                            <w:bottom w:val="single" w:sz="6" w:space="0" w:color="auto"/>
                            <w:right w:val="single" w:sz="2" w:space="0" w:color="auto"/>
                          </w:divBdr>
                          <w:divsChild>
                            <w:div w:id="13685296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44859392">
                                  <w:marLeft w:val="0"/>
                                  <w:marRight w:val="0"/>
                                  <w:marTop w:val="0"/>
                                  <w:marBottom w:val="0"/>
                                  <w:divBdr>
                                    <w:top w:val="single" w:sz="2" w:space="0" w:color="D9D9E3"/>
                                    <w:left w:val="single" w:sz="2" w:space="0" w:color="D9D9E3"/>
                                    <w:bottom w:val="single" w:sz="2" w:space="0" w:color="D9D9E3"/>
                                    <w:right w:val="single" w:sz="2" w:space="0" w:color="D9D9E3"/>
                                  </w:divBdr>
                                  <w:divsChild>
                                    <w:div w:id="1637644683">
                                      <w:marLeft w:val="0"/>
                                      <w:marRight w:val="0"/>
                                      <w:marTop w:val="0"/>
                                      <w:marBottom w:val="0"/>
                                      <w:divBdr>
                                        <w:top w:val="single" w:sz="2" w:space="0" w:color="D9D9E3"/>
                                        <w:left w:val="single" w:sz="2" w:space="0" w:color="D9D9E3"/>
                                        <w:bottom w:val="single" w:sz="2" w:space="0" w:color="D9D9E3"/>
                                        <w:right w:val="single" w:sz="2" w:space="0" w:color="D9D9E3"/>
                                      </w:divBdr>
                                      <w:divsChild>
                                        <w:div w:id="227423218">
                                          <w:marLeft w:val="0"/>
                                          <w:marRight w:val="0"/>
                                          <w:marTop w:val="0"/>
                                          <w:marBottom w:val="0"/>
                                          <w:divBdr>
                                            <w:top w:val="single" w:sz="2" w:space="0" w:color="D9D9E3"/>
                                            <w:left w:val="single" w:sz="2" w:space="0" w:color="D9D9E3"/>
                                            <w:bottom w:val="single" w:sz="2" w:space="0" w:color="D9D9E3"/>
                                            <w:right w:val="single" w:sz="2" w:space="0" w:color="D9D9E3"/>
                                          </w:divBdr>
                                          <w:divsChild>
                                            <w:div w:id="364716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9082849">
      <w:bodyDiv w:val="1"/>
      <w:marLeft w:val="0"/>
      <w:marRight w:val="0"/>
      <w:marTop w:val="0"/>
      <w:marBottom w:val="0"/>
      <w:divBdr>
        <w:top w:val="none" w:sz="0" w:space="0" w:color="auto"/>
        <w:left w:val="none" w:sz="0" w:space="0" w:color="auto"/>
        <w:bottom w:val="none" w:sz="0" w:space="0" w:color="auto"/>
        <w:right w:val="none" w:sz="0" w:space="0" w:color="auto"/>
      </w:divBdr>
    </w:div>
    <w:div w:id="158229895">
      <w:bodyDiv w:val="1"/>
      <w:marLeft w:val="0"/>
      <w:marRight w:val="0"/>
      <w:marTop w:val="0"/>
      <w:marBottom w:val="0"/>
      <w:divBdr>
        <w:top w:val="none" w:sz="0" w:space="0" w:color="auto"/>
        <w:left w:val="none" w:sz="0" w:space="0" w:color="auto"/>
        <w:bottom w:val="none" w:sz="0" w:space="0" w:color="auto"/>
        <w:right w:val="none" w:sz="0" w:space="0" w:color="auto"/>
      </w:divBdr>
      <w:divsChild>
        <w:div w:id="1318073671">
          <w:marLeft w:val="0"/>
          <w:marRight w:val="0"/>
          <w:marTop w:val="0"/>
          <w:marBottom w:val="0"/>
          <w:divBdr>
            <w:top w:val="none" w:sz="0" w:space="0" w:color="auto"/>
            <w:left w:val="none" w:sz="0" w:space="0" w:color="auto"/>
            <w:bottom w:val="none" w:sz="0" w:space="0" w:color="auto"/>
            <w:right w:val="none" w:sz="0" w:space="0" w:color="auto"/>
          </w:divBdr>
          <w:divsChild>
            <w:div w:id="548494298">
              <w:marLeft w:val="0"/>
              <w:marRight w:val="0"/>
              <w:marTop w:val="0"/>
              <w:marBottom w:val="0"/>
              <w:divBdr>
                <w:top w:val="none" w:sz="0" w:space="0" w:color="auto"/>
                <w:left w:val="none" w:sz="0" w:space="0" w:color="auto"/>
                <w:bottom w:val="none" w:sz="0" w:space="0" w:color="auto"/>
                <w:right w:val="none" w:sz="0" w:space="0" w:color="auto"/>
              </w:divBdr>
            </w:div>
            <w:div w:id="16676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0675">
      <w:bodyDiv w:val="1"/>
      <w:marLeft w:val="0"/>
      <w:marRight w:val="0"/>
      <w:marTop w:val="0"/>
      <w:marBottom w:val="0"/>
      <w:divBdr>
        <w:top w:val="none" w:sz="0" w:space="0" w:color="auto"/>
        <w:left w:val="none" w:sz="0" w:space="0" w:color="auto"/>
        <w:bottom w:val="none" w:sz="0" w:space="0" w:color="auto"/>
        <w:right w:val="none" w:sz="0" w:space="0" w:color="auto"/>
      </w:divBdr>
    </w:div>
    <w:div w:id="370884266">
      <w:bodyDiv w:val="1"/>
      <w:marLeft w:val="0"/>
      <w:marRight w:val="0"/>
      <w:marTop w:val="0"/>
      <w:marBottom w:val="0"/>
      <w:divBdr>
        <w:top w:val="none" w:sz="0" w:space="0" w:color="auto"/>
        <w:left w:val="none" w:sz="0" w:space="0" w:color="auto"/>
        <w:bottom w:val="none" w:sz="0" w:space="0" w:color="auto"/>
        <w:right w:val="none" w:sz="0" w:space="0" w:color="auto"/>
      </w:divBdr>
    </w:div>
    <w:div w:id="384837306">
      <w:bodyDiv w:val="1"/>
      <w:marLeft w:val="0"/>
      <w:marRight w:val="0"/>
      <w:marTop w:val="0"/>
      <w:marBottom w:val="0"/>
      <w:divBdr>
        <w:top w:val="none" w:sz="0" w:space="0" w:color="auto"/>
        <w:left w:val="none" w:sz="0" w:space="0" w:color="auto"/>
        <w:bottom w:val="none" w:sz="0" w:space="0" w:color="auto"/>
        <w:right w:val="none" w:sz="0" w:space="0" w:color="auto"/>
      </w:divBdr>
      <w:divsChild>
        <w:div w:id="615406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6166804">
      <w:bodyDiv w:val="1"/>
      <w:marLeft w:val="0"/>
      <w:marRight w:val="0"/>
      <w:marTop w:val="0"/>
      <w:marBottom w:val="0"/>
      <w:divBdr>
        <w:top w:val="none" w:sz="0" w:space="0" w:color="auto"/>
        <w:left w:val="none" w:sz="0" w:space="0" w:color="auto"/>
        <w:bottom w:val="none" w:sz="0" w:space="0" w:color="auto"/>
        <w:right w:val="none" w:sz="0" w:space="0" w:color="auto"/>
      </w:divBdr>
      <w:divsChild>
        <w:div w:id="362437542">
          <w:marLeft w:val="0"/>
          <w:marRight w:val="0"/>
          <w:marTop w:val="0"/>
          <w:marBottom w:val="0"/>
          <w:divBdr>
            <w:top w:val="none" w:sz="0" w:space="0" w:color="auto"/>
            <w:left w:val="none" w:sz="0" w:space="0" w:color="auto"/>
            <w:bottom w:val="none" w:sz="0" w:space="0" w:color="auto"/>
            <w:right w:val="none" w:sz="0" w:space="0" w:color="auto"/>
          </w:divBdr>
          <w:divsChild>
            <w:div w:id="2091734522">
              <w:marLeft w:val="0"/>
              <w:marRight w:val="0"/>
              <w:marTop w:val="0"/>
              <w:marBottom w:val="0"/>
              <w:divBdr>
                <w:top w:val="none" w:sz="0" w:space="0" w:color="auto"/>
                <w:left w:val="none" w:sz="0" w:space="0" w:color="auto"/>
                <w:bottom w:val="none" w:sz="0" w:space="0" w:color="auto"/>
                <w:right w:val="none" w:sz="0" w:space="0" w:color="auto"/>
              </w:divBdr>
            </w:div>
            <w:div w:id="176515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67559">
      <w:bodyDiv w:val="1"/>
      <w:marLeft w:val="0"/>
      <w:marRight w:val="0"/>
      <w:marTop w:val="0"/>
      <w:marBottom w:val="0"/>
      <w:divBdr>
        <w:top w:val="none" w:sz="0" w:space="0" w:color="auto"/>
        <w:left w:val="none" w:sz="0" w:space="0" w:color="auto"/>
        <w:bottom w:val="none" w:sz="0" w:space="0" w:color="auto"/>
        <w:right w:val="none" w:sz="0" w:space="0" w:color="auto"/>
      </w:divBdr>
    </w:div>
    <w:div w:id="511991112">
      <w:bodyDiv w:val="1"/>
      <w:marLeft w:val="0"/>
      <w:marRight w:val="0"/>
      <w:marTop w:val="0"/>
      <w:marBottom w:val="0"/>
      <w:divBdr>
        <w:top w:val="none" w:sz="0" w:space="0" w:color="auto"/>
        <w:left w:val="none" w:sz="0" w:space="0" w:color="auto"/>
        <w:bottom w:val="none" w:sz="0" w:space="0" w:color="auto"/>
        <w:right w:val="none" w:sz="0" w:space="0" w:color="auto"/>
      </w:divBdr>
    </w:div>
    <w:div w:id="514927884">
      <w:bodyDiv w:val="1"/>
      <w:marLeft w:val="0"/>
      <w:marRight w:val="0"/>
      <w:marTop w:val="0"/>
      <w:marBottom w:val="0"/>
      <w:divBdr>
        <w:top w:val="none" w:sz="0" w:space="0" w:color="auto"/>
        <w:left w:val="none" w:sz="0" w:space="0" w:color="auto"/>
        <w:bottom w:val="none" w:sz="0" w:space="0" w:color="auto"/>
        <w:right w:val="none" w:sz="0" w:space="0" w:color="auto"/>
      </w:divBdr>
    </w:div>
    <w:div w:id="540360035">
      <w:bodyDiv w:val="1"/>
      <w:marLeft w:val="0"/>
      <w:marRight w:val="0"/>
      <w:marTop w:val="0"/>
      <w:marBottom w:val="0"/>
      <w:divBdr>
        <w:top w:val="none" w:sz="0" w:space="0" w:color="auto"/>
        <w:left w:val="none" w:sz="0" w:space="0" w:color="auto"/>
        <w:bottom w:val="none" w:sz="0" w:space="0" w:color="auto"/>
        <w:right w:val="none" w:sz="0" w:space="0" w:color="auto"/>
      </w:divBdr>
    </w:div>
    <w:div w:id="643587321">
      <w:bodyDiv w:val="1"/>
      <w:marLeft w:val="0"/>
      <w:marRight w:val="0"/>
      <w:marTop w:val="0"/>
      <w:marBottom w:val="0"/>
      <w:divBdr>
        <w:top w:val="none" w:sz="0" w:space="0" w:color="auto"/>
        <w:left w:val="none" w:sz="0" w:space="0" w:color="auto"/>
        <w:bottom w:val="none" w:sz="0" w:space="0" w:color="auto"/>
        <w:right w:val="none" w:sz="0" w:space="0" w:color="auto"/>
      </w:divBdr>
    </w:div>
    <w:div w:id="686754576">
      <w:bodyDiv w:val="1"/>
      <w:marLeft w:val="0"/>
      <w:marRight w:val="0"/>
      <w:marTop w:val="0"/>
      <w:marBottom w:val="0"/>
      <w:divBdr>
        <w:top w:val="none" w:sz="0" w:space="0" w:color="auto"/>
        <w:left w:val="none" w:sz="0" w:space="0" w:color="auto"/>
        <w:bottom w:val="none" w:sz="0" w:space="0" w:color="auto"/>
        <w:right w:val="none" w:sz="0" w:space="0" w:color="auto"/>
      </w:divBdr>
    </w:div>
    <w:div w:id="704597237">
      <w:bodyDiv w:val="1"/>
      <w:marLeft w:val="0"/>
      <w:marRight w:val="0"/>
      <w:marTop w:val="0"/>
      <w:marBottom w:val="0"/>
      <w:divBdr>
        <w:top w:val="none" w:sz="0" w:space="0" w:color="auto"/>
        <w:left w:val="none" w:sz="0" w:space="0" w:color="auto"/>
        <w:bottom w:val="none" w:sz="0" w:space="0" w:color="auto"/>
        <w:right w:val="none" w:sz="0" w:space="0" w:color="auto"/>
      </w:divBdr>
    </w:div>
    <w:div w:id="751465439">
      <w:bodyDiv w:val="1"/>
      <w:marLeft w:val="0"/>
      <w:marRight w:val="0"/>
      <w:marTop w:val="0"/>
      <w:marBottom w:val="0"/>
      <w:divBdr>
        <w:top w:val="none" w:sz="0" w:space="0" w:color="auto"/>
        <w:left w:val="none" w:sz="0" w:space="0" w:color="auto"/>
        <w:bottom w:val="none" w:sz="0" w:space="0" w:color="auto"/>
        <w:right w:val="none" w:sz="0" w:space="0" w:color="auto"/>
      </w:divBdr>
      <w:divsChild>
        <w:div w:id="1024524726">
          <w:marLeft w:val="0"/>
          <w:marRight w:val="0"/>
          <w:marTop w:val="0"/>
          <w:marBottom w:val="0"/>
          <w:divBdr>
            <w:top w:val="none" w:sz="0" w:space="0" w:color="auto"/>
            <w:left w:val="none" w:sz="0" w:space="0" w:color="auto"/>
            <w:bottom w:val="none" w:sz="0" w:space="0" w:color="auto"/>
            <w:right w:val="none" w:sz="0" w:space="0" w:color="auto"/>
          </w:divBdr>
          <w:divsChild>
            <w:div w:id="1841969568">
              <w:marLeft w:val="0"/>
              <w:marRight w:val="0"/>
              <w:marTop w:val="0"/>
              <w:marBottom w:val="0"/>
              <w:divBdr>
                <w:top w:val="none" w:sz="0" w:space="0" w:color="auto"/>
                <w:left w:val="none" w:sz="0" w:space="0" w:color="auto"/>
                <w:bottom w:val="none" w:sz="0" w:space="0" w:color="auto"/>
                <w:right w:val="none" w:sz="0" w:space="0" w:color="auto"/>
              </w:divBdr>
            </w:div>
            <w:div w:id="115988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70390">
      <w:bodyDiv w:val="1"/>
      <w:marLeft w:val="0"/>
      <w:marRight w:val="0"/>
      <w:marTop w:val="0"/>
      <w:marBottom w:val="0"/>
      <w:divBdr>
        <w:top w:val="none" w:sz="0" w:space="0" w:color="auto"/>
        <w:left w:val="none" w:sz="0" w:space="0" w:color="auto"/>
        <w:bottom w:val="none" w:sz="0" w:space="0" w:color="auto"/>
        <w:right w:val="none" w:sz="0" w:space="0" w:color="auto"/>
      </w:divBdr>
    </w:div>
    <w:div w:id="814446222">
      <w:bodyDiv w:val="1"/>
      <w:marLeft w:val="0"/>
      <w:marRight w:val="0"/>
      <w:marTop w:val="0"/>
      <w:marBottom w:val="0"/>
      <w:divBdr>
        <w:top w:val="none" w:sz="0" w:space="0" w:color="auto"/>
        <w:left w:val="none" w:sz="0" w:space="0" w:color="auto"/>
        <w:bottom w:val="none" w:sz="0" w:space="0" w:color="auto"/>
        <w:right w:val="none" w:sz="0" w:space="0" w:color="auto"/>
      </w:divBdr>
      <w:divsChild>
        <w:div w:id="1237932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2501851">
      <w:bodyDiv w:val="1"/>
      <w:marLeft w:val="0"/>
      <w:marRight w:val="0"/>
      <w:marTop w:val="0"/>
      <w:marBottom w:val="0"/>
      <w:divBdr>
        <w:top w:val="none" w:sz="0" w:space="0" w:color="auto"/>
        <w:left w:val="none" w:sz="0" w:space="0" w:color="auto"/>
        <w:bottom w:val="none" w:sz="0" w:space="0" w:color="auto"/>
        <w:right w:val="none" w:sz="0" w:space="0" w:color="auto"/>
      </w:divBdr>
    </w:div>
    <w:div w:id="843975208">
      <w:bodyDiv w:val="1"/>
      <w:marLeft w:val="0"/>
      <w:marRight w:val="0"/>
      <w:marTop w:val="0"/>
      <w:marBottom w:val="0"/>
      <w:divBdr>
        <w:top w:val="none" w:sz="0" w:space="0" w:color="auto"/>
        <w:left w:val="none" w:sz="0" w:space="0" w:color="auto"/>
        <w:bottom w:val="none" w:sz="0" w:space="0" w:color="auto"/>
        <w:right w:val="none" w:sz="0" w:space="0" w:color="auto"/>
      </w:divBdr>
    </w:div>
    <w:div w:id="855845296">
      <w:bodyDiv w:val="1"/>
      <w:marLeft w:val="0"/>
      <w:marRight w:val="0"/>
      <w:marTop w:val="0"/>
      <w:marBottom w:val="0"/>
      <w:divBdr>
        <w:top w:val="none" w:sz="0" w:space="0" w:color="auto"/>
        <w:left w:val="none" w:sz="0" w:space="0" w:color="auto"/>
        <w:bottom w:val="none" w:sz="0" w:space="0" w:color="auto"/>
        <w:right w:val="none" w:sz="0" w:space="0" w:color="auto"/>
      </w:divBdr>
    </w:div>
    <w:div w:id="871454415">
      <w:bodyDiv w:val="1"/>
      <w:marLeft w:val="0"/>
      <w:marRight w:val="0"/>
      <w:marTop w:val="0"/>
      <w:marBottom w:val="0"/>
      <w:divBdr>
        <w:top w:val="none" w:sz="0" w:space="0" w:color="auto"/>
        <w:left w:val="none" w:sz="0" w:space="0" w:color="auto"/>
        <w:bottom w:val="none" w:sz="0" w:space="0" w:color="auto"/>
        <w:right w:val="none" w:sz="0" w:space="0" w:color="auto"/>
      </w:divBdr>
      <w:divsChild>
        <w:div w:id="151220183">
          <w:marLeft w:val="0"/>
          <w:marRight w:val="0"/>
          <w:marTop w:val="0"/>
          <w:marBottom w:val="0"/>
          <w:divBdr>
            <w:top w:val="none" w:sz="0" w:space="0" w:color="auto"/>
            <w:left w:val="none" w:sz="0" w:space="0" w:color="auto"/>
            <w:bottom w:val="none" w:sz="0" w:space="0" w:color="auto"/>
            <w:right w:val="none" w:sz="0" w:space="0" w:color="auto"/>
          </w:divBdr>
          <w:divsChild>
            <w:div w:id="400760562">
              <w:marLeft w:val="0"/>
              <w:marRight w:val="0"/>
              <w:marTop w:val="0"/>
              <w:marBottom w:val="0"/>
              <w:divBdr>
                <w:top w:val="none" w:sz="0" w:space="0" w:color="auto"/>
                <w:left w:val="none" w:sz="0" w:space="0" w:color="auto"/>
                <w:bottom w:val="none" w:sz="0" w:space="0" w:color="auto"/>
                <w:right w:val="none" w:sz="0" w:space="0" w:color="auto"/>
              </w:divBdr>
            </w:div>
            <w:div w:id="128846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9908">
      <w:bodyDiv w:val="1"/>
      <w:marLeft w:val="0"/>
      <w:marRight w:val="0"/>
      <w:marTop w:val="0"/>
      <w:marBottom w:val="0"/>
      <w:divBdr>
        <w:top w:val="none" w:sz="0" w:space="0" w:color="auto"/>
        <w:left w:val="none" w:sz="0" w:space="0" w:color="auto"/>
        <w:bottom w:val="none" w:sz="0" w:space="0" w:color="auto"/>
        <w:right w:val="none" w:sz="0" w:space="0" w:color="auto"/>
      </w:divBdr>
    </w:div>
    <w:div w:id="895748342">
      <w:bodyDiv w:val="1"/>
      <w:marLeft w:val="0"/>
      <w:marRight w:val="0"/>
      <w:marTop w:val="0"/>
      <w:marBottom w:val="0"/>
      <w:divBdr>
        <w:top w:val="none" w:sz="0" w:space="0" w:color="auto"/>
        <w:left w:val="none" w:sz="0" w:space="0" w:color="auto"/>
        <w:bottom w:val="none" w:sz="0" w:space="0" w:color="auto"/>
        <w:right w:val="none" w:sz="0" w:space="0" w:color="auto"/>
      </w:divBdr>
      <w:divsChild>
        <w:div w:id="2113278855">
          <w:marLeft w:val="0"/>
          <w:marRight w:val="0"/>
          <w:marTop w:val="0"/>
          <w:marBottom w:val="0"/>
          <w:divBdr>
            <w:top w:val="none" w:sz="0" w:space="0" w:color="auto"/>
            <w:left w:val="none" w:sz="0" w:space="0" w:color="auto"/>
            <w:bottom w:val="none" w:sz="0" w:space="0" w:color="auto"/>
            <w:right w:val="none" w:sz="0" w:space="0" w:color="auto"/>
          </w:divBdr>
          <w:divsChild>
            <w:div w:id="872692320">
              <w:marLeft w:val="0"/>
              <w:marRight w:val="0"/>
              <w:marTop w:val="0"/>
              <w:marBottom w:val="0"/>
              <w:divBdr>
                <w:top w:val="none" w:sz="0" w:space="0" w:color="auto"/>
                <w:left w:val="none" w:sz="0" w:space="0" w:color="auto"/>
                <w:bottom w:val="none" w:sz="0" w:space="0" w:color="auto"/>
                <w:right w:val="none" w:sz="0" w:space="0" w:color="auto"/>
              </w:divBdr>
            </w:div>
            <w:div w:id="31352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32124">
      <w:bodyDiv w:val="1"/>
      <w:marLeft w:val="0"/>
      <w:marRight w:val="0"/>
      <w:marTop w:val="0"/>
      <w:marBottom w:val="0"/>
      <w:divBdr>
        <w:top w:val="none" w:sz="0" w:space="0" w:color="auto"/>
        <w:left w:val="none" w:sz="0" w:space="0" w:color="auto"/>
        <w:bottom w:val="none" w:sz="0" w:space="0" w:color="auto"/>
        <w:right w:val="none" w:sz="0" w:space="0" w:color="auto"/>
      </w:divBdr>
    </w:div>
    <w:div w:id="934749342">
      <w:bodyDiv w:val="1"/>
      <w:marLeft w:val="0"/>
      <w:marRight w:val="0"/>
      <w:marTop w:val="0"/>
      <w:marBottom w:val="0"/>
      <w:divBdr>
        <w:top w:val="none" w:sz="0" w:space="0" w:color="auto"/>
        <w:left w:val="none" w:sz="0" w:space="0" w:color="auto"/>
        <w:bottom w:val="none" w:sz="0" w:space="0" w:color="auto"/>
        <w:right w:val="none" w:sz="0" w:space="0" w:color="auto"/>
      </w:divBdr>
    </w:div>
    <w:div w:id="955335826">
      <w:bodyDiv w:val="1"/>
      <w:marLeft w:val="0"/>
      <w:marRight w:val="0"/>
      <w:marTop w:val="0"/>
      <w:marBottom w:val="0"/>
      <w:divBdr>
        <w:top w:val="none" w:sz="0" w:space="0" w:color="auto"/>
        <w:left w:val="none" w:sz="0" w:space="0" w:color="auto"/>
        <w:bottom w:val="none" w:sz="0" w:space="0" w:color="auto"/>
        <w:right w:val="none" w:sz="0" w:space="0" w:color="auto"/>
      </w:divBdr>
    </w:div>
    <w:div w:id="974913933">
      <w:bodyDiv w:val="1"/>
      <w:marLeft w:val="0"/>
      <w:marRight w:val="0"/>
      <w:marTop w:val="0"/>
      <w:marBottom w:val="0"/>
      <w:divBdr>
        <w:top w:val="none" w:sz="0" w:space="0" w:color="auto"/>
        <w:left w:val="none" w:sz="0" w:space="0" w:color="auto"/>
        <w:bottom w:val="none" w:sz="0" w:space="0" w:color="auto"/>
        <w:right w:val="none" w:sz="0" w:space="0" w:color="auto"/>
      </w:divBdr>
    </w:div>
    <w:div w:id="978922376">
      <w:bodyDiv w:val="1"/>
      <w:marLeft w:val="0"/>
      <w:marRight w:val="0"/>
      <w:marTop w:val="0"/>
      <w:marBottom w:val="0"/>
      <w:divBdr>
        <w:top w:val="none" w:sz="0" w:space="0" w:color="auto"/>
        <w:left w:val="none" w:sz="0" w:space="0" w:color="auto"/>
        <w:bottom w:val="none" w:sz="0" w:space="0" w:color="auto"/>
        <w:right w:val="none" w:sz="0" w:space="0" w:color="auto"/>
      </w:divBdr>
    </w:div>
    <w:div w:id="1072190946">
      <w:bodyDiv w:val="1"/>
      <w:marLeft w:val="0"/>
      <w:marRight w:val="0"/>
      <w:marTop w:val="0"/>
      <w:marBottom w:val="0"/>
      <w:divBdr>
        <w:top w:val="none" w:sz="0" w:space="0" w:color="auto"/>
        <w:left w:val="none" w:sz="0" w:space="0" w:color="auto"/>
        <w:bottom w:val="none" w:sz="0" w:space="0" w:color="auto"/>
        <w:right w:val="none" w:sz="0" w:space="0" w:color="auto"/>
      </w:divBdr>
    </w:div>
    <w:div w:id="1137377374">
      <w:bodyDiv w:val="1"/>
      <w:marLeft w:val="0"/>
      <w:marRight w:val="0"/>
      <w:marTop w:val="0"/>
      <w:marBottom w:val="0"/>
      <w:divBdr>
        <w:top w:val="none" w:sz="0" w:space="0" w:color="auto"/>
        <w:left w:val="none" w:sz="0" w:space="0" w:color="auto"/>
        <w:bottom w:val="none" w:sz="0" w:space="0" w:color="auto"/>
        <w:right w:val="none" w:sz="0" w:space="0" w:color="auto"/>
      </w:divBdr>
    </w:div>
    <w:div w:id="1154103715">
      <w:bodyDiv w:val="1"/>
      <w:marLeft w:val="0"/>
      <w:marRight w:val="0"/>
      <w:marTop w:val="0"/>
      <w:marBottom w:val="0"/>
      <w:divBdr>
        <w:top w:val="none" w:sz="0" w:space="0" w:color="auto"/>
        <w:left w:val="none" w:sz="0" w:space="0" w:color="auto"/>
        <w:bottom w:val="none" w:sz="0" w:space="0" w:color="auto"/>
        <w:right w:val="none" w:sz="0" w:space="0" w:color="auto"/>
      </w:divBdr>
    </w:div>
    <w:div w:id="1203135302">
      <w:bodyDiv w:val="1"/>
      <w:marLeft w:val="0"/>
      <w:marRight w:val="0"/>
      <w:marTop w:val="0"/>
      <w:marBottom w:val="0"/>
      <w:divBdr>
        <w:top w:val="none" w:sz="0" w:space="0" w:color="auto"/>
        <w:left w:val="none" w:sz="0" w:space="0" w:color="auto"/>
        <w:bottom w:val="none" w:sz="0" w:space="0" w:color="auto"/>
        <w:right w:val="none" w:sz="0" w:space="0" w:color="auto"/>
      </w:divBdr>
    </w:div>
    <w:div w:id="1204446630">
      <w:bodyDiv w:val="1"/>
      <w:marLeft w:val="0"/>
      <w:marRight w:val="0"/>
      <w:marTop w:val="0"/>
      <w:marBottom w:val="0"/>
      <w:divBdr>
        <w:top w:val="none" w:sz="0" w:space="0" w:color="auto"/>
        <w:left w:val="none" w:sz="0" w:space="0" w:color="auto"/>
        <w:bottom w:val="none" w:sz="0" w:space="0" w:color="auto"/>
        <w:right w:val="none" w:sz="0" w:space="0" w:color="auto"/>
      </w:divBdr>
    </w:div>
    <w:div w:id="1306814300">
      <w:bodyDiv w:val="1"/>
      <w:marLeft w:val="0"/>
      <w:marRight w:val="0"/>
      <w:marTop w:val="0"/>
      <w:marBottom w:val="0"/>
      <w:divBdr>
        <w:top w:val="none" w:sz="0" w:space="0" w:color="auto"/>
        <w:left w:val="none" w:sz="0" w:space="0" w:color="auto"/>
        <w:bottom w:val="none" w:sz="0" w:space="0" w:color="auto"/>
        <w:right w:val="none" w:sz="0" w:space="0" w:color="auto"/>
      </w:divBdr>
    </w:div>
    <w:div w:id="1317030929">
      <w:bodyDiv w:val="1"/>
      <w:marLeft w:val="0"/>
      <w:marRight w:val="0"/>
      <w:marTop w:val="0"/>
      <w:marBottom w:val="0"/>
      <w:divBdr>
        <w:top w:val="none" w:sz="0" w:space="0" w:color="auto"/>
        <w:left w:val="none" w:sz="0" w:space="0" w:color="auto"/>
        <w:bottom w:val="none" w:sz="0" w:space="0" w:color="auto"/>
        <w:right w:val="none" w:sz="0" w:space="0" w:color="auto"/>
      </w:divBdr>
    </w:div>
    <w:div w:id="1322194291">
      <w:bodyDiv w:val="1"/>
      <w:marLeft w:val="0"/>
      <w:marRight w:val="0"/>
      <w:marTop w:val="0"/>
      <w:marBottom w:val="0"/>
      <w:divBdr>
        <w:top w:val="none" w:sz="0" w:space="0" w:color="auto"/>
        <w:left w:val="none" w:sz="0" w:space="0" w:color="auto"/>
        <w:bottom w:val="none" w:sz="0" w:space="0" w:color="auto"/>
        <w:right w:val="none" w:sz="0" w:space="0" w:color="auto"/>
      </w:divBdr>
    </w:div>
    <w:div w:id="1354307747">
      <w:bodyDiv w:val="1"/>
      <w:marLeft w:val="0"/>
      <w:marRight w:val="0"/>
      <w:marTop w:val="0"/>
      <w:marBottom w:val="0"/>
      <w:divBdr>
        <w:top w:val="none" w:sz="0" w:space="0" w:color="auto"/>
        <w:left w:val="none" w:sz="0" w:space="0" w:color="auto"/>
        <w:bottom w:val="none" w:sz="0" w:space="0" w:color="auto"/>
        <w:right w:val="none" w:sz="0" w:space="0" w:color="auto"/>
      </w:divBdr>
    </w:div>
    <w:div w:id="1356465791">
      <w:bodyDiv w:val="1"/>
      <w:marLeft w:val="0"/>
      <w:marRight w:val="0"/>
      <w:marTop w:val="0"/>
      <w:marBottom w:val="0"/>
      <w:divBdr>
        <w:top w:val="none" w:sz="0" w:space="0" w:color="auto"/>
        <w:left w:val="none" w:sz="0" w:space="0" w:color="auto"/>
        <w:bottom w:val="none" w:sz="0" w:space="0" w:color="auto"/>
        <w:right w:val="none" w:sz="0" w:space="0" w:color="auto"/>
      </w:divBdr>
    </w:div>
    <w:div w:id="1392122587">
      <w:bodyDiv w:val="1"/>
      <w:marLeft w:val="0"/>
      <w:marRight w:val="0"/>
      <w:marTop w:val="0"/>
      <w:marBottom w:val="0"/>
      <w:divBdr>
        <w:top w:val="none" w:sz="0" w:space="0" w:color="auto"/>
        <w:left w:val="none" w:sz="0" w:space="0" w:color="auto"/>
        <w:bottom w:val="none" w:sz="0" w:space="0" w:color="auto"/>
        <w:right w:val="none" w:sz="0" w:space="0" w:color="auto"/>
      </w:divBdr>
    </w:div>
    <w:div w:id="1424302163">
      <w:bodyDiv w:val="1"/>
      <w:marLeft w:val="0"/>
      <w:marRight w:val="0"/>
      <w:marTop w:val="0"/>
      <w:marBottom w:val="0"/>
      <w:divBdr>
        <w:top w:val="none" w:sz="0" w:space="0" w:color="auto"/>
        <w:left w:val="none" w:sz="0" w:space="0" w:color="auto"/>
        <w:bottom w:val="none" w:sz="0" w:space="0" w:color="auto"/>
        <w:right w:val="none" w:sz="0" w:space="0" w:color="auto"/>
      </w:divBdr>
    </w:div>
    <w:div w:id="1429083390">
      <w:bodyDiv w:val="1"/>
      <w:marLeft w:val="0"/>
      <w:marRight w:val="0"/>
      <w:marTop w:val="0"/>
      <w:marBottom w:val="0"/>
      <w:divBdr>
        <w:top w:val="none" w:sz="0" w:space="0" w:color="auto"/>
        <w:left w:val="none" w:sz="0" w:space="0" w:color="auto"/>
        <w:bottom w:val="none" w:sz="0" w:space="0" w:color="auto"/>
        <w:right w:val="none" w:sz="0" w:space="0" w:color="auto"/>
      </w:divBdr>
    </w:div>
    <w:div w:id="1506625951">
      <w:bodyDiv w:val="1"/>
      <w:marLeft w:val="0"/>
      <w:marRight w:val="0"/>
      <w:marTop w:val="0"/>
      <w:marBottom w:val="0"/>
      <w:divBdr>
        <w:top w:val="none" w:sz="0" w:space="0" w:color="auto"/>
        <w:left w:val="none" w:sz="0" w:space="0" w:color="auto"/>
        <w:bottom w:val="none" w:sz="0" w:space="0" w:color="auto"/>
        <w:right w:val="none" w:sz="0" w:space="0" w:color="auto"/>
      </w:divBdr>
    </w:div>
    <w:div w:id="1527402711">
      <w:bodyDiv w:val="1"/>
      <w:marLeft w:val="0"/>
      <w:marRight w:val="0"/>
      <w:marTop w:val="0"/>
      <w:marBottom w:val="0"/>
      <w:divBdr>
        <w:top w:val="none" w:sz="0" w:space="0" w:color="auto"/>
        <w:left w:val="none" w:sz="0" w:space="0" w:color="auto"/>
        <w:bottom w:val="none" w:sz="0" w:space="0" w:color="auto"/>
        <w:right w:val="none" w:sz="0" w:space="0" w:color="auto"/>
      </w:divBdr>
    </w:div>
    <w:div w:id="1664625630">
      <w:bodyDiv w:val="1"/>
      <w:marLeft w:val="0"/>
      <w:marRight w:val="0"/>
      <w:marTop w:val="0"/>
      <w:marBottom w:val="0"/>
      <w:divBdr>
        <w:top w:val="none" w:sz="0" w:space="0" w:color="auto"/>
        <w:left w:val="none" w:sz="0" w:space="0" w:color="auto"/>
        <w:bottom w:val="none" w:sz="0" w:space="0" w:color="auto"/>
        <w:right w:val="none" w:sz="0" w:space="0" w:color="auto"/>
      </w:divBdr>
    </w:div>
    <w:div w:id="1741322458">
      <w:bodyDiv w:val="1"/>
      <w:marLeft w:val="0"/>
      <w:marRight w:val="0"/>
      <w:marTop w:val="0"/>
      <w:marBottom w:val="0"/>
      <w:divBdr>
        <w:top w:val="none" w:sz="0" w:space="0" w:color="auto"/>
        <w:left w:val="none" w:sz="0" w:space="0" w:color="auto"/>
        <w:bottom w:val="none" w:sz="0" w:space="0" w:color="auto"/>
        <w:right w:val="none" w:sz="0" w:space="0" w:color="auto"/>
      </w:divBdr>
    </w:div>
    <w:div w:id="1755467188">
      <w:bodyDiv w:val="1"/>
      <w:marLeft w:val="0"/>
      <w:marRight w:val="0"/>
      <w:marTop w:val="0"/>
      <w:marBottom w:val="0"/>
      <w:divBdr>
        <w:top w:val="none" w:sz="0" w:space="0" w:color="auto"/>
        <w:left w:val="none" w:sz="0" w:space="0" w:color="auto"/>
        <w:bottom w:val="none" w:sz="0" w:space="0" w:color="auto"/>
        <w:right w:val="none" w:sz="0" w:space="0" w:color="auto"/>
      </w:divBdr>
    </w:div>
    <w:div w:id="1759060330">
      <w:bodyDiv w:val="1"/>
      <w:marLeft w:val="0"/>
      <w:marRight w:val="0"/>
      <w:marTop w:val="0"/>
      <w:marBottom w:val="0"/>
      <w:divBdr>
        <w:top w:val="none" w:sz="0" w:space="0" w:color="auto"/>
        <w:left w:val="none" w:sz="0" w:space="0" w:color="auto"/>
        <w:bottom w:val="none" w:sz="0" w:space="0" w:color="auto"/>
        <w:right w:val="none" w:sz="0" w:space="0" w:color="auto"/>
      </w:divBdr>
    </w:div>
    <w:div w:id="1784184516">
      <w:bodyDiv w:val="1"/>
      <w:marLeft w:val="0"/>
      <w:marRight w:val="0"/>
      <w:marTop w:val="0"/>
      <w:marBottom w:val="0"/>
      <w:divBdr>
        <w:top w:val="none" w:sz="0" w:space="0" w:color="auto"/>
        <w:left w:val="none" w:sz="0" w:space="0" w:color="auto"/>
        <w:bottom w:val="none" w:sz="0" w:space="0" w:color="auto"/>
        <w:right w:val="none" w:sz="0" w:space="0" w:color="auto"/>
      </w:divBdr>
    </w:div>
    <w:div w:id="1822310507">
      <w:bodyDiv w:val="1"/>
      <w:marLeft w:val="0"/>
      <w:marRight w:val="0"/>
      <w:marTop w:val="0"/>
      <w:marBottom w:val="0"/>
      <w:divBdr>
        <w:top w:val="none" w:sz="0" w:space="0" w:color="auto"/>
        <w:left w:val="none" w:sz="0" w:space="0" w:color="auto"/>
        <w:bottom w:val="none" w:sz="0" w:space="0" w:color="auto"/>
        <w:right w:val="none" w:sz="0" w:space="0" w:color="auto"/>
      </w:divBdr>
    </w:div>
    <w:div w:id="1879658152">
      <w:bodyDiv w:val="1"/>
      <w:marLeft w:val="0"/>
      <w:marRight w:val="0"/>
      <w:marTop w:val="0"/>
      <w:marBottom w:val="0"/>
      <w:divBdr>
        <w:top w:val="none" w:sz="0" w:space="0" w:color="auto"/>
        <w:left w:val="none" w:sz="0" w:space="0" w:color="auto"/>
        <w:bottom w:val="none" w:sz="0" w:space="0" w:color="auto"/>
        <w:right w:val="none" w:sz="0" w:space="0" w:color="auto"/>
      </w:divBdr>
    </w:div>
    <w:div w:id="1882355186">
      <w:bodyDiv w:val="1"/>
      <w:marLeft w:val="0"/>
      <w:marRight w:val="0"/>
      <w:marTop w:val="0"/>
      <w:marBottom w:val="0"/>
      <w:divBdr>
        <w:top w:val="none" w:sz="0" w:space="0" w:color="auto"/>
        <w:left w:val="none" w:sz="0" w:space="0" w:color="auto"/>
        <w:bottom w:val="none" w:sz="0" w:space="0" w:color="auto"/>
        <w:right w:val="none" w:sz="0" w:space="0" w:color="auto"/>
      </w:divBdr>
    </w:div>
    <w:div w:id="1882865944">
      <w:bodyDiv w:val="1"/>
      <w:marLeft w:val="0"/>
      <w:marRight w:val="0"/>
      <w:marTop w:val="0"/>
      <w:marBottom w:val="0"/>
      <w:divBdr>
        <w:top w:val="none" w:sz="0" w:space="0" w:color="auto"/>
        <w:left w:val="none" w:sz="0" w:space="0" w:color="auto"/>
        <w:bottom w:val="none" w:sz="0" w:space="0" w:color="auto"/>
        <w:right w:val="none" w:sz="0" w:space="0" w:color="auto"/>
      </w:divBdr>
    </w:div>
    <w:div w:id="1890065118">
      <w:bodyDiv w:val="1"/>
      <w:marLeft w:val="0"/>
      <w:marRight w:val="0"/>
      <w:marTop w:val="0"/>
      <w:marBottom w:val="0"/>
      <w:divBdr>
        <w:top w:val="none" w:sz="0" w:space="0" w:color="auto"/>
        <w:left w:val="none" w:sz="0" w:space="0" w:color="auto"/>
        <w:bottom w:val="none" w:sz="0" w:space="0" w:color="auto"/>
        <w:right w:val="none" w:sz="0" w:space="0" w:color="auto"/>
      </w:divBdr>
    </w:div>
    <w:div w:id="1892571351">
      <w:bodyDiv w:val="1"/>
      <w:marLeft w:val="0"/>
      <w:marRight w:val="0"/>
      <w:marTop w:val="0"/>
      <w:marBottom w:val="0"/>
      <w:divBdr>
        <w:top w:val="none" w:sz="0" w:space="0" w:color="auto"/>
        <w:left w:val="none" w:sz="0" w:space="0" w:color="auto"/>
        <w:bottom w:val="none" w:sz="0" w:space="0" w:color="auto"/>
        <w:right w:val="none" w:sz="0" w:space="0" w:color="auto"/>
      </w:divBdr>
      <w:divsChild>
        <w:div w:id="790243170">
          <w:marLeft w:val="0"/>
          <w:marRight w:val="0"/>
          <w:marTop w:val="0"/>
          <w:marBottom w:val="0"/>
          <w:divBdr>
            <w:top w:val="single" w:sz="2" w:space="0" w:color="D9D9E3"/>
            <w:left w:val="single" w:sz="2" w:space="0" w:color="D9D9E3"/>
            <w:bottom w:val="single" w:sz="2" w:space="0" w:color="D9D9E3"/>
            <w:right w:val="single" w:sz="2" w:space="0" w:color="D9D9E3"/>
          </w:divBdr>
          <w:divsChild>
            <w:div w:id="1487816163">
              <w:marLeft w:val="0"/>
              <w:marRight w:val="0"/>
              <w:marTop w:val="0"/>
              <w:marBottom w:val="0"/>
              <w:divBdr>
                <w:top w:val="single" w:sz="2" w:space="0" w:color="D9D9E3"/>
                <w:left w:val="single" w:sz="2" w:space="0" w:color="D9D9E3"/>
                <w:bottom w:val="single" w:sz="2" w:space="0" w:color="D9D9E3"/>
                <w:right w:val="single" w:sz="2" w:space="0" w:color="D9D9E3"/>
              </w:divBdr>
              <w:divsChild>
                <w:div w:id="151991859">
                  <w:marLeft w:val="0"/>
                  <w:marRight w:val="0"/>
                  <w:marTop w:val="0"/>
                  <w:marBottom w:val="0"/>
                  <w:divBdr>
                    <w:top w:val="single" w:sz="2" w:space="0" w:color="D9D9E3"/>
                    <w:left w:val="single" w:sz="2" w:space="0" w:color="D9D9E3"/>
                    <w:bottom w:val="single" w:sz="2" w:space="0" w:color="D9D9E3"/>
                    <w:right w:val="single" w:sz="2" w:space="0" w:color="D9D9E3"/>
                  </w:divBdr>
                  <w:divsChild>
                    <w:div w:id="1204975935">
                      <w:marLeft w:val="0"/>
                      <w:marRight w:val="0"/>
                      <w:marTop w:val="0"/>
                      <w:marBottom w:val="0"/>
                      <w:divBdr>
                        <w:top w:val="single" w:sz="2" w:space="0" w:color="D9D9E3"/>
                        <w:left w:val="single" w:sz="2" w:space="0" w:color="D9D9E3"/>
                        <w:bottom w:val="single" w:sz="2" w:space="0" w:color="D9D9E3"/>
                        <w:right w:val="single" w:sz="2" w:space="0" w:color="D9D9E3"/>
                      </w:divBdr>
                      <w:divsChild>
                        <w:div w:id="266694906">
                          <w:marLeft w:val="0"/>
                          <w:marRight w:val="0"/>
                          <w:marTop w:val="0"/>
                          <w:marBottom w:val="0"/>
                          <w:divBdr>
                            <w:top w:val="single" w:sz="2" w:space="0" w:color="auto"/>
                            <w:left w:val="single" w:sz="2" w:space="0" w:color="auto"/>
                            <w:bottom w:val="single" w:sz="6" w:space="0" w:color="auto"/>
                            <w:right w:val="single" w:sz="2" w:space="0" w:color="auto"/>
                          </w:divBdr>
                          <w:divsChild>
                            <w:div w:id="25829949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4051">
                                  <w:marLeft w:val="0"/>
                                  <w:marRight w:val="0"/>
                                  <w:marTop w:val="0"/>
                                  <w:marBottom w:val="0"/>
                                  <w:divBdr>
                                    <w:top w:val="single" w:sz="2" w:space="0" w:color="D9D9E3"/>
                                    <w:left w:val="single" w:sz="2" w:space="0" w:color="D9D9E3"/>
                                    <w:bottom w:val="single" w:sz="2" w:space="0" w:color="D9D9E3"/>
                                    <w:right w:val="single" w:sz="2" w:space="0" w:color="D9D9E3"/>
                                  </w:divBdr>
                                  <w:divsChild>
                                    <w:div w:id="2112435336">
                                      <w:marLeft w:val="0"/>
                                      <w:marRight w:val="0"/>
                                      <w:marTop w:val="0"/>
                                      <w:marBottom w:val="0"/>
                                      <w:divBdr>
                                        <w:top w:val="single" w:sz="2" w:space="0" w:color="D9D9E3"/>
                                        <w:left w:val="single" w:sz="2" w:space="0" w:color="D9D9E3"/>
                                        <w:bottom w:val="single" w:sz="2" w:space="0" w:color="D9D9E3"/>
                                        <w:right w:val="single" w:sz="2" w:space="0" w:color="D9D9E3"/>
                                      </w:divBdr>
                                      <w:divsChild>
                                        <w:div w:id="143157856">
                                          <w:marLeft w:val="0"/>
                                          <w:marRight w:val="0"/>
                                          <w:marTop w:val="0"/>
                                          <w:marBottom w:val="0"/>
                                          <w:divBdr>
                                            <w:top w:val="single" w:sz="2" w:space="0" w:color="D9D9E3"/>
                                            <w:left w:val="single" w:sz="2" w:space="0" w:color="D9D9E3"/>
                                            <w:bottom w:val="single" w:sz="2" w:space="0" w:color="D9D9E3"/>
                                            <w:right w:val="single" w:sz="2" w:space="0" w:color="D9D9E3"/>
                                          </w:divBdr>
                                          <w:divsChild>
                                            <w:div w:id="301469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8497244">
          <w:marLeft w:val="0"/>
          <w:marRight w:val="0"/>
          <w:marTop w:val="0"/>
          <w:marBottom w:val="0"/>
          <w:divBdr>
            <w:top w:val="none" w:sz="0" w:space="0" w:color="auto"/>
            <w:left w:val="none" w:sz="0" w:space="0" w:color="auto"/>
            <w:bottom w:val="none" w:sz="0" w:space="0" w:color="auto"/>
            <w:right w:val="none" w:sz="0" w:space="0" w:color="auto"/>
          </w:divBdr>
          <w:divsChild>
            <w:div w:id="203369314">
              <w:marLeft w:val="0"/>
              <w:marRight w:val="0"/>
              <w:marTop w:val="0"/>
              <w:marBottom w:val="0"/>
              <w:divBdr>
                <w:top w:val="single" w:sz="2" w:space="0" w:color="D9D9E3"/>
                <w:left w:val="single" w:sz="2" w:space="0" w:color="D9D9E3"/>
                <w:bottom w:val="single" w:sz="2" w:space="0" w:color="D9D9E3"/>
                <w:right w:val="single" w:sz="2" w:space="0" w:color="D9D9E3"/>
              </w:divBdr>
              <w:divsChild>
                <w:div w:id="2069767051">
                  <w:marLeft w:val="0"/>
                  <w:marRight w:val="0"/>
                  <w:marTop w:val="0"/>
                  <w:marBottom w:val="0"/>
                  <w:divBdr>
                    <w:top w:val="single" w:sz="2" w:space="0" w:color="D9D9E3"/>
                    <w:left w:val="single" w:sz="2" w:space="0" w:color="D9D9E3"/>
                    <w:bottom w:val="single" w:sz="2" w:space="0" w:color="D9D9E3"/>
                    <w:right w:val="single" w:sz="2" w:space="0" w:color="D9D9E3"/>
                  </w:divBdr>
                  <w:divsChild>
                    <w:div w:id="1750809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3316673">
      <w:bodyDiv w:val="1"/>
      <w:marLeft w:val="0"/>
      <w:marRight w:val="0"/>
      <w:marTop w:val="0"/>
      <w:marBottom w:val="0"/>
      <w:divBdr>
        <w:top w:val="none" w:sz="0" w:space="0" w:color="auto"/>
        <w:left w:val="none" w:sz="0" w:space="0" w:color="auto"/>
        <w:bottom w:val="none" w:sz="0" w:space="0" w:color="auto"/>
        <w:right w:val="none" w:sz="0" w:space="0" w:color="auto"/>
      </w:divBdr>
    </w:div>
    <w:div w:id="1987121391">
      <w:bodyDiv w:val="1"/>
      <w:marLeft w:val="0"/>
      <w:marRight w:val="0"/>
      <w:marTop w:val="0"/>
      <w:marBottom w:val="0"/>
      <w:divBdr>
        <w:top w:val="none" w:sz="0" w:space="0" w:color="auto"/>
        <w:left w:val="none" w:sz="0" w:space="0" w:color="auto"/>
        <w:bottom w:val="none" w:sz="0" w:space="0" w:color="auto"/>
        <w:right w:val="none" w:sz="0" w:space="0" w:color="auto"/>
      </w:divBdr>
    </w:div>
    <w:div w:id="2032486331">
      <w:bodyDiv w:val="1"/>
      <w:marLeft w:val="0"/>
      <w:marRight w:val="0"/>
      <w:marTop w:val="0"/>
      <w:marBottom w:val="0"/>
      <w:divBdr>
        <w:top w:val="none" w:sz="0" w:space="0" w:color="auto"/>
        <w:left w:val="none" w:sz="0" w:space="0" w:color="auto"/>
        <w:bottom w:val="none" w:sz="0" w:space="0" w:color="auto"/>
        <w:right w:val="none" w:sz="0" w:space="0" w:color="auto"/>
      </w:divBdr>
    </w:div>
    <w:div w:id="2035765982">
      <w:bodyDiv w:val="1"/>
      <w:marLeft w:val="0"/>
      <w:marRight w:val="0"/>
      <w:marTop w:val="0"/>
      <w:marBottom w:val="0"/>
      <w:divBdr>
        <w:top w:val="none" w:sz="0" w:space="0" w:color="auto"/>
        <w:left w:val="none" w:sz="0" w:space="0" w:color="auto"/>
        <w:bottom w:val="none" w:sz="0" w:space="0" w:color="auto"/>
        <w:right w:val="none" w:sz="0" w:space="0" w:color="auto"/>
      </w:divBdr>
    </w:div>
    <w:div w:id="2036533988">
      <w:bodyDiv w:val="1"/>
      <w:marLeft w:val="0"/>
      <w:marRight w:val="0"/>
      <w:marTop w:val="0"/>
      <w:marBottom w:val="0"/>
      <w:divBdr>
        <w:top w:val="none" w:sz="0" w:space="0" w:color="auto"/>
        <w:left w:val="none" w:sz="0" w:space="0" w:color="auto"/>
        <w:bottom w:val="none" w:sz="0" w:space="0" w:color="auto"/>
        <w:right w:val="none" w:sz="0" w:space="0" w:color="auto"/>
      </w:divBdr>
    </w:div>
    <w:div w:id="2053924422">
      <w:bodyDiv w:val="1"/>
      <w:marLeft w:val="0"/>
      <w:marRight w:val="0"/>
      <w:marTop w:val="0"/>
      <w:marBottom w:val="0"/>
      <w:divBdr>
        <w:top w:val="none" w:sz="0" w:space="0" w:color="auto"/>
        <w:left w:val="none" w:sz="0" w:space="0" w:color="auto"/>
        <w:bottom w:val="none" w:sz="0" w:space="0" w:color="auto"/>
        <w:right w:val="none" w:sz="0" w:space="0" w:color="auto"/>
      </w:divBdr>
    </w:div>
    <w:div w:id="2098865325">
      <w:bodyDiv w:val="1"/>
      <w:marLeft w:val="0"/>
      <w:marRight w:val="0"/>
      <w:marTop w:val="0"/>
      <w:marBottom w:val="0"/>
      <w:divBdr>
        <w:top w:val="none" w:sz="0" w:space="0" w:color="auto"/>
        <w:left w:val="none" w:sz="0" w:space="0" w:color="auto"/>
        <w:bottom w:val="none" w:sz="0" w:space="0" w:color="auto"/>
        <w:right w:val="none" w:sz="0" w:space="0" w:color="auto"/>
      </w:divBdr>
      <w:divsChild>
        <w:div w:id="602491560">
          <w:marLeft w:val="0"/>
          <w:marRight w:val="0"/>
          <w:marTop w:val="0"/>
          <w:marBottom w:val="0"/>
          <w:divBdr>
            <w:top w:val="single" w:sz="2" w:space="0" w:color="D9D9E3"/>
            <w:left w:val="single" w:sz="2" w:space="0" w:color="D9D9E3"/>
            <w:bottom w:val="single" w:sz="2" w:space="0" w:color="D9D9E3"/>
            <w:right w:val="single" w:sz="2" w:space="0" w:color="D9D9E3"/>
          </w:divBdr>
          <w:divsChild>
            <w:div w:id="741754055">
              <w:marLeft w:val="0"/>
              <w:marRight w:val="0"/>
              <w:marTop w:val="0"/>
              <w:marBottom w:val="0"/>
              <w:divBdr>
                <w:top w:val="single" w:sz="2" w:space="0" w:color="D9D9E3"/>
                <w:left w:val="single" w:sz="2" w:space="0" w:color="D9D9E3"/>
                <w:bottom w:val="single" w:sz="2" w:space="0" w:color="D9D9E3"/>
                <w:right w:val="single" w:sz="2" w:space="0" w:color="D9D9E3"/>
              </w:divBdr>
              <w:divsChild>
                <w:div w:id="995642658">
                  <w:marLeft w:val="0"/>
                  <w:marRight w:val="0"/>
                  <w:marTop w:val="0"/>
                  <w:marBottom w:val="0"/>
                  <w:divBdr>
                    <w:top w:val="single" w:sz="2" w:space="0" w:color="D9D9E3"/>
                    <w:left w:val="single" w:sz="2" w:space="0" w:color="D9D9E3"/>
                    <w:bottom w:val="single" w:sz="2" w:space="0" w:color="D9D9E3"/>
                    <w:right w:val="single" w:sz="2" w:space="0" w:color="D9D9E3"/>
                  </w:divBdr>
                  <w:divsChild>
                    <w:div w:id="828402634">
                      <w:marLeft w:val="0"/>
                      <w:marRight w:val="0"/>
                      <w:marTop w:val="0"/>
                      <w:marBottom w:val="0"/>
                      <w:divBdr>
                        <w:top w:val="single" w:sz="2" w:space="0" w:color="D9D9E3"/>
                        <w:left w:val="single" w:sz="2" w:space="0" w:color="D9D9E3"/>
                        <w:bottom w:val="single" w:sz="2" w:space="0" w:color="D9D9E3"/>
                        <w:right w:val="single" w:sz="2" w:space="0" w:color="D9D9E3"/>
                      </w:divBdr>
                      <w:divsChild>
                        <w:div w:id="718869613">
                          <w:marLeft w:val="0"/>
                          <w:marRight w:val="0"/>
                          <w:marTop w:val="0"/>
                          <w:marBottom w:val="0"/>
                          <w:divBdr>
                            <w:top w:val="single" w:sz="2" w:space="0" w:color="auto"/>
                            <w:left w:val="single" w:sz="2" w:space="0" w:color="auto"/>
                            <w:bottom w:val="single" w:sz="6" w:space="0" w:color="auto"/>
                            <w:right w:val="single" w:sz="2" w:space="0" w:color="auto"/>
                          </w:divBdr>
                          <w:divsChild>
                            <w:div w:id="90907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575468">
                                  <w:marLeft w:val="0"/>
                                  <w:marRight w:val="0"/>
                                  <w:marTop w:val="0"/>
                                  <w:marBottom w:val="0"/>
                                  <w:divBdr>
                                    <w:top w:val="single" w:sz="2" w:space="0" w:color="D9D9E3"/>
                                    <w:left w:val="single" w:sz="2" w:space="0" w:color="D9D9E3"/>
                                    <w:bottom w:val="single" w:sz="2" w:space="0" w:color="D9D9E3"/>
                                    <w:right w:val="single" w:sz="2" w:space="0" w:color="D9D9E3"/>
                                  </w:divBdr>
                                  <w:divsChild>
                                    <w:div w:id="1628854094">
                                      <w:marLeft w:val="0"/>
                                      <w:marRight w:val="0"/>
                                      <w:marTop w:val="0"/>
                                      <w:marBottom w:val="0"/>
                                      <w:divBdr>
                                        <w:top w:val="single" w:sz="2" w:space="0" w:color="D9D9E3"/>
                                        <w:left w:val="single" w:sz="2" w:space="0" w:color="D9D9E3"/>
                                        <w:bottom w:val="single" w:sz="2" w:space="0" w:color="D9D9E3"/>
                                        <w:right w:val="single" w:sz="2" w:space="0" w:color="D9D9E3"/>
                                      </w:divBdr>
                                      <w:divsChild>
                                        <w:div w:id="1525753401">
                                          <w:marLeft w:val="0"/>
                                          <w:marRight w:val="0"/>
                                          <w:marTop w:val="0"/>
                                          <w:marBottom w:val="0"/>
                                          <w:divBdr>
                                            <w:top w:val="single" w:sz="2" w:space="0" w:color="D9D9E3"/>
                                            <w:left w:val="single" w:sz="2" w:space="0" w:color="D9D9E3"/>
                                            <w:bottom w:val="single" w:sz="2" w:space="0" w:color="D9D9E3"/>
                                            <w:right w:val="single" w:sz="2" w:space="0" w:color="D9D9E3"/>
                                          </w:divBdr>
                                          <w:divsChild>
                                            <w:div w:id="120194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23860579">
          <w:marLeft w:val="0"/>
          <w:marRight w:val="0"/>
          <w:marTop w:val="0"/>
          <w:marBottom w:val="0"/>
          <w:divBdr>
            <w:top w:val="none" w:sz="0" w:space="0" w:color="auto"/>
            <w:left w:val="none" w:sz="0" w:space="0" w:color="auto"/>
            <w:bottom w:val="none" w:sz="0" w:space="0" w:color="auto"/>
            <w:right w:val="none" w:sz="0" w:space="0" w:color="auto"/>
          </w:divBdr>
          <w:divsChild>
            <w:div w:id="1936402900">
              <w:marLeft w:val="0"/>
              <w:marRight w:val="0"/>
              <w:marTop w:val="0"/>
              <w:marBottom w:val="0"/>
              <w:divBdr>
                <w:top w:val="single" w:sz="2" w:space="0" w:color="D9D9E3"/>
                <w:left w:val="single" w:sz="2" w:space="0" w:color="D9D9E3"/>
                <w:bottom w:val="single" w:sz="2" w:space="0" w:color="D9D9E3"/>
                <w:right w:val="single" w:sz="2" w:space="0" w:color="D9D9E3"/>
              </w:divBdr>
              <w:divsChild>
                <w:div w:id="1030378942">
                  <w:marLeft w:val="0"/>
                  <w:marRight w:val="0"/>
                  <w:marTop w:val="0"/>
                  <w:marBottom w:val="0"/>
                  <w:divBdr>
                    <w:top w:val="single" w:sz="2" w:space="0" w:color="D9D9E3"/>
                    <w:left w:val="single" w:sz="2" w:space="0" w:color="D9D9E3"/>
                    <w:bottom w:val="single" w:sz="2" w:space="0" w:color="D9D9E3"/>
                    <w:right w:val="single" w:sz="2" w:space="0" w:color="D9D9E3"/>
                  </w:divBdr>
                  <w:divsChild>
                    <w:div w:id="468472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4126361">
      <w:bodyDiv w:val="1"/>
      <w:marLeft w:val="0"/>
      <w:marRight w:val="0"/>
      <w:marTop w:val="0"/>
      <w:marBottom w:val="0"/>
      <w:divBdr>
        <w:top w:val="none" w:sz="0" w:space="0" w:color="auto"/>
        <w:left w:val="none" w:sz="0" w:space="0" w:color="auto"/>
        <w:bottom w:val="none" w:sz="0" w:space="0" w:color="auto"/>
        <w:right w:val="none" w:sz="0" w:space="0" w:color="auto"/>
      </w:divBdr>
      <w:divsChild>
        <w:div w:id="1066297825">
          <w:marLeft w:val="0"/>
          <w:marRight w:val="0"/>
          <w:marTop w:val="0"/>
          <w:marBottom w:val="0"/>
          <w:divBdr>
            <w:top w:val="none" w:sz="0" w:space="0" w:color="auto"/>
            <w:left w:val="none" w:sz="0" w:space="0" w:color="auto"/>
            <w:bottom w:val="none" w:sz="0" w:space="0" w:color="auto"/>
            <w:right w:val="none" w:sz="0" w:space="0" w:color="auto"/>
          </w:divBdr>
          <w:divsChild>
            <w:div w:id="67047062">
              <w:marLeft w:val="0"/>
              <w:marRight w:val="0"/>
              <w:marTop w:val="0"/>
              <w:marBottom w:val="0"/>
              <w:divBdr>
                <w:top w:val="none" w:sz="0" w:space="0" w:color="auto"/>
                <w:left w:val="none" w:sz="0" w:space="0" w:color="auto"/>
                <w:bottom w:val="none" w:sz="0" w:space="0" w:color="auto"/>
                <w:right w:val="none" w:sz="0" w:space="0" w:color="auto"/>
              </w:divBdr>
            </w:div>
            <w:div w:id="75802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6B588-BEE5-44FC-B89A-084905961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3</Pages>
  <Words>1755</Words>
  <Characters>11181</Characters>
  <Application>Microsoft Office Word</Application>
  <DocSecurity>0</DocSecurity>
  <Lines>248</Lines>
  <Paragraphs>52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Parallel Quantum Annealing: A Novel Approach to Solving Multiple NP-Hard Problems Concurrently</vt:lpstr>
      <vt:lpstr>Parallel Quantum Annealing: A Novel Approach to Solving Multiple NP-Hard Problems Concurrently</vt:lpstr>
    </vt:vector>
  </TitlesOfParts>
  <Manager/>
  <Company>IEEE</Company>
  <LinksUpToDate>false</LinksUpToDate>
  <CharactersWithSpaces>12884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 Quantum Annealing: A Novel Approach to Solving Multiple NP-Hard Problems Concurrently</dc:title>
  <dc:subject/>
  <dc:creator>IEEE</dc:creator>
  <cp:keywords/>
  <dc:description/>
  <cp:lastModifiedBy>Oyu-Erdene Batbayasgalan</cp:lastModifiedBy>
  <cp:revision>26</cp:revision>
  <cp:lastPrinted>2023-07-20T12:24:00Z</cp:lastPrinted>
  <dcterms:created xsi:type="dcterms:W3CDTF">2023-07-26T10:38:00Z</dcterms:created>
  <dcterms:modified xsi:type="dcterms:W3CDTF">2024-07-21T17:25:00Z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d3a36e8fb99095680f6cbcc3d89a0a625e19a51cb93d3acbb9b46644a980a513</vt:lpwstr>
  </property>
</Properties>
</file>