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04A"/>
          <w:sz w:val="60"/>
        </w:rPr>
        <w:t>CSC BUSINESS CRM</w:t>
      </w:r>
    </w:p>
    <w:p>
      <w:pPr>
        <w:jc w:val="center"/>
      </w:pPr>
      <w:r>
        <w:rPr>
          <w:color w:val="1F5A7A"/>
          <w:sz w:val="44"/>
        </w:rPr>
        <w:t>Development Documentation</w:t>
      </w:r>
    </w:p>
    <w:p>
      <w:pPr>
        <w:spacing w:before="300"/>
        <w:jc w:val="center"/>
      </w:pPr>
      <w:r>
        <w:rPr>
          <w:i/>
        </w:rPr>
        <w:t>Version 1.0 | Requirements, UX, architecture, data model, APIs, security and delivery plan</w:t>
      </w:r>
    </w:p>
    <w:p>
      <w:pPr>
        <w:spacing w:before="2200"/>
        <w:jc w:val="center"/>
      </w:pPr>
      <w:r>
        <w:t>Internal CRM for customers, jobs, documents, OCR, receipts and vehicle expiries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Field</w:t>
            </w:r>
          </w:p>
        </w:tc>
        <w:tc>
          <w:tcPr>
            <w:tcW w:type="dxa" w:w="5040"/>
            <w:shd w:fill="12304A"/>
          </w:tcPr>
          <w:p>
            <w:r>
              <w:rPr>
                <w:b/>
                <w:color w:val="FFFFFF"/>
                <w:sz w:val="16"/>
              </w:rPr>
              <w:t>Value</w:t>
            </w:r>
          </w:p>
        </w:tc>
      </w:tr>
      <w:tr>
        <w:tc>
          <w:tcPr>
            <w:tcW w:type="dxa" w:w="5040"/>
            <w:vAlign w:val="center"/>
          </w:tcPr>
          <w:p>
            <w:pPr>
              <w:spacing w:after="20"/>
            </w:pPr>
            <w:r>
              <w:rPr>
                <w:sz w:val="16"/>
              </w:rPr>
              <w:t>Product</w:t>
            </w:r>
          </w:p>
        </w:tc>
        <w:tc>
          <w:tcPr>
            <w:tcW w:type="dxa" w:w="5040"/>
            <w:vAlign w:val="center"/>
          </w:tcPr>
          <w:p>
            <w:pPr>
              <w:spacing w:after="20"/>
            </w:pPr>
            <w:r>
              <w:rPr>
                <w:sz w:val="16"/>
              </w:rPr>
              <w:t>CSC Business CRM / Job and Document Management System</w:t>
            </w:r>
          </w:p>
        </w:tc>
      </w:tr>
      <w:tr>
        <w:tc>
          <w:tcPr>
            <w:tcW w:type="dxa" w:w="5040"/>
            <w:vAlign w:val="center"/>
            <w:shd w:fill="F1F5F8"/>
          </w:tcPr>
          <w:p>
            <w:pPr>
              <w:spacing w:after="20"/>
            </w:pPr>
            <w:r>
              <w:rPr>
                <w:sz w:val="16"/>
              </w:rPr>
              <w:t>Version/date</w:t>
            </w:r>
          </w:p>
        </w:tc>
        <w:tc>
          <w:tcPr>
            <w:tcW w:type="dxa" w:w="5040"/>
            <w:vAlign w:val="center"/>
            <w:shd w:fill="F1F5F8"/>
          </w:tcPr>
          <w:p>
            <w:pPr>
              <w:spacing w:after="20"/>
            </w:pPr>
            <w:r>
              <w:rPr>
                <w:sz w:val="16"/>
              </w:rPr>
              <w:t>1.0 / 17 October 2026</w:t>
            </w:r>
          </w:p>
        </w:tc>
      </w:tr>
      <w:tr>
        <w:tc>
          <w:tcPr>
            <w:tcW w:type="dxa" w:w="5040"/>
            <w:vAlign w:val="center"/>
          </w:tcPr>
          <w:p>
            <w:pPr>
              <w:spacing w:after="20"/>
            </w:pPr>
            <w:r>
              <w:rPr>
                <w:sz w:val="16"/>
              </w:rPr>
              <w:t>Users</w:t>
            </w:r>
          </w:p>
        </w:tc>
        <w:tc>
          <w:tcPr>
            <w:tcW w:type="dxa" w:w="5040"/>
            <w:vAlign w:val="center"/>
          </w:tcPr>
          <w:p>
            <w:pPr>
              <w:spacing w:after="20"/>
            </w:pPr>
            <w:r>
              <w:rPr>
                <w:sz w:val="16"/>
              </w:rPr>
              <w:t>Administrator/owner and employees</w:t>
            </w:r>
          </w:p>
        </w:tc>
      </w:tr>
      <w:tr>
        <w:tc>
          <w:tcPr>
            <w:tcW w:type="dxa" w:w="5040"/>
            <w:vAlign w:val="center"/>
            <w:shd w:fill="F1F5F8"/>
          </w:tcPr>
          <w:p>
            <w:pPr>
              <w:spacing w:after="20"/>
            </w:pPr>
            <w:r>
              <w:rPr>
                <w:sz w:val="16"/>
              </w:rPr>
              <w:t>Source of truth</w:t>
            </w:r>
          </w:p>
        </w:tc>
        <w:tc>
          <w:tcPr>
            <w:tcW w:type="dxa" w:w="5040"/>
            <w:vAlign w:val="center"/>
            <w:shd w:fill="F1F5F8"/>
          </w:tcPr>
          <w:p>
            <w:pPr>
              <w:spacing w:after="20"/>
            </w:pPr>
            <w:r>
              <w:rPr>
                <w:sz w:val="16"/>
              </w:rPr>
              <w:t>PostgreSQL for structured records; private secure storage for document files</w:t>
            </w:r>
          </w:p>
        </w:tc>
      </w:tr>
      <w:tr>
        <w:tc>
          <w:tcPr>
            <w:tcW w:type="dxa" w:w="5040"/>
            <w:vAlign w:val="center"/>
          </w:tcPr>
          <w:p>
            <w:pPr>
              <w:spacing w:after="20"/>
            </w:pPr>
            <w:r>
              <w:rPr>
                <w:sz w:val="16"/>
              </w:rPr>
              <w:t>Reporting</w:t>
            </w:r>
          </w:p>
        </w:tc>
        <w:tc>
          <w:tcPr>
            <w:tcW w:type="dxa" w:w="5040"/>
            <w:vAlign w:val="center"/>
          </w:tcPr>
          <w:p>
            <w:pPr>
              <w:spacing w:after="20"/>
            </w:pPr>
            <w:r>
              <w:rPr>
                <w:sz w:val="16"/>
              </w:rPr>
              <w:t>Excel exports generated from database records</w:t>
            </w:r>
          </w:p>
        </w:tc>
      </w:tr>
      <w:tr>
        <w:tc>
          <w:tcPr>
            <w:tcW w:type="dxa" w:w="5040"/>
            <w:vAlign w:val="center"/>
            <w:shd w:fill="F1F5F8"/>
          </w:tcPr>
          <w:p>
            <w:pPr>
              <w:spacing w:after="20"/>
            </w:pPr>
            <w:r>
              <w:rPr>
                <w:sz w:val="16"/>
              </w:rPr>
              <w:t>Scope</w:t>
            </w:r>
          </w:p>
        </w:tc>
        <w:tc>
          <w:tcPr>
            <w:tcW w:type="dxa" w:w="5040"/>
            <w:vAlign w:val="center"/>
            <w:shd w:fill="F1F5F8"/>
          </w:tcPr>
          <w:p>
            <w:pPr>
              <w:spacing w:after="20"/>
            </w:pPr>
            <w:r>
              <w:rPr>
                <w:sz w:val="16"/>
              </w:rPr>
              <w:t>General CRM, OCR-assisted intake, customer document history, jobs, receipts, service catalogue and RC/insurance expiry tracking</w:t>
            </w:r>
          </w:p>
        </w:tc>
      </w:tr>
    </w:tbl>
    <w:p/>
    <w:p>
      <w:pPr>
        <w:pStyle w:val="Heading1"/>
        <w:keepNext/>
      </w:pPr>
      <w:r>
        <w:t>1. Product Overview</w:t>
      </w:r>
    </w:p>
    <w:p>
      <w:r>
        <w:t>The system is an internal CRM for a multi-service Common Service Centre. Staff must be able to select a service from a searchable dropdown, find or create a customer, upload images/PDFs, use OCR to prefill details, verify the extracted data, create a unique Job ID, assign the work, track status, store documents securely, record payments and produce receipts and Excel reports.</w:t>
      </w:r>
    </w:p>
    <w:p>
      <w:pPr>
        <w:pStyle w:val="Heading2"/>
        <w:keepNext/>
      </w:pPr>
      <w:r>
        <w:t>1.1 Version 1 goals</w:t>
      </w:r>
    </w:p>
    <w:p>
      <w:pPr>
        <w:pStyle w:val="ListBullet"/>
        <w:spacing w:after="40"/>
      </w:pPr>
      <w:r>
        <w:t>Simple, staff-friendly interface requiring minimal training.</w:t>
      </w:r>
    </w:p>
    <w:p>
      <w:pPr>
        <w:pStyle w:val="ListBullet"/>
        <w:spacing w:after="40"/>
      </w:pPr>
      <w:r>
        <w:t>Search returning customers by mobile number, Customer ID, name, Job ID or vehicle registration where permitted.</w:t>
      </w:r>
    </w:p>
    <w:p>
      <w:pPr>
        <w:pStyle w:val="ListBullet"/>
        <w:spacing w:after="40"/>
      </w:pPr>
      <w:r>
        <w:t>Link multiple documents to a customer and optionally to a specific job; preview/download them according to permissions.</w:t>
      </w:r>
    </w:p>
    <w:p>
      <w:pPr>
        <w:pStyle w:val="ListBullet"/>
        <w:spacing w:after="40"/>
      </w:pPr>
      <w:r>
        <w:t>Add documents, replace with a new version, and archive/delete with an audit trail.</w:t>
      </w:r>
    </w:p>
    <w:p>
      <w:pPr>
        <w:pStyle w:val="ListBullet"/>
        <w:spacing w:after="40"/>
      </w:pPr>
      <w:r>
        <w:t>Allow administrators to add, edit, reorder and deactivate services without code changes.</w:t>
      </w:r>
    </w:p>
    <w:p>
      <w:pPr>
        <w:pStyle w:val="ListBullet"/>
        <w:spacing w:after="40"/>
      </w:pPr>
      <w:r>
        <w:t>Store customer, job, OCR, payment and document metadata in PostgreSQL; generate Excel reports from the database.</w:t>
      </w:r>
    </w:p>
    <w:p>
      <w:pPr>
        <w:pStyle w:val="ListBullet"/>
        <w:spacing w:after="40"/>
      </w:pPr>
      <w:r>
        <w:t>Track vehicle insurance, PUCC, fitness, tax and permit expiry dates; notify assigned employees when insurance expires within 30 days.</w:t>
      </w:r>
    </w:p>
    <w:p>
      <w:pPr>
        <w:pStyle w:val="ListBullet"/>
        <w:spacing w:after="40"/>
      </w:pPr>
      <w:r>
        <w:t>Generate WhatsApp click-to-chat links with a prefilled message; an employee manually reviews and sends it.</w:t>
      </w:r>
    </w:p>
    <w:p>
      <w:pPr>
        <w:pStyle w:val="Heading2"/>
        <w:keepNext/>
      </w:pPr>
      <w:r>
        <w:t>1.2 Out of scope</w:t>
      </w:r>
    </w:p>
    <w:p>
      <w:pPr>
        <w:pStyle w:val="ListBullet"/>
        <w:spacing w:after="40"/>
      </w:pPr>
      <w:r>
        <w:t>Automated WhatsApp messages/bots; the link only opens a drafted chat.</w:t>
      </w:r>
    </w:p>
    <w:p>
      <w:pPr>
        <w:pStyle w:val="ListBullet"/>
        <w:spacing w:after="40"/>
      </w:pPr>
      <w:r>
        <w:t>Unapproved government portal scraping, CAPTCHA bypass or bypassing access controls.</w:t>
      </w:r>
    </w:p>
    <w:p>
      <w:pPr>
        <w:pStyle w:val="ListBullet"/>
        <w:spacing w:after="40"/>
      </w:pPr>
      <w:r>
        <w:t>Automating submission of every government form, full accounting/payroll, or a public customer portal.</w:t>
      </w:r>
    </w:p>
    <w:p>
      <w:pPr>
        <w:pStyle w:val="ListBullet"/>
        <w:spacing w:after="40"/>
      </w:pPr>
      <w:r>
        <w:t>Complex service-specific workflows beyond the shared job/document model.</w:t>
      </w:r>
    </w:p>
    <w:p>
      <w:pPr>
        <w:pStyle w:val="Heading1"/>
        <w:keepNext/>
      </w:pPr>
      <w:r>
        <w:t>2. Roles and Permissions</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Role</w:t>
            </w:r>
          </w:p>
        </w:tc>
        <w:tc>
          <w:tcPr>
            <w:tcW w:type="dxa" w:w="5040"/>
            <w:shd w:fill="12304A"/>
          </w:tcPr>
          <w:p>
            <w:r>
              <w:rPr>
                <w:b/>
                <w:color w:val="FFFFFF"/>
                <w:sz w:val="16"/>
              </w:rPr>
              <w:t>Permissions</w:t>
            </w:r>
          </w:p>
        </w:tc>
      </w:tr>
      <w:tr>
        <w:tc>
          <w:tcPr>
            <w:tcW w:type="dxa" w:w="5040"/>
            <w:vAlign w:val="center"/>
          </w:tcPr>
          <w:p>
            <w:pPr>
              <w:spacing w:after="20"/>
            </w:pPr>
            <w:r>
              <w:rPr>
                <w:sz w:val="16"/>
              </w:rPr>
              <w:t>Administrator / Owner</w:t>
            </w:r>
          </w:p>
        </w:tc>
        <w:tc>
          <w:tcPr>
            <w:tcW w:type="dxa" w:w="5040"/>
            <w:vAlign w:val="center"/>
          </w:tcPr>
          <w:p>
            <w:pPr>
              <w:spacing w:after="20"/>
            </w:pPr>
            <w:r>
              <w:rPr>
                <w:sz w:val="16"/>
              </w:rPr>
              <w:t>View all permitted records; manage users, roles and services; assign jobs; view all dashboards; export reports; configure fee rules; review audit logs; approve sensitive deletions.</w:t>
            </w:r>
          </w:p>
        </w:tc>
      </w:tr>
      <w:tr>
        <w:tc>
          <w:tcPr>
            <w:tcW w:type="dxa" w:w="5040"/>
            <w:vAlign w:val="center"/>
            <w:shd w:fill="F1F5F8"/>
          </w:tcPr>
          <w:p>
            <w:pPr>
              <w:spacing w:after="20"/>
            </w:pPr>
            <w:r>
              <w:rPr>
                <w:sz w:val="16"/>
              </w:rPr>
              <w:t>Employee</w:t>
            </w:r>
          </w:p>
        </w:tc>
        <w:tc>
          <w:tcPr>
            <w:tcW w:type="dxa" w:w="5040"/>
            <w:vAlign w:val="center"/>
            <w:shd w:fill="F1F5F8"/>
          </w:tcPr>
          <w:p>
            <w:pPr>
              <w:spacing w:after="20"/>
            </w:pPr>
            <w:r>
              <w:rPr>
                <w:sz w:val="16"/>
              </w:rPr>
              <w:t>Search/create customers; create jobs; upload documents; run and review OCR; update assigned jobs; record permitted payments; issue receipts; view assigned vehicle renewals and notifications.</w:t>
            </w:r>
          </w:p>
        </w:tc>
      </w:tr>
      <w:tr>
        <w:tc>
          <w:tcPr>
            <w:tcW w:type="dxa" w:w="5040"/>
            <w:vAlign w:val="center"/>
          </w:tcPr>
          <w:p>
            <w:pPr>
              <w:spacing w:after="20"/>
            </w:pPr>
            <w:r>
              <w:rPr>
                <w:sz w:val="16"/>
              </w:rPr>
              <w:t>Read-only / Auditor (optional)</w:t>
            </w:r>
          </w:p>
        </w:tc>
        <w:tc>
          <w:tcPr>
            <w:tcW w:type="dxa" w:w="5040"/>
            <w:vAlign w:val="center"/>
          </w:tcPr>
          <w:p>
            <w:pPr>
              <w:spacing w:after="20"/>
            </w:pPr>
            <w:r>
              <w:rPr>
                <w:sz w:val="16"/>
              </w:rPr>
              <w:t>View specifically authorised records and reports; cannot modify data.</w:t>
            </w:r>
          </w:p>
        </w:tc>
      </w:tr>
    </w:tbl>
    <w:p/>
    <w:p>
      <w:r>
        <w:t>All permissions must be enforced by the backend on every request. Hiding UI controls alone is not security. Sensitive identity documents may require stricter permissions than ordinary job records.</w:t>
      </w:r>
    </w:p>
    <w:p>
      <w:pPr>
        <w:pStyle w:val="Heading1"/>
        <w:keepNext/>
      </w:pPr>
      <w:r>
        <w:t>3. User Experience and Screens</w:t>
      </w:r>
    </w:p>
    <w:p>
      <w:pPr>
        <w:pStyle w:val="Heading2"/>
        <w:keepNext/>
      </w:pPr>
      <w:r>
        <w:t>3.1 Main navigation</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Screen</w:t>
            </w:r>
          </w:p>
        </w:tc>
        <w:tc>
          <w:tcPr>
            <w:tcW w:type="dxa" w:w="5040"/>
            <w:shd w:fill="12304A"/>
          </w:tcPr>
          <w:p>
            <w:r>
              <w:rPr>
                <w:b/>
                <w:color w:val="FFFFFF"/>
                <w:sz w:val="16"/>
              </w:rPr>
              <w:t>Purpose</w:t>
            </w:r>
          </w:p>
        </w:tc>
      </w:tr>
      <w:tr>
        <w:tc>
          <w:tcPr>
            <w:tcW w:type="dxa" w:w="5040"/>
            <w:vAlign w:val="center"/>
          </w:tcPr>
          <w:p>
            <w:pPr>
              <w:spacing w:after="20"/>
            </w:pPr>
            <w:r>
              <w:rPr>
                <w:sz w:val="16"/>
              </w:rPr>
              <w:t>Dashboard</w:t>
            </w:r>
          </w:p>
        </w:tc>
        <w:tc>
          <w:tcPr>
            <w:tcW w:type="dxa" w:w="5040"/>
            <w:vAlign w:val="center"/>
          </w:tcPr>
          <w:p>
            <w:pPr>
              <w:spacing w:after="20"/>
            </w:pPr>
            <w:r>
              <w:rPr>
                <w:sz w:val="16"/>
              </w:rPr>
              <w:t>Role-specific summaries and quick actions.</w:t>
            </w:r>
          </w:p>
        </w:tc>
      </w:tr>
      <w:tr>
        <w:tc>
          <w:tcPr>
            <w:tcW w:type="dxa" w:w="5040"/>
            <w:vAlign w:val="center"/>
            <w:shd w:fill="F1F5F8"/>
          </w:tcPr>
          <w:p>
            <w:pPr>
              <w:spacing w:after="20"/>
            </w:pPr>
            <w:r>
              <w:rPr>
                <w:sz w:val="16"/>
              </w:rPr>
              <w:t>Customers</w:t>
            </w:r>
          </w:p>
        </w:tc>
        <w:tc>
          <w:tcPr>
            <w:tcW w:type="dxa" w:w="5040"/>
            <w:vAlign w:val="center"/>
            <w:shd w:fill="F1F5F8"/>
          </w:tcPr>
          <w:p>
            <w:pPr>
              <w:spacing w:after="20"/>
            </w:pPr>
            <w:r>
              <w:rPr>
                <w:sz w:val="16"/>
              </w:rPr>
              <w:t>Search/create customer and open Customer 360 profile.</w:t>
            </w:r>
          </w:p>
        </w:tc>
      </w:tr>
      <w:tr>
        <w:tc>
          <w:tcPr>
            <w:tcW w:type="dxa" w:w="5040"/>
            <w:vAlign w:val="center"/>
          </w:tcPr>
          <w:p>
            <w:pPr>
              <w:spacing w:after="20"/>
            </w:pPr>
            <w:r>
              <w:rPr>
                <w:sz w:val="16"/>
              </w:rPr>
              <w:t>New Job</w:t>
            </w:r>
          </w:p>
        </w:tc>
        <w:tc>
          <w:tcPr>
            <w:tcW w:type="dxa" w:w="5040"/>
            <w:vAlign w:val="center"/>
          </w:tcPr>
          <w:p>
            <w:pPr>
              <w:spacing w:after="20"/>
            </w:pPr>
            <w:r>
              <w:rPr>
                <w:sz w:val="16"/>
              </w:rPr>
              <w:t>Guided workflow with service dropdown, customer match, document upload and OCR.</w:t>
            </w:r>
          </w:p>
        </w:tc>
      </w:tr>
      <w:tr>
        <w:tc>
          <w:tcPr>
            <w:tcW w:type="dxa" w:w="5040"/>
            <w:vAlign w:val="center"/>
            <w:shd w:fill="F1F5F8"/>
          </w:tcPr>
          <w:p>
            <w:pPr>
              <w:spacing w:after="20"/>
            </w:pPr>
            <w:r>
              <w:rPr>
                <w:sz w:val="16"/>
              </w:rPr>
              <w:t>Jobs</w:t>
            </w:r>
          </w:p>
        </w:tc>
        <w:tc>
          <w:tcPr>
            <w:tcW w:type="dxa" w:w="5040"/>
            <w:vAlign w:val="center"/>
            <w:shd w:fill="F1F5F8"/>
          </w:tcPr>
          <w:p>
            <w:pPr>
              <w:spacing w:after="20"/>
            </w:pPr>
            <w:r>
              <w:rPr>
                <w:sz w:val="16"/>
              </w:rPr>
              <w:t>Filter by Job ID, customer, service, assignee, status and dates.</w:t>
            </w:r>
          </w:p>
        </w:tc>
      </w:tr>
      <w:tr>
        <w:tc>
          <w:tcPr>
            <w:tcW w:type="dxa" w:w="5040"/>
            <w:vAlign w:val="center"/>
          </w:tcPr>
          <w:p>
            <w:pPr>
              <w:spacing w:after="20"/>
            </w:pPr>
            <w:r>
              <w:rPr>
                <w:sz w:val="16"/>
              </w:rPr>
              <w:t>Documents</w:t>
            </w:r>
          </w:p>
        </w:tc>
        <w:tc>
          <w:tcPr>
            <w:tcW w:type="dxa" w:w="5040"/>
            <w:vAlign w:val="center"/>
          </w:tcPr>
          <w:p>
            <w:pPr>
              <w:spacing w:after="20"/>
            </w:pPr>
            <w:r>
              <w:rPr>
                <w:sz w:val="16"/>
              </w:rPr>
              <w:t>Permission-controlled document search and management.</w:t>
            </w:r>
          </w:p>
        </w:tc>
      </w:tr>
      <w:tr>
        <w:tc>
          <w:tcPr>
            <w:tcW w:type="dxa" w:w="5040"/>
            <w:vAlign w:val="center"/>
            <w:shd w:fill="F1F5F8"/>
          </w:tcPr>
          <w:p>
            <w:pPr>
              <w:spacing w:after="20"/>
            </w:pPr>
            <w:r>
              <w:rPr>
                <w:sz w:val="16"/>
              </w:rPr>
              <w:t>Vehicles &amp; Expiries</w:t>
            </w:r>
          </w:p>
        </w:tc>
        <w:tc>
          <w:tcPr>
            <w:tcW w:type="dxa" w:w="5040"/>
            <w:vAlign w:val="center"/>
            <w:shd w:fill="F1F5F8"/>
          </w:tcPr>
          <w:p>
            <w:pPr>
              <w:spacing w:after="20"/>
            </w:pPr>
            <w:r>
              <w:rPr>
                <w:sz w:val="16"/>
              </w:rPr>
              <w:t>Vehicle records, expiring-soon queue, reminders and export.</w:t>
            </w:r>
          </w:p>
        </w:tc>
      </w:tr>
      <w:tr>
        <w:tc>
          <w:tcPr>
            <w:tcW w:type="dxa" w:w="5040"/>
            <w:vAlign w:val="center"/>
          </w:tcPr>
          <w:p>
            <w:pPr>
              <w:spacing w:after="20"/>
            </w:pPr>
            <w:r>
              <w:rPr>
                <w:sz w:val="16"/>
              </w:rPr>
              <w:t>Receipts / Payments</w:t>
            </w:r>
          </w:p>
        </w:tc>
        <w:tc>
          <w:tcPr>
            <w:tcW w:type="dxa" w:w="5040"/>
            <w:vAlign w:val="center"/>
          </w:tcPr>
          <w:p>
            <w:pPr>
              <w:spacing w:after="20"/>
            </w:pPr>
            <w:r>
              <w:rPr>
                <w:sz w:val="16"/>
              </w:rPr>
              <w:t>Search receipts and payment history.</w:t>
            </w:r>
          </w:p>
        </w:tc>
      </w:tr>
      <w:tr>
        <w:tc>
          <w:tcPr>
            <w:tcW w:type="dxa" w:w="5040"/>
            <w:vAlign w:val="center"/>
            <w:shd w:fill="F1F5F8"/>
          </w:tcPr>
          <w:p>
            <w:pPr>
              <w:spacing w:after="20"/>
            </w:pPr>
            <w:r>
              <w:rPr>
                <w:sz w:val="16"/>
              </w:rPr>
              <w:t>Reports / Excel Export</w:t>
            </w:r>
          </w:p>
        </w:tc>
        <w:tc>
          <w:tcPr>
            <w:tcW w:type="dxa" w:w="5040"/>
            <w:vAlign w:val="center"/>
            <w:shd w:fill="F1F5F8"/>
          </w:tcPr>
          <w:p>
            <w:pPr>
              <w:spacing w:after="20"/>
            </w:pPr>
            <w:r>
              <w:rPr>
                <w:sz w:val="16"/>
              </w:rPr>
              <w:t>Generate customer/job and vehicle exports.</w:t>
            </w:r>
          </w:p>
        </w:tc>
      </w:tr>
      <w:tr>
        <w:tc>
          <w:tcPr>
            <w:tcW w:type="dxa" w:w="5040"/>
            <w:vAlign w:val="center"/>
          </w:tcPr>
          <w:p>
            <w:pPr>
              <w:spacing w:after="20"/>
            </w:pPr>
            <w:r>
              <w:rPr>
                <w:sz w:val="16"/>
              </w:rPr>
              <w:t>Services (admin)</w:t>
            </w:r>
          </w:p>
        </w:tc>
        <w:tc>
          <w:tcPr>
            <w:tcW w:type="dxa" w:w="5040"/>
            <w:vAlign w:val="center"/>
          </w:tcPr>
          <w:p>
            <w:pPr>
              <w:spacing w:after="20"/>
            </w:pPr>
            <w:r>
              <w:rPr>
                <w:sz w:val="16"/>
              </w:rPr>
              <w:t>Create/edit/deactivate services and configure required documents.</w:t>
            </w:r>
          </w:p>
        </w:tc>
      </w:tr>
      <w:tr>
        <w:tc>
          <w:tcPr>
            <w:tcW w:type="dxa" w:w="5040"/>
            <w:vAlign w:val="center"/>
            <w:shd w:fill="F1F5F8"/>
          </w:tcPr>
          <w:p>
            <w:pPr>
              <w:spacing w:after="20"/>
            </w:pPr>
            <w:r>
              <w:rPr>
                <w:sz w:val="16"/>
              </w:rPr>
              <w:t>Users / Audit (admin)</w:t>
            </w:r>
          </w:p>
        </w:tc>
        <w:tc>
          <w:tcPr>
            <w:tcW w:type="dxa" w:w="5040"/>
            <w:vAlign w:val="center"/>
            <w:shd w:fill="F1F5F8"/>
          </w:tcPr>
          <w:p>
            <w:pPr>
              <w:spacing w:after="20"/>
            </w:pPr>
            <w:r>
              <w:rPr>
                <w:sz w:val="16"/>
              </w:rPr>
              <w:t>Manage access and review security-sensitive activity.</w:t>
            </w:r>
          </w:p>
        </w:tc>
      </w:tr>
    </w:tbl>
    <w:p/>
    <w:p>
      <w:pPr>
        <w:pStyle w:val="Heading2"/>
        <w:keepNext/>
      </w:pPr>
      <w:r>
        <w:t>3.2 New Job workflow</w:t>
      </w:r>
    </w:p>
    <w:p>
      <w:pPr>
        <w:pStyle w:val="ListNumber"/>
        <w:spacing w:after="40"/>
      </w:pPr>
      <w:r>
        <w:t>Select service: searchable dropdown grouped by category, e.g. Goa Online, EPF/Labour, RTO, Insurance, Printing/IT.</w:t>
      </w:r>
    </w:p>
    <w:p>
      <w:pPr>
        <w:pStyle w:val="ListNumber"/>
        <w:spacing w:after="40"/>
      </w:pPr>
      <w:r>
        <w:t>Find customer: enter mobile number first. Show matches and a clear “Use existing customer” option; if no match exists, allow “Create new customer.”</w:t>
      </w:r>
    </w:p>
    <w:p>
      <w:pPr>
        <w:pStyle w:val="ListNumber"/>
        <w:spacing w:after="40"/>
      </w:pPr>
      <w:r>
        <w:t>Prefill known customer details: name, mobile, address and other stored fields. Do not make staff retype existing information.</w:t>
      </w:r>
    </w:p>
    <w:p>
      <w:pPr>
        <w:pStyle w:val="ListNumber"/>
        <w:spacing w:after="40"/>
      </w:pPr>
      <w:r>
        <w:t>Upload multiple PDF/image files. Show filenames, thumbnails where possible, progress and clear validation errors.</w:t>
      </w:r>
    </w:p>
    <w:p>
      <w:pPr>
        <w:pStyle w:val="ListNumber"/>
        <w:spacing w:after="40"/>
      </w:pPr>
      <w:r>
        <w:t>Run OCR asynchronously. Display extracted fields beside/under the document preview, highlighting missing or low-confidence values.</w:t>
      </w:r>
    </w:p>
    <w:p>
      <w:pPr>
        <w:pStyle w:val="ListNumber"/>
        <w:spacing w:after="40"/>
      </w:pPr>
      <w:r>
        <w:t>Employee reviews and corrects extracted fields before confirming them. OCR must never silently overwrite verified customer data.</w:t>
      </w:r>
    </w:p>
    <w:p>
      <w:pPr>
        <w:pStyle w:val="ListNumber"/>
        <w:spacing w:after="40"/>
      </w:pPr>
      <w:r>
        <w:t>Choose assigned employee, priority, due date and notes. Default creator to the logged-in user and suggest an assignee.</w:t>
      </w:r>
    </w:p>
    <w:p>
      <w:pPr>
        <w:pStyle w:val="ListNumber"/>
        <w:spacing w:after="40"/>
      </w:pPr>
      <w:r>
        <w:t>Enter service charge and department/third-party fee separately. If a payment is received, record amount and payment method.</w:t>
      </w:r>
    </w:p>
    <w:p>
      <w:pPr>
        <w:pStyle w:val="ListNumber"/>
        <w:spacing w:after="40"/>
      </w:pPr>
      <w:r>
        <w:t>Create job: server generates unique Job ID and saves the customer/job/document/OCR links. Show confirmation and next actions.</w:t>
      </w:r>
    </w:p>
    <w:p>
      <w:pPr>
        <w:pStyle w:val="ListNumber"/>
        <w:spacing w:after="40"/>
      </w:pPr>
      <w:r>
        <w:t>Offer actions: Open Customer, Add Document, Update Status, Record Payment, Print Receipt, Create Another Job.</w:t>
      </w:r>
    </w:p>
    <w:p>
      <w:pPr>
        <w:pStyle w:val="Heading2"/>
        <w:keepNext/>
      </w:pPr>
      <w:r>
        <w:t>3.3 Customer 360 profile</w:t>
      </w:r>
    </w:p>
    <w:p>
      <w:pPr>
        <w:pStyle w:val="ListBullet"/>
        <w:spacing w:after="40"/>
      </w:pPr>
      <w:r>
        <w:t>Search by normalized mobile, Customer ID, name, Job ID or vehicle registration where authorised.</w:t>
      </w:r>
    </w:p>
    <w:p>
      <w:pPr>
        <w:pStyle w:val="ListBullet"/>
        <w:spacing w:after="40"/>
      </w:pPr>
      <w:r>
        <w:t>Profile tabs: Overview, Jobs, Documents, Vehicles, Payments/Receipts and Activity (activity/audit restricted by role).</w:t>
      </w:r>
    </w:p>
    <w:p>
      <w:pPr>
        <w:pStyle w:val="ListBullet"/>
        <w:spacing w:after="40"/>
      </w:pPr>
      <w:r>
        <w:t>Document rows show document type/name, upload date, linked job, uploader, verification state and permitted actions.</w:t>
      </w:r>
    </w:p>
    <w:p>
      <w:pPr>
        <w:pStyle w:val="ListBullet"/>
        <w:spacing w:after="40"/>
      </w:pPr>
      <w:r>
        <w:t>Actions: Preview, Download, Add Document, Replace/Version, Archive/Delete. Ask for confirmation before destructive actions.</w:t>
      </w:r>
    </w:p>
    <w:p>
      <w:pPr>
        <w:pStyle w:val="ListBullet"/>
        <w:spacing w:after="40"/>
      </w:pPr>
      <w:r>
        <w:t>Support duplicate review/merge by an administrator; never silently merge customer records.</w:t>
      </w:r>
    </w:p>
    <w:p>
      <w:pPr>
        <w:pStyle w:val="Heading2"/>
        <w:keepNext/>
      </w:pPr>
      <w:r>
        <w:t>3.4 Usability requirements</w:t>
      </w:r>
    </w:p>
    <w:p>
      <w:pPr>
        <w:pStyle w:val="ListBullet"/>
        <w:spacing w:after="40"/>
      </w:pPr>
      <w:r>
        <w:t>Use plain language, searchable dropdowns, clear required-field markers and helpful validation messages.</w:t>
      </w:r>
    </w:p>
    <w:p>
      <w:pPr>
        <w:pStyle w:val="ListBullet"/>
        <w:spacing w:after="40"/>
      </w:pPr>
      <w:r>
        <w:t>Use status text as well as colour; support keyboard navigation, readable contrast and large click targets.</w:t>
      </w:r>
    </w:p>
    <w:p>
      <w:pPr>
        <w:pStyle w:val="ListBullet"/>
        <w:spacing w:after="40"/>
      </w:pPr>
      <w:r>
        <w:t>Show upload/OCR progress and allow other work to continue while OCR runs.</w:t>
      </w:r>
    </w:p>
    <w:p>
      <w:pPr>
        <w:pStyle w:val="ListBullet"/>
        <w:spacing w:after="40"/>
      </w:pPr>
      <w:r>
        <w:t>Warn before leaving forms with unsaved changes; retain drafts where practical.</w:t>
      </w:r>
    </w:p>
    <w:p>
      <w:pPr>
        <w:pStyle w:val="ListBullet"/>
        <w:spacing w:after="40"/>
      </w:pPr>
      <w:r>
        <w:t>Responsive owner dashboard for mobile; desktop-optimised job-entry experience for employees.</w:t>
      </w:r>
    </w:p>
    <w:p>
      <w:pPr>
        <w:pStyle w:val="ListBullet"/>
        <w:spacing w:after="40"/>
      </w:pPr>
      <w:r>
        <w:t>Never silently overwrite existing customer details; show changes and request confirmation.</w:t>
      </w:r>
    </w:p>
    <w:p>
      <w:pPr>
        <w:pStyle w:val="Heading1"/>
        <w:keepNext/>
      </w:pPr>
      <w:r>
        <w:t>4.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ID</w:t>
            </w:r>
          </w:p>
        </w:tc>
        <w:tc>
          <w:tcPr>
            <w:tcW w:type="dxa" w:w="3360"/>
            <w:shd w:fill="12304A"/>
          </w:tcPr>
          <w:p>
            <w:r>
              <w:rPr>
                <w:b/>
                <w:color w:val="FFFFFF"/>
                <w:sz w:val="16"/>
              </w:rPr>
              <w:t>Requirement</w:t>
            </w:r>
          </w:p>
        </w:tc>
        <w:tc>
          <w:tcPr>
            <w:tcW w:type="dxa" w:w="3360"/>
            <w:shd w:fill="12304A"/>
          </w:tcPr>
          <w:p>
            <w:r>
              <w:rPr>
                <w:b/>
                <w:color w:val="FFFFFF"/>
                <w:sz w:val="16"/>
              </w:rPr>
              <w:t>Priority</w:t>
            </w:r>
          </w:p>
        </w:tc>
      </w:tr>
      <w:tr>
        <w:tc>
          <w:tcPr>
            <w:tcW w:type="dxa" w:w="3360"/>
            <w:vAlign w:val="center"/>
          </w:tcPr>
          <w:p>
            <w:pPr>
              <w:spacing w:after="20"/>
            </w:pPr>
            <w:r>
              <w:rPr>
                <w:sz w:val="16"/>
              </w:rPr>
              <w:t>FR-01</w:t>
            </w:r>
          </w:p>
        </w:tc>
        <w:tc>
          <w:tcPr>
            <w:tcW w:type="dxa" w:w="3360"/>
            <w:vAlign w:val="center"/>
          </w:tcPr>
          <w:p>
            <w:pPr>
              <w:spacing w:after="20"/>
            </w:pPr>
            <w:r>
              <w:rPr>
                <w:sz w:val="16"/>
              </w:rPr>
              <w:t>Login, sessions and role-based access for admin and employee.</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FR-02</w:t>
            </w:r>
          </w:p>
        </w:tc>
        <w:tc>
          <w:tcPr>
            <w:tcW w:type="dxa" w:w="3360"/>
            <w:vAlign w:val="center"/>
            <w:shd w:fill="F1F5F8"/>
          </w:tcPr>
          <w:p>
            <w:pPr>
              <w:spacing w:after="20"/>
            </w:pPr>
            <w:r>
              <w:rPr>
                <w:sz w:val="16"/>
              </w:rPr>
              <w:t>Create, update and search customers; detect likely duplicates.</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FR-03</w:t>
            </w:r>
          </w:p>
        </w:tc>
        <w:tc>
          <w:tcPr>
            <w:tcW w:type="dxa" w:w="3360"/>
            <w:vAlign w:val="center"/>
          </w:tcPr>
          <w:p>
            <w:pPr>
              <w:spacing w:after="20"/>
            </w:pPr>
            <w:r>
              <w:rPr>
                <w:sz w:val="16"/>
              </w:rPr>
              <w:t>Searchable, category-grouped dropdown of active services.</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FR-04</w:t>
            </w:r>
          </w:p>
        </w:tc>
        <w:tc>
          <w:tcPr>
            <w:tcW w:type="dxa" w:w="3360"/>
            <w:vAlign w:val="center"/>
            <w:shd w:fill="F1F5F8"/>
          </w:tcPr>
          <w:p>
            <w:pPr>
              <w:spacing w:after="20"/>
            </w:pPr>
            <w:r>
              <w:rPr>
                <w:sz w:val="16"/>
              </w:rPr>
              <w:t>Admin can create, edit, reorder and deactivate services without deployment.</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FR-05</w:t>
            </w:r>
          </w:p>
        </w:tc>
        <w:tc>
          <w:tcPr>
            <w:tcW w:type="dxa" w:w="3360"/>
            <w:vAlign w:val="center"/>
          </w:tcPr>
          <w:p>
            <w:pPr>
              <w:spacing w:after="20"/>
            </w:pPr>
            <w:r>
              <w:rPr>
                <w:sz w:val="16"/>
              </w:rPr>
              <w:t>Create unique Job ID for every service request and keep status history.</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FR-06</w:t>
            </w:r>
          </w:p>
        </w:tc>
        <w:tc>
          <w:tcPr>
            <w:tcW w:type="dxa" w:w="3360"/>
            <w:vAlign w:val="center"/>
            <w:shd w:fill="F1F5F8"/>
          </w:tcPr>
          <w:p>
            <w:pPr>
              <w:spacing w:after="20"/>
            </w:pPr>
            <w:r>
              <w:rPr>
                <w:sz w:val="16"/>
              </w:rPr>
              <w:t>Upload multiple image/PDF documents and link to customer and optional job.</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FR-07</w:t>
            </w:r>
          </w:p>
        </w:tc>
        <w:tc>
          <w:tcPr>
            <w:tcW w:type="dxa" w:w="3360"/>
            <w:vAlign w:val="center"/>
          </w:tcPr>
          <w:p>
            <w:pPr>
              <w:spacing w:after="20"/>
            </w:pPr>
            <w:r>
              <w:rPr>
                <w:sz w:val="16"/>
              </w:rPr>
              <w:t>OCR processing runs asynchronously; retain extraction, provider/version and status.</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FR-08</w:t>
            </w:r>
          </w:p>
        </w:tc>
        <w:tc>
          <w:tcPr>
            <w:tcW w:type="dxa" w:w="3360"/>
            <w:vAlign w:val="center"/>
            <w:shd w:fill="F1F5F8"/>
          </w:tcPr>
          <w:p>
            <w:pPr>
              <w:spacing w:after="20"/>
            </w:pPr>
            <w:r>
              <w:rPr>
                <w:sz w:val="16"/>
              </w:rPr>
              <w:t>Staff can review/correct OCR fields before verified values are saved.</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FR-09</w:t>
            </w:r>
          </w:p>
        </w:tc>
        <w:tc>
          <w:tcPr>
            <w:tcW w:type="dxa" w:w="3360"/>
            <w:vAlign w:val="center"/>
          </w:tcPr>
          <w:p>
            <w:pPr>
              <w:spacing w:after="20"/>
            </w:pPr>
            <w:r>
              <w:rPr>
                <w:sz w:val="16"/>
              </w:rPr>
              <w:t>Permission-checked document preview and download.</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FR-10</w:t>
            </w:r>
          </w:p>
        </w:tc>
        <w:tc>
          <w:tcPr>
            <w:tcW w:type="dxa" w:w="3360"/>
            <w:vAlign w:val="center"/>
            <w:shd w:fill="F1F5F8"/>
          </w:tcPr>
          <w:p>
            <w:pPr>
              <w:spacing w:after="20"/>
            </w:pPr>
            <w:r>
              <w:rPr>
                <w:sz w:val="16"/>
              </w:rPr>
              <w:t>Add, version, archive/delete documents with audit history.</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FR-11</w:t>
            </w:r>
          </w:p>
        </w:tc>
        <w:tc>
          <w:tcPr>
            <w:tcW w:type="dxa" w:w="3360"/>
            <w:vAlign w:val="center"/>
          </w:tcPr>
          <w:p>
            <w:pPr>
              <w:spacing w:after="20"/>
            </w:pPr>
            <w:r>
              <w:rPr>
                <w:sz w:val="16"/>
              </w:rPr>
              <w:t>Assign jobs and track status, priority, due date and notes.</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FR-12</w:t>
            </w:r>
          </w:p>
        </w:tc>
        <w:tc>
          <w:tcPr>
            <w:tcW w:type="dxa" w:w="3360"/>
            <w:vAlign w:val="center"/>
            <w:shd w:fill="F1F5F8"/>
          </w:tcPr>
          <w:p>
            <w:pPr>
              <w:spacing w:after="20"/>
            </w:pPr>
            <w:r>
              <w:rPr>
                <w:sz w:val="16"/>
              </w:rPr>
              <w:t>Statuses: Pending, In Progress, Waiting for Customer, Waiting for Department, Completed, Cancelled.</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FR-13</w:t>
            </w:r>
          </w:p>
        </w:tc>
        <w:tc>
          <w:tcPr>
            <w:tcW w:type="dxa" w:w="3360"/>
            <w:vAlign w:val="center"/>
          </w:tcPr>
          <w:p>
            <w:pPr>
              <w:spacing w:after="20"/>
            </w:pPr>
            <w:r>
              <w:rPr>
                <w:sz w:val="16"/>
              </w:rPr>
              <w:t>Separate service charge, third-party/department fee, amount paid and method.</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FR-14</w:t>
            </w:r>
          </w:p>
        </w:tc>
        <w:tc>
          <w:tcPr>
            <w:tcW w:type="dxa" w:w="3360"/>
            <w:vAlign w:val="center"/>
            <w:shd w:fill="F1F5F8"/>
          </w:tcPr>
          <w:p>
            <w:pPr>
              <w:spacing w:after="20"/>
            </w:pPr>
            <w:r>
              <w:rPr>
                <w:sz w:val="16"/>
              </w:rPr>
              <w:t>Generate printable/downloadable receipt with unique receipt number.</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FR-15</w:t>
            </w:r>
          </w:p>
        </w:tc>
        <w:tc>
          <w:tcPr>
            <w:tcW w:type="dxa" w:w="3360"/>
            <w:vAlign w:val="center"/>
          </w:tcPr>
          <w:p>
            <w:pPr>
              <w:spacing w:after="20"/>
            </w:pPr>
            <w:r>
              <w:rPr>
                <w:sz w:val="16"/>
              </w:rPr>
              <w:t>Generate Excel customer/job export from database.</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FR-16</w:t>
            </w:r>
          </w:p>
        </w:tc>
        <w:tc>
          <w:tcPr>
            <w:tcW w:type="dxa" w:w="3360"/>
            <w:vAlign w:val="center"/>
            <w:shd w:fill="F1F5F8"/>
          </w:tcPr>
          <w:p>
            <w:pPr>
              <w:spacing w:after="20"/>
            </w:pPr>
            <w:r>
              <w:rPr>
                <w:sz w:val="16"/>
              </w:rPr>
              <w:t>Store vehicle category and insurance/PUCC/fitness/tax/permit validity dates.</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FR-17</w:t>
            </w:r>
          </w:p>
        </w:tc>
        <w:tc>
          <w:tcPr>
            <w:tcW w:type="dxa" w:w="3360"/>
            <w:vAlign w:val="center"/>
          </w:tcPr>
          <w:p>
            <w:pPr>
              <w:spacing w:after="20"/>
            </w:pPr>
            <w:r>
              <w:rPr>
                <w:sz w:val="16"/>
              </w:rPr>
              <w:t>Daily expiry task, employee notifications and deduplication for insurance due within 30 days.</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FR-18</w:t>
            </w:r>
          </w:p>
        </w:tc>
        <w:tc>
          <w:tcPr>
            <w:tcW w:type="dxa" w:w="3360"/>
            <w:vAlign w:val="center"/>
            <w:shd w:fill="F1F5F8"/>
          </w:tcPr>
          <w:p>
            <w:pPr>
              <w:spacing w:after="20"/>
            </w:pPr>
            <w:r>
              <w:rPr>
                <w:sz w:val="16"/>
              </w:rPr>
              <w:t>WhatsApp click-to-chat link with prefilled message; no automatic sending.</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FR-19</w:t>
            </w:r>
          </w:p>
        </w:tc>
        <w:tc>
          <w:tcPr>
            <w:tcW w:type="dxa" w:w="3360"/>
            <w:vAlign w:val="center"/>
          </w:tcPr>
          <w:p>
            <w:pPr>
              <w:spacing w:after="20"/>
            </w:pPr>
            <w:r>
              <w:rPr>
                <w:sz w:val="16"/>
              </w:rPr>
              <w:t>Vehicle Excel export includes expiry dates and WhatsApp link.</w:t>
            </w:r>
          </w:p>
        </w:tc>
        <w:tc>
          <w:tcPr>
            <w:tcW w:type="dxa" w:w="3360"/>
            <w:vAlign w:val="center"/>
          </w:tcPr>
          <w:p>
            <w:pPr>
              <w:spacing w:after="20"/>
            </w:pPr>
            <w:r>
              <w:rPr>
                <w:sz w:val="16"/>
              </w:rPr>
              <w:t>Must</w:t>
            </w:r>
          </w:p>
        </w:tc>
      </w:tr>
      <w:tr>
        <w:tc>
          <w:tcPr>
            <w:tcW w:type="dxa" w:w="3360"/>
            <w:vAlign w:val="center"/>
            <w:shd w:fill="F1F5F8"/>
          </w:tcPr>
          <w:p>
            <w:pPr>
              <w:spacing w:after="20"/>
            </w:pPr>
            <w:r>
              <w:rPr>
                <w:sz w:val="16"/>
              </w:rPr>
              <w:t>FR-20</w:t>
            </w:r>
          </w:p>
        </w:tc>
        <w:tc>
          <w:tcPr>
            <w:tcW w:type="dxa" w:w="3360"/>
            <w:vAlign w:val="center"/>
            <w:shd w:fill="F1F5F8"/>
          </w:tcPr>
          <w:p>
            <w:pPr>
              <w:spacing w:after="20"/>
            </w:pPr>
            <w:r>
              <w:rPr>
                <w:sz w:val="16"/>
              </w:rPr>
              <w:t>Audit document access, customer/job changes, exports and permission changes.</w:t>
            </w:r>
          </w:p>
        </w:tc>
        <w:tc>
          <w:tcPr>
            <w:tcW w:type="dxa" w:w="3360"/>
            <w:vAlign w:val="center"/>
            <w:shd w:fill="F1F5F8"/>
          </w:tcPr>
          <w:p>
            <w:pPr>
              <w:spacing w:after="20"/>
            </w:pPr>
            <w:r>
              <w:rPr>
                <w:sz w:val="16"/>
              </w:rPr>
              <w:t>Must</w:t>
            </w:r>
          </w:p>
        </w:tc>
      </w:tr>
      <w:tr>
        <w:tc>
          <w:tcPr>
            <w:tcW w:type="dxa" w:w="3360"/>
            <w:vAlign w:val="center"/>
          </w:tcPr>
          <w:p>
            <w:pPr>
              <w:spacing w:after="20"/>
            </w:pPr>
            <w:r>
              <w:rPr>
                <w:sz w:val="16"/>
              </w:rPr>
              <w:t>FR-21</w:t>
            </w:r>
          </w:p>
        </w:tc>
        <w:tc>
          <w:tcPr>
            <w:tcW w:type="dxa" w:w="3360"/>
            <w:vAlign w:val="center"/>
          </w:tcPr>
          <w:p>
            <w:pPr>
              <w:spacing w:after="20"/>
            </w:pPr>
            <w:r>
              <w:rPr>
                <w:sz w:val="16"/>
              </w:rPr>
              <w:t>Service-specific custom fields and required document types configurable by admin.</w:t>
            </w:r>
          </w:p>
        </w:tc>
        <w:tc>
          <w:tcPr>
            <w:tcW w:type="dxa" w:w="3360"/>
            <w:vAlign w:val="center"/>
          </w:tcPr>
          <w:p>
            <w:pPr>
              <w:spacing w:after="20"/>
            </w:pPr>
            <w:r>
              <w:rPr>
                <w:sz w:val="16"/>
              </w:rPr>
              <w:t>Should</w:t>
            </w:r>
          </w:p>
        </w:tc>
      </w:tr>
      <w:tr>
        <w:tc>
          <w:tcPr>
            <w:tcW w:type="dxa" w:w="3360"/>
            <w:vAlign w:val="center"/>
            <w:shd w:fill="F1F5F8"/>
          </w:tcPr>
          <w:p>
            <w:pPr>
              <w:spacing w:after="20"/>
            </w:pPr>
            <w:r>
              <w:rPr>
                <w:sz w:val="16"/>
              </w:rPr>
              <w:t>FR-22</w:t>
            </w:r>
          </w:p>
        </w:tc>
        <w:tc>
          <w:tcPr>
            <w:tcW w:type="dxa" w:w="3360"/>
            <w:vAlign w:val="center"/>
            <w:shd w:fill="F1F5F8"/>
          </w:tcPr>
          <w:p>
            <w:pPr>
              <w:spacing w:after="20"/>
            </w:pPr>
            <w:r>
              <w:rPr>
                <w:sz w:val="16"/>
              </w:rPr>
              <w:t>Import existing Excel customers with preview and duplicate review.</w:t>
            </w:r>
          </w:p>
        </w:tc>
        <w:tc>
          <w:tcPr>
            <w:tcW w:type="dxa" w:w="3360"/>
            <w:vAlign w:val="center"/>
            <w:shd w:fill="F1F5F8"/>
          </w:tcPr>
          <w:p>
            <w:pPr>
              <w:spacing w:after="20"/>
            </w:pPr>
            <w:r>
              <w:rPr>
                <w:sz w:val="16"/>
              </w:rPr>
              <w:t>Should</w:t>
            </w:r>
          </w:p>
        </w:tc>
      </w:tr>
    </w:tbl>
    <w:p/>
    <w:p>
      <w:pPr>
        <w:pStyle w:val="Heading1"/>
        <w:keepNext/>
      </w:pPr>
      <w:r>
        <w:t>5. Business Rules</w:t>
      </w:r>
    </w:p>
    <w:p>
      <w:pPr>
        <w:pStyle w:val="Heading2"/>
        <w:keepNext/>
      </w:pPr>
      <w:r>
        <w:t>5.1 Identifiers and customer matching</w:t>
      </w:r>
    </w:p>
    <w:p>
      <w:pPr>
        <w:pStyle w:val="ListBullet"/>
        <w:spacing w:after="40"/>
      </w:pPr>
      <w:r>
        <w:t>Customer ID is stable and assigned once. Job ID is unique per service request; example: CSC-2026-000123.</w:t>
      </w:r>
    </w:p>
    <w:p>
      <w:pPr>
        <w:pStyle w:val="ListBullet"/>
        <w:spacing w:after="40"/>
      </w:pPr>
      <w:r>
        <w:t>Receipt number is unique and created when a receipt is issued. Configure prefix and annual reset policy.</w:t>
      </w:r>
    </w:p>
    <w:p>
      <w:pPr>
        <w:pStyle w:val="ListBullet"/>
        <w:spacing w:after="40"/>
      </w:pPr>
      <w:r>
        <w:t>Normalize phone numbers for matching, but do not make mobile globally unique: families can share numbers and customers can change numbers.</w:t>
      </w:r>
    </w:p>
    <w:p>
      <w:pPr>
        <w:pStyle w:val="ListBullet"/>
        <w:spacing w:after="40"/>
      </w:pPr>
      <w:r>
        <w:t>Keep database UUID/internal IDs separate from human-readable codes. Never use a document URL as an access credential.</w:t>
      </w:r>
    </w:p>
    <w:p>
      <w:pPr>
        <w:pStyle w:val="Heading2"/>
        <w:keepNext/>
      </w:pPr>
      <w:r>
        <w:t>5.2 Status lifecycle</w:t>
      </w:r>
    </w:p>
    <w:p>
      <w:pPr>
        <w:spacing w:after="20"/>
        <w:ind w:left="288"/>
      </w:pPr>
      <w:r>
        <w:rPr>
          <w:rFonts w:ascii="Consolas" w:hAnsi="Consolas"/>
          <w:color w:val="263746"/>
          <w:sz w:val="16"/>
        </w:rPr>
        <w:t>Pending -&gt; In Progress -&gt; Waiting for Customer / Waiting for Department -&gt; In Progress -&gt; Completed</w:t>
      </w:r>
    </w:p>
    <w:p>
      <w:pPr>
        <w:spacing w:after="20"/>
        <w:ind w:left="288"/>
      </w:pPr>
      <w:r>
        <w:rPr>
          <w:rFonts w:ascii="Consolas" w:hAnsi="Consolas"/>
          <w:color w:val="263746"/>
          <w:sz w:val="16"/>
        </w:rPr>
        <w:t>Any non-final status -&gt; Cancelled (with reason and permission check)</w:t>
      </w:r>
    </w:p>
    <w:p>
      <w:r>
        <w:t>Every transition appends a history record containing old/new status, actor, timestamp and optional note. Reopening a completed job requires permission and a reason.</w:t>
      </w:r>
    </w:p>
    <w:p>
      <w:pPr>
        <w:pStyle w:val="Heading2"/>
        <w:keepNext/>
      </w:pPr>
      <w:r>
        <w:t>5.3 Service catalogue and fees</w:t>
      </w:r>
    </w:p>
    <w:p>
      <w:r>
        <w:t>A service should have name, category, description, active flag, required document types, optional custom fields, receipt label, and fee model. Support fixed, variable, commission and pass-through components. Do not hardcode variable prices, government fees or insurance prices in code. Confirm pricing semantics before configuring percentage/per-transaction charges.</w:t>
      </w:r>
    </w:p>
    <w:p>
      <w:pPr>
        <w:pStyle w:val="Heading1"/>
        <w:keepNext/>
      </w:pPr>
      <w:r>
        <w:t>6. OCR and Document Processing</w:t>
      </w:r>
    </w:p>
    <w:p>
      <w:pPr>
        <w:pStyle w:val="ListNumber"/>
        <w:spacing w:after="40"/>
      </w:pPr>
      <w:r>
        <w:t>Validate user permission, file extension, actual content type/signature, size and page count. Reject unsupported or executable files.</w:t>
      </w:r>
    </w:p>
    <w:p>
      <w:pPr>
        <w:pStyle w:val="ListNumber"/>
        <w:spacing w:after="40"/>
      </w:pPr>
      <w:r>
        <w:t>Store original file in private encrypted storage and create document metadata in PostgreSQL.</w:t>
      </w:r>
    </w:p>
    <w:p>
      <w:pPr>
        <w:pStyle w:val="ListNumber"/>
        <w:spacing w:after="40"/>
      </w:pPr>
      <w:r>
        <w:t>Queue OCR work and return control to the UI without blocking the user.</w:t>
      </w:r>
    </w:p>
    <w:p>
      <w:pPr>
        <w:pStyle w:val="ListNumber"/>
        <w:spacing w:after="40"/>
      </w:pPr>
      <w:r>
        <w:t>OCR worker extracts candidate fields and stores raw result, normalized fields, confidence where supported, provider/model version and processing status.</w:t>
      </w:r>
    </w:p>
    <w:p>
      <w:pPr>
        <w:pStyle w:val="ListNumber"/>
        <w:spacing w:after="40"/>
      </w:pPr>
      <w:r>
        <w:t>Display extracted values for employee review; highlight uncertain or missing values.</w:t>
      </w:r>
    </w:p>
    <w:p>
      <w:pPr>
        <w:pStyle w:val="ListNumber"/>
        <w:spacing w:after="40"/>
      </w:pPr>
      <w:r>
        <w:t>On confirmation, save verified values to the customer/job/vehicle fields and mark the result reviewed.</w:t>
      </w:r>
    </w:p>
    <w:p>
      <w:pPr>
        <w:pStyle w:val="ListNumber"/>
        <w:spacing w:after="40"/>
      </w:pPr>
      <w:r>
        <w:t>Keep original document immutable; corrections belong in reviewed fields/OCR result history. Allow retry for transient errors without duplicate documents.</w:t>
      </w:r>
    </w:p>
    <w:p>
      <w:pPr>
        <w:pStyle w:val="Heading2"/>
        <w:keepNext/>
      </w:pPr>
      <w:r>
        <w:t>6.1 Excel reporting rules</w:t>
      </w:r>
    </w:p>
    <w:p>
      <w:pPr>
        <w:pStyle w:val="ListBullet"/>
        <w:spacing w:after="40"/>
      </w:pPr>
      <w:r>
        <w:t>PostgreSQL is the source of truth; Excel is generated output, not the live database.</w:t>
      </w:r>
    </w:p>
    <w:p>
      <w:pPr>
        <w:pStyle w:val="ListBullet"/>
        <w:spacing w:after="40"/>
      </w:pPr>
      <w:r>
        <w:t>Export only records/fields the requesting user may access. Mask sensitive identifiers by default.</w:t>
      </w:r>
    </w:p>
    <w:p>
      <w:pPr>
        <w:pStyle w:val="ListBullet"/>
        <w:spacing w:after="40"/>
      </w:pPr>
      <w:r>
        <w:t>Include export timestamp and filters; keep column names stable and version export formats.</w:t>
      </w:r>
    </w:p>
    <w:p>
      <w:pPr>
        <w:pStyle w:val="ListBullet"/>
        <w:spacing w:after="40"/>
      </w:pPr>
      <w:r>
        <w:t>Escape cells beginning with =, +, - or @ to prevent spreadsheet formula injection.</w:t>
      </w:r>
    </w:p>
    <w:p>
      <w:pPr>
        <w:pStyle w:val="ListBullet"/>
        <w:spacing w:after="40"/>
      </w:pPr>
      <w:r>
        <w:t>Do not embed document binaries in Excel; include document names/counts or authorised application links.</w:t>
      </w:r>
    </w:p>
    <w:p>
      <w:pPr>
        <w:pStyle w:val="ListBullet"/>
        <w:spacing w:after="40"/>
      </w:pPr>
      <w:r>
        <w:t>Audit who exported which report and when.</w:t>
      </w:r>
    </w:p>
    <w:p>
      <w:pPr>
        <w:pStyle w:val="Heading1"/>
        <w:keepNext/>
      </w:pPr>
      <w:r>
        <w:t>7. RC / Vehicle Expiry Module</w:t>
      </w:r>
    </w:p>
    <w:p>
      <w:pPr>
        <w:pStyle w:val="Heading2"/>
        <w:keepNext/>
      </w:pPr>
      <w:r>
        <w:t>7.1 Vehicle fields</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Field</w:t>
            </w:r>
          </w:p>
        </w:tc>
        <w:tc>
          <w:tcPr>
            <w:tcW w:type="dxa" w:w="5040"/>
            <w:shd w:fill="12304A"/>
          </w:tcPr>
          <w:p>
            <w:r>
              <w:rPr>
                <w:b/>
                <w:color w:val="FFFFFF"/>
                <w:sz w:val="16"/>
              </w:rPr>
              <w:t>Description</w:t>
            </w:r>
          </w:p>
        </w:tc>
      </w:tr>
      <w:tr>
        <w:tc>
          <w:tcPr>
            <w:tcW w:type="dxa" w:w="5040"/>
            <w:vAlign w:val="center"/>
          </w:tcPr>
          <w:p>
            <w:pPr>
              <w:spacing w:after="20"/>
            </w:pPr>
            <w:r>
              <w:rPr>
                <w:sz w:val="16"/>
              </w:rPr>
              <w:t>Registration number</w:t>
            </w:r>
          </w:p>
        </w:tc>
        <w:tc>
          <w:tcPr>
            <w:tcW w:type="dxa" w:w="5040"/>
            <w:vAlign w:val="center"/>
          </w:tcPr>
          <w:p>
            <w:pPr>
              <w:spacing w:after="20"/>
            </w:pPr>
            <w:r>
              <w:rPr>
                <w:sz w:val="16"/>
              </w:rPr>
              <w:t>Normalized for search; preserve display format.</w:t>
            </w:r>
          </w:p>
        </w:tc>
      </w:tr>
      <w:tr>
        <w:tc>
          <w:tcPr>
            <w:tcW w:type="dxa" w:w="5040"/>
            <w:vAlign w:val="center"/>
            <w:shd w:fill="F1F5F8"/>
          </w:tcPr>
          <w:p>
            <w:pPr>
              <w:spacing w:after="20"/>
            </w:pPr>
            <w:r>
              <w:rPr>
                <w:sz w:val="16"/>
              </w:rPr>
              <w:t>Owner/customer</w:t>
            </w:r>
          </w:p>
        </w:tc>
        <w:tc>
          <w:tcPr>
            <w:tcW w:type="dxa" w:w="5040"/>
            <w:vAlign w:val="center"/>
            <w:shd w:fill="F1F5F8"/>
          </w:tcPr>
          <w:p>
            <w:pPr>
              <w:spacing w:after="20"/>
            </w:pPr>
            <w:r>
              <w:rPr>
                <w:sz w:val="16"/>
              </w:rPr>
              <w:t>Link vehicle to customer; optionally retain owner name as printed on source.</w:t>
            </w:r>
          </w:p>
        </w:tc>
      </w:tr>
      <w:tr>
        <w:tc>
          <w:tcPr>
            <w:tcW w:type="dxa" w:w="5040"/>
            <w:vAlign w:val="center"/>
          </w:tcPr>
          <w:p>
            <w:pPr>
              <w:spacing w:after="20"/>
            </w:pPr>
            <w:r>
              <w:rPr>
                <w:sz w:val="16"/>
              </w:rPr>
              <w:t>Vehicle type/category</w:t>
            </w:r>
          </w:p>
        </w:tc>
        <w:tc>
          <w:tcPr>
            <w:tcW w:type="dxa" w:w="5040"/>
            <w:vAlign w:val="center"/>
          </w:tcPr>
          <w:p>
            <w:pPr>
              <w:spacing w:after="20"/>
            </w:pPr>
            <w:r>
              <w:rPr>
                <w:sz w:val="16"/>
              </w:rPr>
              <w:t>Two-wheeler, private four-wheeler, commercial vehicle, or configurable category.</w:t>
            </w:r>
          </w:p>
        </w:tc>
      </w:tr>
      <w:tr>
        <w:tc>
          <w:tcPr>
            <w:tcW w:type="dxa" w:w="5040"/>
            <w:vAlign w:val="center"/>
            <w:shd w:fill="F1F5F8"/>
          </w:tcPr>
          <w:p>
            <w:pPr>
              <w:spacing w:after="20"/>
            </w:pPr>
            <w:r>
              <w:rPr>
                <w:sz w:val="16"/>
              </w:rPr>
              <w:t>Chassis / engine number</w:t>
            </w:r>
          </w:p>
        </w:tc>
        <w:tc>
          <w:tcPr>
            <w:tcW w:type="dxa" w:w="5040"/>
            <w:vAlign w:val="center"/>
            <w:shd w:fill="F1F5F8"/>
          </w:tcPr>
          <w:p>
            <w:pPr>
              <w:spacing w:after="20"/>
            </w:pPr>
            <w:r>
              <w:rPr>
                <w:sz w:val="16"/>
              </w:rPr>
              <w:t>Sensitive identifiers; mask in lists and restrict full-value access.</w:t>
            </w:r>
          </w:p>
        </w:tc>
      </w:tr>
      <w:tr>
        <w:tc>
          <w:tcPr>
            <w:tcW w:type="dxa" w:w="5040"/>
            <w:vAlign w:val="center"/>
          </w:tcPr>
          <w:p>
            <w:pPr>
              <w:spacing w:after="20"/>
            </w:pPr>
            <w:r>
              <w:rPr>
                <w:sz w:val="16"/>
              </w:rPr>
              <w:t>Insurance valid until</w:t>
            </w:r>
          </w:p>
        </w:tc>
        <w:tc>
          <w:tcPr>
            <w:tcW w:type="dxa" w:w="5040"/>
            <w:vAlign w:val="center"/>
          </w:tcPr>
          <w:p>
            <w:pPr>
              <w:spacing w:after="20"/>
            </w:pPr>
            <w:r>
              <w:rPr>
                <w:sz w:val="16"/>
              </w:rPr>
              <w:t>Primary renewal reminder date.</w:t>
            </w:r>
          </w:p>
        </w:tc>
      </w:tr>
      <w:tr>
        <w:tc>
          <w:tcPr>
            <w:tcW w:type="dxa" w:w="5040"/>
            <w:vAlign w:val="center"/>
            <w:shd w:fill="F1F5F8"/>
          </w:tcPr>
          <w:p>
            <w:pPr>
              <w:spacing w:after="20"/>
            </w:pPr>
            <w:r>
              <w:rPr>
                <w:sz w:val="16"/>
              </w:rPr>
              <w:t>PUCC valid until</w:t>
            </w:r>
          </w:p>
        </w:tc>
        <w:tc>
          <w:tcPr>
            <w:tcW w:type="dxa" w:w="5040"/>
            <w:vAlign w:val="center"/>
            <w:shd w:fill="F1F5F8"/>
          </w:tcPr>
          <w:p>
            <w:pPr>
              <w:spacing w:after="20"/>
            </w:pPr>
            <w:r>
              <w:rPr>
                <w:sz w:val="16"/>
              </w:rPr>
              <w:t>Pollution certificate validity.</w:t>
            </w:r>
          </w:p>
        </w:tc>
      </w:tr>
      <w:tr>
        <w:tc>
          <w:tcPr>
            <w:tcW w:type="dxa" w:w="5040"/>
            <w:vAlign w:val="center"/>
          </w:tcPr>
          <w:p>
            <w:pPr>
              <w:spacing w:after="20"/>
            </w:pPr>
            <w:r>
              <w:rPr>
                <w:sz w:val="16"/>
              </w:rPr>
              <w:t>Fitness valid until</w:t>
            </w:r>
          </w:p>
        </w:tc>
        <w:tc>
          <w:tcPr>
            <w:tcW w:type="dxa" w:w="5040"/>
            <w:vAlign w:val="center"/>
          </w:tcPr>
          <w:p>
            <w:pPr>
              <w:spacing w:after="20"/>
            </w:pPr>
            <w:r>
              <w:rPr>
                <w:sz w:val="16"/>
              </w:rPr>
              <w:t>Fitness certificate validity where applicable.</w:t>
            </w:r>
          </w:p>
        </w:tc>
      </w:tr>
      <w:tr>
        <w:tc>
          <w:tcPr>
            <w:tcW w:type="dxa" w:w="5040"/>
            <w:vAlign w:val="center"/>
            <w:shd w:fill="F1F5F8"/>
          </w:tcPr>
          <w:p>
            <w:pPr>
              <w:spacing w:after="20"/>
            </w:pPr>
            <w:r>
              <w:rPr>
                <w:sz w:val="16"/>
              </w:rPr>
              <w:t>Tax valid until</w:t>
            </w:r>
          </w:p>
        </w:tc>
        <w:tc>
          <w:tcPr>
            <w:tcW w:type="dxa" w:w="5040"/>
            <w:vAlign w:val="center"/>
            <w:shd w:fill="F1F5F8"/>
          </w:tcPr>
          <w:p>
            <w:pPr>
              <w:spacing w:after="20"/>
            </w:pPr>
            <w:r>
              <w:rPr>
                <w:sz w:val="16"/>
              </w:rPr>
              <w:t>Road tax validity where applicable.</w:t>
            </w:r>
          </w:p>
        </w:tc>
      </w:tr>
      <w:tr>
        <w:tc>
          <w:tcPr>
            <w:tcW w:type="dxa" w:w="5040"/>
            <w:vAlign w:val="center"/>
          </w:tcPr>
          <w:p>
            <w:pPr>
              <w:spacing w:after="20"/>
            </w:pPr>
            <w:r>
              <w:rPr>
                <w:sz w:val="16"/>
              </w:rPr>
              <w:t>Permit valid until</w:t>
            </w:r>
          </w:p>
        </w:tc>
        <w:tc>
          <w:tcPr>
            <w:tcW w:type="dxa" w:w="5040"/>
            <w:vAlign w:val="center"/>
          </w:tcPr>
          <w:p>
            <w:pPr>
              <w:spacing w:after="20"/>
            </w:pPr>
            <w:r>
              <w:rPr>
                <w:sz w:val="16"/>
              </w:rPr>
              <w:t>Permit validity where applicable.</w:t>
            </w:r>
          </w:p>
        </w:tc>
      </w:tr>
      <w:tr>
        <w:tc>
          <w:tcPr>
            <w:tcW w:type="dxa" w:w="5040"/>
            <w:vAlign w:val="center"/>
            <w:shd w:fill="F1F5F8"/>
          </w:tcPr>
          <w:p>
            <w:pPr>
              <w:spacing w:after="20"/>
            </w:pPr>
            <w:r>
              <w:rPr>
                <w:sz w:val="16"/>
              </w:rPr>
              <w:t>Assigned employee</w:t>
            </w:r>
          </w:p>
        </w:tc>
        <w:tc>
          <w:tcPr>
            <w:tcW w:type="dxa" w:w="5040"/>
            <w:vAlign w:val="center"/>
            <w:shd w:fill="F1F5F8"/>
          </w:tcPr>
          <w:p>
            <w:pPr>
              <w:spacing w:after="20"/>
            </w:pPr>
            <w:r>
              <w:rPr>
                <w:sz w:val="16"/>
              </w:rPr>
              <w:t>Person responsible for follow-up.</w:t>
            </w:r>
          </w:p>
        </w:tc>
      </w:tr>
      <w:tr>
        <w:tc>
          <w:tcPr>
            <w:tcW w:type="dxa" w:w="5040"/>
            <w:vAlign w:val="center"/>
          </w:tcPr>
          <w:p>
            <w:pPr>
              <w:spacing w:after="20"/>
            </w:pPr>
            <w:r>
              <w:rPr>
                <w:sz w:val="16"/>
              </w:rPr>
              <w:t>Last verified/source</w:t>
            </w:r>
          </w:p>
        </w:tc>
        <w:tc>
          <w:tcPr>
            <w:tcW w:type="dxa" w:w="5040"/>
            <w:vAlign w:val="center"/>
          </w:tcPr>
          <w:p>
            <w:pPr>
              <w:spacing w:after="20"/>
            </w:pPr>
            <w:r>
              <w:rPr>
                <w:sz w:val="16"/>
              </w:rPr>
              <w:t>Record verification timestamp and source type.</w:t>
            </w:r>
          </w:p>
        </w:tc>
      </w:tr>
    </w:tbl>
    <w:p/>
    <w:p>
      <w:pPr>
        <w:pStyle w:val="Heading2"/>
        <w:keepNext/>
      </w:pPr>
      <w:r>
        <w:t>7.2 Portal/provider integration</w:t>
      </w:r>
    </w:p>
    <w:p>
      <w:r>
        <w:t>Do not assume Parivahan/VAHAN allows unrestricted scraping or exposes all desired fields through an API. Verify current terms, permissions, technical controls and any provider agreement before integration. Do not bypass CAPTCHA, login controls, rate limits or other access restrictions. Use an authorised provider/API adapter if available and retain manual entry as a fallback. Do not scrape personal mobile numbers without an authorised and lawful basis; use the customer-provided number where needed.</w:t>
      </w:r>
    </w:p>
    <w:p>
      <w:pPr>
        <w:pStyle w:val="Heading2"/>
        <w:keepNext/>
      </w:pPr>
      <w:r>
        <w:t>7.3 Expiry rules</w:t>
      </w:r>
    </w:p>
    <w:p>
      <w:pPr>
        <w:pStyle w:val="ListBullet"/>
        <w:spacing w:after="40"/>
      </w:pPr>
      <w:r>
        <w:t>Daily scheduled task finds active vehicles whose insurance expiry is today through 30 days ahead.</w:t>
      </w:r>
    </w:p>
    <w:p>
      <w:pPr>
        <w:pStyle w:val="ListBullet"/>
        <w:spacing w:after="40"/>
      </w:pPr>
      <w:r>
        <w:t>Show buckets: Expired, 0–7 days, 8–15 days, 16–30 days and More than 30 days.</w:t>
      </w:r>
    </w:p>
    <w:p>
      <w:pPr>
        <w:pStyle w:val="ListBullet"/>
        <w:spacing w:after="40"/>
      </w:pPr>
      <w:r>
        <w:t>Notify the assigned employee and deduplicate notifications using vehicle + policy/expiry event; do not create a new notification every day.</w:t>
      </w:r>
    </w:p>
    <w:p>
      <w:pPr>
        <w:pStyle w:val="ListBullet"/>
        <w:spacing w:after="40"/>
      </w:pPr>
      <w:r>
        <w:t>Recalculate reminders when an expiry date or policy changes. Show last-verified date/source.</w:t>
      </w:r>
    </w:p>
    <w:p>
      <w:pPr>
        <w:pStyle w:val="ListBullet"/>
        <w:spacing w:after="40"/>
      </w:pPr>
      <w:r>
        <w:t>Create WhatsApp click-to-chat link only when an allowed, valid phone number is available. Opening the link does not mean a message was sent.</w:t>
      </w:r>
    </w:p>
    <w:p>
      <w:r>
        <w:t>Example message: “Hello {customer_name}, our records show that insurance for vehicle {registration_number} expires on {insurance_expiry_date} ({days_remaining} days remaining). Please contact us if you need help with renewal. — {business_name}”. URL-encode the message.</w:t>
      </w:r>
    </w:p>
    <w:p>
      <w:pPr>
        <w:spacing w:after="20"/>
        <w:ind w:left="288"/>
      </w:pPr>
      <w:r>
        <w:rPr>
          <w:rFonts w:ascii="Consolas" w:hAnsi="Consolas"/>
          <w:color w:val="263746"/>
          <w:sz w:val="16"/>
        </w:rPr>
        <w:t>https://wa.me/&lt;countrycode_and_number&gt;?text=&lt;URL_ENCODED_MESSAGE&gt;</w:t>
      </w:r>
    </w:p>
    <w:p>
      <w:pPr>
        <w:pStyle w:val="Heading1"/>
        <w:keepNext/>
      </w:pPr>
      <w:r>
        <w:t>8. Technical Architecture</w:t>
      </w:r>
    </w:p>
    <w:p>
      <w:r>
        <w:t>Use a modular monolith for Version 1. This is easier for a single developer to deploy and maintain than microservices while preserving module boundaries for future growth.</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Layer</w:t>
            </w:r>
          </w:p>
        </w:tc>
        <w:tc>
          <w:tcPr>
            <w:tcW w:type="dxa" w:w="5040"/>
            <w:shd w:fill="12304A"/>
          </w:tcPr>
          <w:p>
            <w:r>
              <w:rPr>
                <w:b/>
                <w:color w:val="FFFFFF"/>
                <w:sz w:val="16"/>
              </w:rPr>
              <w:t>Recommended approach</w:t>
            </w:r>
          </w:p>
        </w:tc>
      </w:tr>
      <w:tr>
        <w:tc>
          <w:tcPr>
            <w:tcW w:type="dxa" w:w="5040"/>
            <w:vAlign w:val="center"/>
          </w:tcPr>
          <w:p>
            <w:pPr>
              <w:spacing w:after="20"/>
            </w:pPr>
            <w:r>
              <w:rPr>
                <w:sz w:val="16"/>
              </w:rPr>
              <w:t>Frontend</w:t>
            </w:r>
          </w:p>
        </w:tc>
        <w:tc>
          <w:tcPr>
            <w:tcW w:type="dxa" w:w="5040"/>
            <w:vAlign w:val="center"/>
          </w:tcPr>
          <w:p>
            <w:pPr>
              <w:spacing w:after="20"/>
            </w:pPr>
            <w:r>
              <w:rPr>
                <w:sz w:val="16"/>
              </w:rPr>
              <w:t>Next.js, React, TypeScript, responsive admin/employee views, accessible component library, React Hook Form + Zod, TanStack Query.</w:t>
            </w:r>
          </w:p>
        </w:tc>
      </w:tr>
      <w:tr>
        <w:tc>
          <w:tcPr>
            <w:tcW w:type="dxa" w:w="5040"/>
            <w:vAlign w:val="center"/>
            <w:shd w:fill="F1F5F8"/>
          </w:tcPr>
          <w:p>
            <w:pPr>
              <w:spacing w:after="20"/>
            </w:pPr>
            <w:r>
              <w:rPr>
                <w:sz w:val="16"/>
              </w:rPr>
              <w:t>Backend</w:t>
            </w:r>
          </w:p>
        </w:tc>
        <w:tc>
          <w:tcPr>
            <w:tcW w:type="dxa" w:w="5040"/>
            <w:vAlign w:val="center"/>
            <w:shd w:fill="F1F5F8"/>
          </w:tcPr>
          <w:p>
            <w:pPr>
              <w:spacing w:after="20"/>
            </w:pPr>
            <w:r>
              <w:rPr>
                <w:sz w:val="16"/>
              </w:rPr>
              <w:t>NestJS + TypeScript REST API, /api/v1, DTO validation, OpenAPI/Swagger, server-side authorisation.</w:t>
            </w:r>
          </w:p>
        </w:tc>
      </w:tr>
      <w:tr>
        <w:tc>
          <w:tcPr>
            <w:tcW w:type="dxa" w:w="5040"/>
            <w:vAlign w:val="center"/>
          </w:tcPr>
          <w:p>
            <w:pPr>
              <w:spacing w:after="20"/>
            </w:pPr>
            <w:r>
              <w:rPr>
                <w:sz w:val="16"/>
              </w:rPr>
              <w:t>Database</w:t>
            </w:r>
          </w:p>
        </w:tc>
        <w:tc>
          <w:tcPr>
            <w:tcW w:type="dxa" w:w="5040"/>
            <w:vAlign w:val="center"/>
          </w:tcPr>
          <w:p>
            <w:pPr>
              <w:spacing w:after="20"/>
            </w:pPr>
            <w:r>
              <w:rPr>
                <w:sz w:val="16"/>
              </w:rPr>
              <w:t>PostgreSQL; Prisma ORM and migrations.</w:t>
            </w:r>
          </w:p>
        </w:tc>
      </w:tr>
      <w:tr>
        <w:tc>
          <w:tcPr>
            <w:tcW w:type="dxa" w:w="5040"/>
            <w:vAlign w:val="center"/>
            <w:shd w:fill="F1F5F8"/>
          </w:tcPr>
          <w:p>
            <w:pPr>
              <w:spacing w:after="20"/>
            </w:pPr>
            <w:r>
              <w:rPr>
                <w:sz w:val="16"/>
              </w:rPr>
              <w:t>Files</w:t>
            </w:r>
          </w:p>
        </w:tc>
        <w:tc>
          <w:tcPr>
            <w:tcW w:type="dxa" w:w="5040"/>
            <w:vAlign w:val="center"/>
            <w:shd w:fill="F1F5F8"/>
          </w:tcPr>
          <w:p>
            <w:pPr>
              <w:spacing w:after="20"/>
            </w:pPr>
            <w:r>
              <w:rPr>
                <w:sz w:val="16"/>
              </w:rPr>
              <w:t>Private encrypted S3-compatible/object storage; PostgreSQL stores metadata, hashes, versions and storage keys.</w:t>
            </w:r>
          </w:p>
        </w:tc>
      </w:tr>
      <w:tr>
        <w:tc>
          <w:tcPr>
            <w:tcW w:type="dxa" w:w="5040"/>
            <w:vAlign w:val="center"/>
          </w:tcPr>
          <w:p>
            <w:pPr>
              <w:spacing w:after="20"/>
            </w:pPr>
            <w:r>
              <w:rPr>
                <w:sz w:val="16"/>
              </w:rPr>
              <w:t>Background tasks</w:t>
            </w:r>
          </w:p>
        </w:tc>
        <w:tc>
          <w:tcPr>
            <w:tcW w:type="dxa" w:w="5040"/>
            <w:vAlign w:val="center"/>
          </w:tcPr>
          <w:p>
            <w:pPr>
              <w:spacing w:after="20"/>
            </w:pPr>
            <w:r>
              <w:rPr>
                <w:sz w:val="16"/>
              </w:rPr>
              <w:t>Redis + BullMQ or equivalent for OCR, exports and daily expiry checks.</w:t>
            </w:r>
          </w:p>
        </w:tc>
      </w:tr>
      <w:tr>
        <w:tc>
          <w:tcPr>
            <w:tcW w:type="dxa" w:w="5040"/>
            <w:vAlign w:val="center"/>
            <w:shd w:fill="F1F5F8"/>
          </w:tcPr>
          <w:p>
            <w:pPr>
              <w:spacing w:after="20"/>
            </w:pPr>
            <w:r>
              <w:rPr>
                <w:sz w:val="16"/>
              </w:rPr>
              <w:t>OCR</w:t>
            </w:r>
          </w:p>
        </w:tc>
        <w:tc>
          <w:tcPr>
            <w:tcW w:type="dxa" w:w="5040"/>
            <w:vAlign w:val="center"/>
            <w:shd w:fill="F1F5F8"/>
          </w:tcPr>
          <w:p>
            <w:pPr>
              <w:spacing w:after="20"/>
            </w:pPr>
            <w:r>
              <w:rPr>
                <w:sz w:val="16"/>
              </w:rPr>
              <w:t>Provider adapter; test suitable providers against real sample documents before selection.</w:t>
            </w:r>
          </w:p>
        </w:tc>
      </w:tr>
      <w:tr>
        <w:tc>
          <w:tcPr>
            <w:tcW w:type="dxa" w:w="5040"/>
            <w:vAlign w:val="center"/>
          </w:tcPr>
          <w:p>
            <w:pPr>
              <w:spacing w:after="20"/>
            </w:pPr>
            <w:r>
              <w:rPr>
                <w:sz w:val="16"/>
              </w:rPr>
              <w:t>Authentication</w:t>
            </w:r>
          </w:p>
        </w:tc>
        <w:tc>
          <w:tcPr>
            <w:tcW w:type="dxa" w:w="5040"/>
            <w:vAlign w:val="center"/>
          </w:tcPr>
          <w:p>
            <w:pPr>
              <w:spacing w:after="20"/>
            </w:pPr>
            <w:r>
              <w:rPr>
                <w:sz w:val="16"/>
              </w:rPr>
              <w:t>Managed OIDC/Auth.js or secure server-side sessions; MFA for admin where practical.</w:t>
            </w:r>
          </w:p>
        </w:tc>
      </w:tr>
      <w:tr>
        <w:tc>
          <w:tcPr>
            <w:tcW w:type="dxa" w:w="5040"/>
            <w:vAlign w:val="center"/>
            <w:shd w:fill="F1F5F8"/>
          </w:tcPr>
          <w:p>
            <w:pPr>
              <w:spacing w:after="20"/>
            </w:pPr>
            <w:r>
              <w:rPr>
                <w:sz w:val="16"/>
              </w:rPr>
              <w:t>Operations</w:t>
            </w:r>
          </w:p>
        </w:tc>
        <w:tc>
          <w:tcPr>
            <w:tcW w:type="dxa" w:w="5040"/>
            <w:vAlign w:val="center"/>
            <w:shd w:fill="F1F5F8"/>
          </w:tcPr>
          <w:p>
            <w:pPr>
              <w:spacing w:after="20"/>
            </w:pPr>
            <w:r>
              <w:rPr>
                <w:sz w:val="16"/>
              </w:rPr>
              <w:t>Structured logs, error tracking, health checks, queue monitoring, encrypted backups and restore tests.</w:t>
            </w:r>
          </w:p>
        </w:tc>
      </w:tr>
      <w:tr>
        <w:tc>
          <w:tcPr>
            <w:tcW w:type="dxa" w:w="5040"/>
            <w:vAlign w:val="center"/>
          </w:tcPr>
          <w:p>
            <w:pPr>
              <w:spacing w:after="20"/>
            </w:pPr>
            <w:r>
              <w:rPr>
                <w:sz w:val="16"/>
              </w:rPr>
              <w:t>Deployment</w:t>
            </w:r>
          </w:p>
        </w:tc>
        <w:tc>
          <w:tcPr>
            <w:tcW w:type="dxa" w:w="5040"/>
            <w:vAlign w:val="center"/>
          </w:tcPr>
          <w:p>
            <w:pPr>
              <w:spacing w:after="20"/>
            </w:pPr>
            <w:r>
              <w:rPr>
                <w:sz w:val="16"/>
              </w:rPr>
              <w:t>Docker, managed PostgreSQL, private storage, secrets manager, and separate development/staging/production environments.</w:t>
            </w:r>
          </w:p>
        </w:tc>
      </w:tr>
    </w:tbl>
    <w:p/>
    <w:p>
      <w:pPr>
        <w:pStyle w:val="Heading2"/>
        <w:keepNext/>
      </w:pPr>
      <w:r>
        <w:t>8.1 Data flow</w:t>
      </w:r>
    </w:p>
    <w:p>
      <w:pPr>
        <w:spacing w:after="20"/>
        <w:ind w:left="288"/>
      </w:pPr>
      <w:r>
        <w:rPr>
          <w:rFonts w:ascii="Consolas" w:hAnsi="Consolas"/>
          <w:color w:val="263746"/>
          <w:sz w:val="16"/>
        </w:rPr>
        <w:t>Browser UI -&gt; Backend API -&gt; PostgreSQL</w:t>
      </w:r>
    </w:p>
    <w:p>
      <w:pPr>
        <w:spacing w:after="20"/>
        <w:ind w:left="288"/>
      </w:pPr>
      <w:r>
        <w:rPr>
          <w:rFonts w:ascii="Consolas" w:hAnsi="Consolas"/>
          <w:color w:val="263746"/>
          <w:sz w:val="16"/>
        </w:rPr>
        <w:t xml:space="preserve">                         -&gt; Private document storage</w:t>
      </w:r>
    </w:p>
    <w:p>
      <w:pPr>
        <w:spacing w:after="20"/>
        <w:ind w:left="288"/>
      </w:pPr>
      <w:r>
        <w:rPr>
          <w:rFonts w:ascii="Consolas" w:hAnsi="Consolas"/>
          <w:color w:val="263746"/>
          <w:sz w:val="16"/>
        </w:rPr>
        <w:t xml:space="preserve">                         -&gt; Queue -&gt; OCR worker -&gt; OCR provider</w:t>
      </w:r>
    </w:p>
    <w:p>
      <w:pPr>
        <w:spacing w:after="20"/>
        <w:ind w:left="288"/>
      </w:pPr>
      <w:r>
        <w:rPr>
          <w:rFonts w:ascii="Consolas" w:hAnsi="Consolas"/>
          <w:color w:val="263746"/>
          <w:sz w:val="16"/>
        </w:rPr>
        <w:t xml:space="preserve">                         -&gt; Scheduled jobs -&gt; expiry notifications / exports</w:t>
      </w:r>
    </w:p>
    <w:p>
      <w:r>
        <w:t>The browser must never connect directly to PostgreSQL or receive database credentials. Storage buckets must remain private. Use short-lived upload/download URLs only after backend authorisation.</w:t>
      </w:r>
    </w:p>
    <w:p>
      <w:pPr>
        <w:pStyle w:val="Heading1"/>
        <w:keepNext/>
      </w:pPr>
      <w:r>
        <w:t>9. Logical Database Model</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Entity</w:t>
            </w:r>
          </w:p>
        </w:tc>
        <w:tc>
          <w:tcPr>
            <w:tcW w:type="dxa" w:w="5040"/>
            <w:shd w:fill="12304A"/>
          </w:tcPr>
          <w:p>
            <w:r>
              <w:rPr>
                <w:b/>
                <w:color w:val="FFFFFF"/>
                <w:sz w:val="16"/>
              </w:rPr>
              <w:t>Core fields / purpose</w:t>
            </w:r>
          </w:p>
        </w:tc>
      </w:tr>
      <w:tr>
        <w:tc>
          <w:tcPr>
            <w:tcW w:type="dxa" w:w="5040"/>
            <w:vAlign w:val="center"/>
          </w:tcPr>
          <w:p>
            <w:pPr>
              <w:spacing w:after="20"/>
            </w:pPr>
            <w:r>
              <w:rPr>
                <w:sz w:val="16"/>
              </w:rPr>
              <w:t>users / roles / permissions</w:t>
            </w:r>
          </w:p>
        </w:tc>
        <w:tc>
          <w:tcPr>
            <w:tcW w:type="dxa" w:w="5040"/>
            <w:vAlign w:val="center"/>
          </w:tcPr>
          <w:p>
            <w:pPr>
              <w:spacing w:after="20"/>
            </w:pPr>
            <w:r>
              <w:rPr>
                <w:sz w:val="16"/>
              </w:rPr>
              <w:t>Identity reference, name, active state, role and permission mapping.</w:t>
            </w:r>
          </w:p>
        </w:tc>
      </w:tr>
      <w:tr>
        <w:tc>
          <w:tcPr>
            <w:tcW w:type="dxa" w:w="5040"/>
            <w:vAlign w:val="center"/>
            <w:shd w:fill="F1F5F8"/>
          </w:tcPr>
          <w:p>
            <w:pPr>
              <w:spacing w:after="20"/>
            </w:pPr>
            <w:r>
              <w:rPr>
                <w:sz w:val="16"/>
              </w:rPr>
              <w:t>customers</w:t>
            </w:r>
          </w:p>
        </w:tc>
        <w:tc>
          <w:tcPr>
            <w:tcW w:type="dxa" w:w="5040"/>
            <w:vAlign w:val="center"/>
            <w:shd w:fill="F1F5F8"/>
          </w:tcPr>
          <w:p>
            <w:pPr>
              <w:spacing w:after="20"/>
            </w:pPr>
            <w:r>
              <w:rPr>
                <w:sz w:val="16"/>
              </w:rPr>
              <w:t>id, customer_code, full_name, primary_mobile, address, notes, created/updated timestamps, archived_at.</w:t>
            </w:r>
          </w:p>
        </w:tc>
      </w:tr>
      <w:tr>
        <w:tc>
          <w:tcPr>
            <w:tcW w:type="dxa" w:w="5040"/>
            <w:vAlign w:val="center"/>
          </w:tcPr>
          <w:p>
            <w:pPr>
              <w:spacing w:after="20"/>
            </w:pPr>
            <w:r>
              <w:rPr>
                <w:sz w:val="16"/>
              </w:rPr>
              <w:t>customer_phones</w:t>
            </w:r>
          </w:p>
        </w:tc>
        <w:tc>
          <w:tcPr>
            <w:tcW w:type="dxa" w:w="5040"/>
            <w:vAlign w:val="center"/>
          </w:tcPr>
          <w:p>
            <w:pPr>
              <w:spacing w:after="20"/>
            </w:pPr>
            <w:r>
              <w:rPr>
                <w:sz w:val="16"/>
              </w:rPr>
              <w:t>customer_id, normalized phone, label, primary flag, verification date.</w:t>
            </w:r>
          </w:p>
        </w:tc>
      </w:tr>
      <w:tr>
        <w:tc>
          <w:tcPr>
            <w:tcW w:type="dxa" w:w="5040"/>
            <w:vAlign w:val="center"/>
            <w:shd w:fill="F1F5F8"/>
          </w:tcPr>
          <w:p>
            <w:pPr>
              <w:spacing w:after="20"/>
            </w:pPr>
            <w:r>
              <w:rPr>
                <w:sz w:val="16"/>
              </w:rPr>
              <w:t>service_categories</w:t>
            </w:r>
          </w:p>
        </w:tc>
        <w:tc>
          <w:tcPr>
            <w:tcW w:type="dxa" w:w="5040"/>
            <w:vAlign w:val="center"/>
            <w:shd w:fill="F1F5F8"/>
          </w:tcPr>
          <w:p>
            <w:pPr>
              <w:spacing w:after="20"/>
            </w:pPr>
            <w:r>
              <w:rPr>
                <w:sz w:val="16"/>
              </w:rPr>
              <w:t>id, name, active, display order.</w:t>
            </w:r>
          </w:p>
        </w:tc>
      </w:tr>
      <w:tr>
        <w:tc>
          <w:tcPr>
            <w:tcW w:type="dxa" w:w="5040"/>
            <w:vAlign w:val="center"/>
          </w:tcPr>
          <w:p>
            <w:pPr>
              <w:spacing w:after="20"/>
            </w:pPr>
            <w:r>
              <w:rPr>
                <w:sz w:val="16"/>
              </w:rPr>
              <w:t>services</w:t>
            </w:r>
          </w:p>
        </w:tc>
        <w:tc>
          <w:tcPr>
            <w:tcW w:type="dxa" w:w="5040"/>
            <w:vAlign w:val="center"/>
          </w:tcPr>
          <w:p>
            <w:pPr>
              <w:spacing w:after="20"/>
            </w:pPr>
            <w:r>
              <w:rPr>
                <w:sz w:val="16"/>
              </w:rPr>
              <w:t>id, code, name, category_id, description, active, fee model, configurable settings.</w:t>
            </w:r>
          </w:p>
        </w:tc>
      </w:tr>
      <w:tr>
        <w:tc>
          <w:tcPr>
            <w:tcW w:type="dxa" w:w="5040"/>
            <w:vAlign w:val="center"/>
            <w:shd w:fill="F1F5F8"/>
          </w:tcPr>
          <w:p>
            <w:pPr>
              <w:spacing w:after="20"/>
            </w:pPr>
            <w:r>
              <w:rPr>
                <w:sz w:val="16"/>
              </w:rPr>
              <w:t>document_types / requirements</w:t>
            </w:r>
          </w:p>
        </w:tc>
        <w:tc>
          <w:tcPr>
            <w:tcW w:type="dxa" w:w="5040"/>
            <w:vAlign w:val="center"/>
            <w:shd w:fill="F1F5F8"/>
          </w:tcPr>
          <w:p>
            <w:pPr>
              <w:spacing w:after="20"/>
            </w:pPr>
            <w:r>
              <w:rPr>
                <w:sz w:val="16"/>
              </w:rPr>
              <w:t>Document type, sensitivity level, service-specific required/optional rules.</w:t>
            </w:r>
          </w:p>
        </w:tc>
      </w:tr>
      <w:tr>
        <w:tc>
          <w:tcPr>
            <w:tcW w:type="dxa" w:w="5040"/>
            <w:vAlign w:val="center"/>
          </w:tcPr>
          <w:p>
            <w:pPr>
              <w:spacing w:after="20"/>
            </w:pPr>
            <w:r>
              <w:rPr>
                <w:sz w:val="16"/>
              </w:rPr>
              <w:t>jobs</w:t>
            </w:r>
          </w:p>
        </w:tc>
        <w:tc>
          <w:tcPr>
            <w:tcW w:type="dxa" w:w="5040"/>
            <w:vAlign w:val="center"/>
          </w:tcPr>
          <w:p>
            <w:pPr>
              <w:spacing w:after="20"/>
            </w:pPr>
            <w:r>
              <w:rPr>
                <w:sz w:val="16"/>
              </w:rPr>
              <w:t>id, job_code, customer_id, service_id, assigned_user_id, creator, status, priority, due_at, notes, service_charge, third_party_fee, timestamps.</w:t>
            </w:r>
          </w:p>
        </w:tc>
      </w:tr>
      <w:tr>
        <w:tc>
          <w:tcPr>
            <w:tcW w:type="dxa" w:w="5040"/>
            <w:vAlign w:val="center"/>
            <w:shd w:fill="F1F5F8"/>
          </w:tcPr>
          <w:p>
            <w:pPr>
              <w:spacing w:after="20"/>
            </w:pPr>
            <w:r>
              <w:rPr>
                <w:sz w:val="16"/>
              </w:rPr>
              <w:t>job_status_history</w:t>
            </w:r>
          </w:p>
        </w:tc>
        <w:tc>
          <w:tcPr>
            <w:tcW w:type="dxa" w:w="5040"/>
            <w:vAlign w:val="center"/>
            <w:shd w:fill="F1F5F8"/>
          </w:tcPr>
          <w:p>
            <w:pPr>
              <w:spacing w:after="20"/>
            </w:pPr>
            <w:r>
              <w:rPr>
                <w:sz w:val="16"/>
              </w:rPr>
              <w:t>job_id, old/new status, actor, note, changed_at.</w:t>
            </w:r>
          </w:p>
        </w:tc>
      </w:tr>
      <w:tr>
        <w:tc>
          <w:tcPr>
            <w:tcW w:type="dxa" w:w="5040"/>
            <w:vAlign w:val="center"/>
          </w:tcPr>
          <w:p>
            <w:pPr>
              <w:spacing w:after="20"/>
            </w:pPr>
            <w:r>
              <w:rPr>
                <w:sz w:val="16"/>
              </w:rPr>
              <w:t>documents</w:t>
            </w:r>
          </w:p>
        </w:tc>
        <w:tc>
          <w:tcPr>
            <w:tcW w:type="dxa" w:w="5040"/>
            <w:vAlign w:val="center"/>
          </w:tcPr>
          <w:p>
            <w:pPr>
              <w:spacing w:after="20"/>
            </w:pPr>
            <w:r>
              <w:rPr>
                <w:sz w:val="16"/>
              </w:rPr>
              <w:t>id, customer_id, optional job_id, type, original filename, media type, size, storage_key, SHA-256, status, uploader, timestamps, deleted_at.</w:t>
            </w:r>
          </w:p>
        </w:tc>
      </w:tr>
      <w:tr>
        <w:tc>
          <w:tcPr>
            <w:tcW w:type="dxa" w:w="5040"/>
            <w:vAlign w:val="center"/>
            <w:shd w:fill="F1F5F8"/>
          </w:tcPr>
          <w:p>
            <w:pPr>
              <w:spacing w:after="20"/>
            </w:pPr>
            <w:r>
              <w:rPr>
                <w:sz w:val="16"/>
              </w:rPr>
              <w:t>document_versions</w:t>
            </w:r>
          </w:p>
        </w:tc>
        <w:tc>
          <w:tcPr>
            <w:tcW w:type="dxa" w:w="5040"/>
            <w:vAlign w:val="center"/>
            <w:shd w:fill="F1F5F8"/>
          </w:tcPr>
          <w:p>
            <w:pPr>
              <w:spacing w:after="20"/>
            </w:pPr>
            <w:r>
              <w:rPr>
                <w:sz w:val="16"/>
              </w:rPr>
              <w:t>document_id, version, storage_key, hash, uploader, date, change reason.</w:t>
            </w:r>
          </w:p>
        </w:tc>
      </w:tr>
      <w:tr>
        <w:tc>
          <w:tcPr>
            <w:tcW w:type="dxa" w:w="5040"/>
            <w:vAlign w:val="center"/>
          </w:tcPr>
          <w:p>
            <w:pPr>
              <w:spacing w:after="20"/>
            </w:pPr>
            <w:r>
              <w:rPr>
                <w:sz w:val="16"/>
              </w:rPr>
              <w:t>ocr_results</w:t>
            </w:r>
          </w:p>
        </w:tc>
        <w:tc>
          <w:tcPr>
            <w:tcW w:type="dxa" w:w="5040"/>
            <w:vAlign w:val="center"/>
          </w:tcPr>
          <w:p>
            <w:pPr>
              <w:spacing w:after="20"/>
            </w:pPr>
            <w:r>
              <w:rPr>
                <w:sz w:val="16"/>
              </w:rPr>
              <w:t>document_id, provider/model, status, raw result, extracted fields JSONB, confidence JSONB, reviewer, reviewed_at.</w:t>
            </w:r>
          </w:p>
        </w:tc>
      </w:tr>
      <w:tr>
        <w:tc>
          <w:tcPr>
            <w:tcW w:type="dxa" w:w="5040"/>
            <w:vAlign w:val="center"/>
            <w:shd w:fill="F1F5F8"/>
          </w:tcPr>
          <w:p>
            <w:pPr>
              <w:spacing w:after="20"/>
            </w:pPr>
            <w:r>
              <w:rPr>
                <w:sz w:val="16"/>
              </w:rPr>
              <w:t>payments / receipts</w:t>
            </w:r>
          </w:p>
        </w:tc>
        <w:tc>
          <w:tcPr>
            <w:tcW w:type="dxa" w:w="5040"/>
            <w:vAlign w:val="center"/>
            <w:shd w:fill="F1F5F8"/>
          </w:tcPr>
          <w:p>
            <w:pPr>
              <w:spacing w:after="20"/>
            </w:pPr>
            <w:r>
              <w:rPr>
                <w:sz w:val="16"/>
              </w:rPr>
              <w:t>job_id, amount, method, transaction reference, receiver/date; receipt number, payment_id, issued_by/date.</w:t>
            </w:r>
          </w:p>
        </w:tc>
      </w:tr>
      <w:tr>
        <w:tc>
          <w:tcPr>
            <w:tcW w:type="dxa" w:w="5040"/>
            <w:vAlign w:val="center"/>
          </w:tcPr>
          <w:p>
            <w:pPr>
              <w:spacing w:after="20"/>
            </w:pPr>
            <w:r>
              <w:rPr>
                <w:sz w:val="16"/>
              </w:rPr>
              <w:t>vehicles</w:t>
            </w:r>
          </w:p>
        </w:tc>
        <w:tc>
          <w:tcPr>
            <w:tcW w:type="dxa" w:w="5040"/>
            <w:vAlign w:val="center"/>
          </w:tcPr>
          <w:p>
            <w:pPr>
              <w:spacing w:after="20"/>
            </w:pPr>
            <w:r>
              <w:rPr>
                <w:sz w:val="16"/>
              </w:rPr>
              <w:t>customer_id, registration and normalized registration, category, owner name, chassis/engine, assignee, source and last verification.</w:t>
            </w:r>
          </w:p>
        </w:tc>
      </w:tr>
      <w:tr>
        <w:tc>
          <w:tcPr>
            <w:tcW w:type="dxa" w:w="5040"/>
            <w:vAlign w:val="center"/>
            <w:shd w:fill="F1F5F8"/>
          </w:tcPr>
          <w:p>
            <w:pPr>
              <w:spacing w:after="20"/>
            </w:pPr>
            <w:r>
              <w:rPr>
                <w:sz w:val="16"/>
              </w:rPr>
              <w:t>vehicle_expiries</w:t>
            </w:r>
          </w:p>
        </w:tc>
        <w:tc>
          <w:tcPr>
            <w:tcW w:type="dxa" w:w="5040"/>
            <w:vAlign w:val="center"/>
            <w:shd w:fill="F1F5F8"/>
          </w:tcPr>
          <w:p>
            <w:pPr>
              <w:spacing w:after="20"/>
            </w:pPr>
            <w:r>
              <w:rPr>
                <w:sz w:val="16"/>
              </w:rPr>
              <w:t>vehicle_id, expiry type, valid_until, source document, verifier and verified_at.</w:t>
            </w:r>
          </w:p>
        </w:tc>
      </w:tr>
      <w:tr>
        <w:tc>
          <w:tcPr>
            <w:tcW w:type="dxa" w:w="5040"/>
            <w:vAlign w:val="center"/>
          </w:tcPr>
          <w:p>
            <w:pPr>
              <w:spacing w:after="20"/>
            </w:pPr>
            <w:r>
              <w:rPr>
                <w:sz w:val="16"/>
              </w:rPr>
              <w:t>notifications</w:t>
            </w:r>
          </w:p>
        </w:tc>
        <w:tc>
          <w:tcPr>
            <w:tcW w:type="dxa" w:w="5040"/>
            <w:vAlign w:val="center"/>
          </w:tcPr>
          <w:p>
            <w:pPr>
              <w:spacing w:after="20"/>
            </w:pPr>
            <w:r>
              <w:rPr>
                <w:sz w:val="16"/>
              </w:rPr>
              <w:t>user, type, related entity, title/body, due_at, read_at, deduplication key.</w:t>
            </w:r>
          </w:p>
        </w:tc>
      </w:tr>
      <w:tr>
        <w:tc>
          <w:tcPr>
            <w:tcW w:type="dxa" w:w="5040"/>
            <w:vAlign w:val="center"/>
            <w:shd w:fill="F1F5F8"/>
          </w:tcPr>
          <w:p>
            <w:pPr>
              <w:spacing w:after="20"/>
            </w:pPr>
            <w:r>
              <w:rPr>
                <w:sz w:val="16"/>
              </w:rPr>
              <w:t>audit_logs</w:t>
            </w:r>
          </w:p>
        </w:tc>
        <w:tc>
          <w:tcPr>
            <w:tcW w:type="dxa" w:w="5040"/>
            <w:vAlign w:val="center"/>
            <w:shd w:fill="F1F5F8"/>
          </w:tcPr>
          <w:p>
            <w:pPr>
              <w:spacing w:after="20"/>
            </w:pPr>
            <w:r>
              <w:rPr>
                <w:sz w:val="16"/>
              </w:rPr>
              <w:t>actor, action, entity type/id, timestamp, safe metadata and session/IP metadata where appropriate.</w:t>
            </w:r>
          </w:p>
        </w:tc>
      </w:tr>
    </w:tbl>
    <w:p/>
    <w:p>
      <w:pPr>
        <w:pStyle w:val="Heading2"/>
        <w:keepNext/>
      </w:pPr>
      <w:r>
        <w:t>9.1 Relationships, constraints and indexes</w:t>
      </w:r>
    </w:p>
    <w:p>
      <w:pPr>
        <w:pStyle w:val="ListBullet"/>
        <w:spacing w:after="40"/>
      </w:pPr>
      <w:r>
        <w:t>Customer has many jobs, documents, vehicles and payment history through jobs. Job belongs to one customer and one service.</w:t>
      </w:r>
    </w:p>
    <w:p>
      <w:pPr>
        <w:pStyle w:val="ListBullet"/>
        <w:spacing w:after="40"/>
      </w:pPr>
      <w:r>
        <w:t>Job has many documents, status-history rows and payments. Document belongs to a customer and optionally a job; document can have OCR results and versions.</w:t>
      </w:r>
    </w:p>
    <w:p>
      <w:pPr>
        <w:pStyle w:val="ListBullet"/>
        <w:spacing w:after="40"/>
      </w:pPr>
      <w:r>
        <w:t>Vehicle belongs to a customer and has multiple expiry records, with one current valid-until value per expiry type plus history as needed.</w:t>
      </w:r>
    </w:p>
    <w:p>
      <w:pPr>
        <w:pStyle w:val="ListBullet"/>
        <w:spacing w:after="40"/>
      </w:pPr>
      <w:r>
        <w:t>Use foreign keys, appropriate NOT NULL constraints and unique constraints for customer_code, job_code and receipt_number.</w:t>
      </w:r>
    </w:p>
    <w:p>
      <w:pPr>
        <w:pStyle w:val="ListBullet"/>
        <w:spacing w:after="40"/>
      </w:pPr>
      <w:r>
        <w:t>Index normalized mobile, customer_code, job_code, normalized registration, status, assignee, due date and expiry date.</w:t>
      </w:r>
    </w:p>
    <w:p>
      <w:pPr>
        <w:pStyle w:val="ListBullet"/>
        <w:spacing w:after="40"/>
      </w:pPr>
      <w:r>
        <w:t>Prefer UUID internal keys; mobile number must not be the primary key.</w:t>
      </w:r>
    </w:p>
    <w:p>
      <w:pPr>
        <w:pStyle w:val="Heading1"/>
        <w:keepNext/>
      </w:pPr>
      <w:r>
        <w:t>10. Initial REST API</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Endpoint</w:t>
            </w:r>
          </w:p>
        </w:tc>
        <w:tc>
          <w:tcPr>
            <w:tcW w:type="dxa" w:w="5040"/>
            <w:shd w:fill="12304A"/>
          </w:tcPr>
          <w:p>
            <w:r>
              <w:rPr>
                <w:b/>
                <w:color w:val="FFFFFF"/>
                <w:sz w:val="16"/>
              </w:rPr>
              <w:t>Purpose</w:t>
            </w:r>
          </w:p>
        </w:tc>
      </w:tr>
      <w:tr>
        <w:tc>
          <w:tcPr>
            <w:tcW w:type="dxa" w:w="5040"/>
            <w:vAlign w:val="center"/>
          </w:tcPr>
          <w:p>
            <w:pPr>
              <w:spacing w:after="20"/>
            </w:pPr>
            <w:r>
              <w:rPr>
                <w:sz w:val="16"/>
              </w:rPr>
              <w:t>GET /api/v1/customers?query=</w:t>
            </w:r>
          </w:p>
        </w:tc>
        <w:tc>
          <w:tcPr>
            <w:tcW w:type="dxa" w:w="5040"/>
            <w:vAlign w:val="center"/>
          </w:tcPr>
          <w:p>
            <w:pPr>
              <w:spacing w:after="20"/>
            </w:pPr>
            <w:r>
              <w:rPr>
                <w:sz w:val="16"/>
              </w:rPr>
              <w:t>Search customers with pagination and permission filtering.</w:t>
            </w:r>
          </w:p>
        </w:tc>
      </w:tr>
      <w:tr>
        <w:tc>
          <w:tcPr>
            <w:tcW w:type="dxa" w:w="5040"/>
            <w:vAlign w:val="center"/>
            <w:shd w:fill="F1F5F8"/>
          </w:tcPr>
          <w:p>
            <w:pPr>
              <w:spacing w:after="20"/>
            </w:pPr>
            <w:r>
              <w:rPr>
                <w:sz w:val="16"/>
              </w:rPr>
              <w:t>POST /api/v1/customers</w:t>
            </w:r>
          </w:p>
        </w:tc>
        <w:tc>
          <w:tcPr>
            <w:tcW w:type="dxa" w:w="5040"/>
            <w:vAlign w:val="center"/>
            <w:shd w:fill="F1F5F8"/>
          </w:tcPr>
          <w:p>
            <w:pPr>
              <w:spacing w:after="20"/>
            </w:pPr>
            <w:r>
              <w:rPr>
                <w:sz w:val="16"/>
              </w:rPr>
              <w:t>Create customer; validate and check likely duplicates.</w:t>
            </w:r>
          </w:p>
        </w:tc>
      </w:tr>
      <w:tr>
        <w:tc>
          <w:tcPr>
            <w:tcW w:type="dxa" w:w="5040"/>
            <w:vAlign w:val="center"/>
          </w:tcPr>
          <w:p>
            <w:pPr>
              <w:spacing w:after="20"/>
            </w:pPr>
            <w:r>
              <w:rPr>
                <w:sz w:val="16"/>
              </w:rPr>
              <w:t>GET /api/v1/customers/{id}</w:t>
            </w:r>
          </w:p>
        </w:tc>
        <w:tc>
          <w:tcPr>
            <w:tcW w:type="dxa" w:w="5040"/>
            <w:vAlign w:val="center"/>
          </w:tcPr>
          <w:p>
            <w:pPr>
              <w:spacing w:after="20"/>
            </w:pPr>
            <w:r>
              <w:rPr>
                <w:sz w:val="16"/>
              </w:rPr>
              <w:t>Customer 360 with permitted related records.</w:t>
            </w:r>
          </w:p>
        </w:tc>
      </w:tr>
      <w:tr>
        <w:tc>
          <w:tcPr>
            <w:tcW w:type="dxa" w:w="5040"/>
            <w:vAlign w:val="center"/>
            <w:shd w:fill="F1F5F8"/>
          </w:tcPr>
          <w:p>
            <w:pPr>
              <w:spacing w:after="20"/>
            </w:pPr>
            <w:r>
              <w:rPr>
                <w:sz w:val="16"/>
              </w:rPr>
              <w:t>PATCH /api/v1/customers/{id}</w:t>
            </w:r>
          </w:p>
        </w:tc>
        <w:tc>
          <w:tcPr>
            <w:tcW w:type="dxa" w:w="5040"/>
            <w:vAlign w:val="center"/>
            <w:shd w:fill="F1F5F8"/>
          </w:tcPr>
          <w:p>
            <w:pPr>
              <w:spacing w:after="20"/>
            </w:pPr>
            <w:r>
              <w:rPr>
                <w:sz w:val="16"/>
              </w:rPr>
              <w:t>Update allowed fields and audit changes.</w:t>
            </w:r>
          </w:p>
        </w:tc>
      </w:tr>
      <w:tr>
        <w:tc>
          <w:tcPr>
            <w:tcW w:type="dxa" w:w="5040"/>
            <w:vAlign w:val="center"/>
          </w:tcPr>
          <w:p>
            <w:pPr>
              <w:spacing w:after="20"/>
            </w:pPr>
            <w:r>
              <w:rPr>
                <w:sz w:val="16"/>
              </w:rPr>
              <w:t>GET /api/v1/services?active=true</w:t>
            </w:r>
          </w:p>
        </w:tc>
        <w:tc>
          <w:tcPr>
            <w:tcW w:type="dxa" w:w="5040"/>
            <w:vAlign w:val="center"/>
          </w:tcPr>
          <w:p>
            <w:pPr>
              <w:spacing w:after="20"/>
            </w:pPr>
            <w:r>
              <w:rPr>
                <w:sz w:val="16"/>
              </w:rPr>
              <w:t>Return active dropdown choices grouped by category.</w:t>
            </w:r>
          </w:p>
        </w:tc>
      </w:tr>
      <w:tr>
        <w:tc>
          <w:tcPr>
            <w:tcW w:type="dxa" w:w="5040"/>
            <w:vAlign w:val="center"/>
            <w:shd w:fill="F1F5F8"/>
          </w:tcPr>
          <w:p>
            <w:pPr>
              <w:spacing w:after="20"/>
            </w:pPr>
            <w:r>
              <w:rPr>
                <w:sz w:val="16"/>
              </w:rPr>
              <w:t>POST /api/v1/services; PATCH /api/v1/services/{id}</w:t>
            </w:r>
          </w:p>
        </w:tc>
        <w:tc>
          <w:tcPr>
            <w:tcW w:type="dxa" w:w="5040"/>
            <w:vAlign w:val="center"/>
            <w:shd w:fill="F1F5F8"/>
          </w:tcPr>
          <w:p>
            <w:pPr>
              <w:spacing w:after="20"/>
            </w:pPr>
            <w:r>
              <w:rPr>
                <w:sz w:val="16"/>
              </w:rPr>
              <w:t>Admin-only service create/update/deactivate.</w:t>
            </w:r>
          </w:p>
        </w:tc>
      </w:tr>
      <w:tr>
        <w:tc>
          <w:tcPr>
            <w:tcW w:type="dxa" w:w="5040"/>
            <w:vAlign w:val="center"/>
          </w:tcPr>
          <w:p>
            <w:pPr>
              <w:spacing w:after="20"/>
            </w:pPr>
            <w:r>
              <w:rPr>
                <w:sz w:val="16"/>
              </w:rPr>
              <w:t>POST /api/v1/jobs</w:t>
            </w:r>
          </w:p>
        </w:tc>
        <w:tc>
          <w:tcPr>
            <w:tcW w:type="dxa" w:w="5040"/>
            <w:vAlign w:val="center"/>
          </w:tcPr>
          <w:p>
            <w:pPr>
              <w:spacing w:after="20"/>
            </w:pPr>
            <w:r>
              <w:rPr>
                <w:sz w:val="16"/>
              </w:rPr>
              <w:t>Create job and generate Job ID server-side.</w:t>
            </w:r>
          </w:p>
        </w:tc>
      </w:tr>
      <w:tr>
        <w:tc>
          <w:tcPr>
            <w:tcW w:type="dxa" w:w="5040"/>
            <w:vAlign w:val="center"/>
            <w:shd w:fill="F1F5F8"/>
          </w:tcPr>
          <w:p>
            <w:pPr>
              <w:spacing w:after="20"/>
            </w:pPr>
            <w:r>
              <w:rPr>
                <w:sz w:val="16"/>
              </w:rPr>
              <w:t>GET /api/v1/jobs?status=&amp;assignee=&amp;service=&amp;query=</w:t>
            </w:r>
          </w:p>
        </w:tc>
        <w:tc>
          <w:tcPr>
            <w:tcW w:type="dxa" w:w="5040"/>
            <w:vAlign w:val="center"/>
            <w:shd w:fill="F1F5F8"/>
          </w:tcPr>
          <w:p>
            <w:pPr>
              <w:spacing w:after="20"/>
            </w:pPr>
            <w:r>
              <w:rPr>
                <w:sz w:val="16"/>
              </w:rPr>
              <w:t>Search and filter jobs.</w:t>
            </w:r>
          </w:p>
        </w:tc>
      </w:tr>
      <w:tr>
        <w:tc>
          <w:tcPr>
            <w:tcW w:type="dxa" w:w="5040"/>
            <w:vAlign w:val="center"/>
          </w:tcPr>
          <w:p>
            <w:pPr>
              <w:spacing w:after="20"/>
            </w:pPr>
            <w:r>
              <w:rPr>
                <w:sz w:val="16"/>
              </w:rPr>
              <w:t>PATCH /api/v1/jobs/{id}; POST /api/v1/jobs/{id}/status</w:t>
            </w:r>
          </w:p>
        </w:tc>
        <w:tc>
          <w:tcPr>
            <w:tcW w:type="dxa" w:w="5040"/>
            <w:vAlign w:val="center"/>
          </w:tcPr>
          <w:p>
            <w:pPr>
              <w:spacing w:after="20"/>
            </w:pPr>
            <w:r>
              <w:rPr>
                <w:sz w:val="16"/>
              </w:rPr>
              <w:t>Update job fields/status; append status history.</w:t>
            </w:r>
          </w:p>
        </w:tc>
      </w:tr>
      <w:tr>
        <w:tc>
          <w:tcPr>
            <w:tcW w:type="dxa" w:w="5040"/>
            <w:vAlign w:val="center"/>
            <w:shd w:fill="F1F5F8"/>
          </w:tcPr>
          <w:p>
            <w:pPr>
              <w:spacing w:after="20"/>
            </w:pPr>
            <w:r>
              <w:rPr>
                <w:sz w:val="16"/>
              </w:rPr>
              <w:t>POST /api/v1/customers/{id}/documents</w:t>
            </w:r>
          </w:p>
        </w:tc>
        <w:tc>
          <w:tcPr>
            <w:tcW w:type="dxa" w:w="5040"/>
            <w:vAlign w:val="center"/>
            <w:shd w:fill="F1F5F8"/>
          </w:tcPr>
          <w:p>
            <w:pPr>
              <w:spacing w:after="20"/>
            </w:pPr>
            <w:r>
              <w:rPr>
                <w:sz w:val="16"/>
              </w:rPr>
              <w:t>Create upload session/upload and link file to customer/job.</w:t>
            </w:r>
          </w:p>
        </w:tc>
      </w:tr>
      <w:tr>
        <w:tc>
          <w:tcPr>
            <w:tcW w:type="dxa" w:w="5040"/>
            <w:vAlign w:val="center"/>
          </w:tcPr>
          <w:p>
            <w:pPr>
              <w:spacing w:after="20"/>
            </w:pPr>
            <w:r>
              <w:rPr>
                <w:sz w:val="16"/>
              </w:rPr>
              <w:t>GET /api/v1/documents/{id}/preview; /download</w:t>
            </w:r>
          </w:p>
        </w:tc>
        <w:tc>
          <w:tcPr>
            <w:tcW w:type="dxa" w:w="5040"/>
            <w:vAlign w:val="center"/>
          </w:tcPr>
          <w:p>
            <w:pPr>
              <w:spacing w:after="20"/>
            </w:pPr>
            <w:r>
              <w:rPr>
                <w:sz w:val="16"/>
              </w:rPr>
              <w:t>Permission-check, audit and return preview/download.</w:t>
            </w:r>
          </w:p>
        </w:tc>
      </w:tr>
      <w:tr>
        <w:tc>
          <w:tcPr>
            <w:tcW w:type="dxa" w:w="5040"/>
            <w:vAlign w:val="center"/>
            <w:shd w:fill="F1F5F8"/>
          </w:tcPr>
          <w:p>
            <w:pPr>
              <w:spacing w:after="20"/>
            </w:pPr>
            <w:r>
              <w:rPr>
                <w:sz w:val="16"/>
              </w:rPr>
              <w:t>POST /api/v1/documents/{id}/ocr; /ocr-review</w:t>
            </w:r>
          </w:p>
        </w:tc>
        <w:tc>
          <w:tcPr>
            <w:tcW w:type="dxa" w:w="5040"/>
            <w:vAlign w:val="center"/>
            <w:shd w:fill="F1F5F8"/>
          </w:tcPr>
          <w:p>
            <w:pPr>
              <w:spacing w:after="20"/>
            </w:pPr>
            <w:r>
              <w:rPr>
                <w:sz w:val="16"/>
              </w:rPr>
              <w:t>Queue OCR and save staff-confirmed fields.</w:t>
            </w:r>
          </w:p>
        </w:tc>
      </w:tr>
      <w:tr>
        <w:tc>
          <w:tcPr>
            <w:tcW w:type="dxa" w:w="5040"/>
            <w:vAlign w:val="center"/>
          </w:tcPr>
          <w:p>
            <w:pPr>
              <w:spacing w:after="20"/>
            </w:pPr>
            <w:r>
              <w:rPr>
                <w:sz w:val="16"/>
              </w:rPr>
              <w:t>POST /api/v1/documents/{id}/archive</w:t>
            </w:r>
          </w:p>
        </w:tc>
        <w:tc>
          <w:tcPr>
            <w:tcW w:type="dxa" w:w="5040"/>
            <w:vAlign w:val="center"/>
          </w:tcPr>
          <w:p>
            <w:pPr>
              <w:spacing w:after="20"/>
            </w:pPr>
            <w:r>
              <w:rPr>
                <w:sz w:val="16"/>
              </w:rPr>
              <w:t>Soft-delete/archive with permission and audit event.</w:t>
            </w:r>
          </w:p>
        </w:tc>
      </w:tr>
      <w:tr>
        <w:tc>
          <w:tcPr>
            <w:tcW w:type="dxa" w:w="5040"/>
            <w:vAlign w:val="center"/>
            <w:shd w:fill="F1F5F8"/>
          </w:tcPr>
          <w:p>
            <w:pPr>
              <w:spacing w:after="20"/>
            </w:pPr>
            <w:r>
              <w:rPr>
                <w:sz w:val="16"/>
              </w:rPr>
              <w:t>POST /api/v1/jobs/{id}/payments</w:t>
            </w:r>
          </w:p>
        </w:tc>
        <w:tc>
          <w:tcPr>
            <w:tcW w:type="dxa" w:w="5040"/>
            <w:vAlign w:val="center"/>
            <w:shd w:fill="F1F5F8"/>
          </w:tcPr>
          <w:p>
            <w:pPr>
              <w:spacing w:after="20"/>
            </w:pPr>
            <w:r>
              <w:rPr>
                <w:sz w:val="16"/>
              </w:rPr>
              <w:t>Record payment and issue receipt idempotently.</w:t>
            </w:r>
          </w:p>
        </w:tc>
      </w:tr>
      <w:tr>
        <w:tc>
          <w:tcPr>
            <w:tcW w:type="dxa" w:w="5040"/>
            <w:vAlign w:val="center"/>
          </w:tcPr>
          <w:p>
            <w:pPr>
              <w:spacing w:after="20"/>
            </w:pPr>
            <w:r>
              <w:rPr>
                <w:sz w:val="16"/>
              </w:rPr>
              <w:t>GET /api/v1/reports/jobs.xlsx</w:t>
            </w:r>
          </w:p>
        </w:tc>
        <w:tc>
          <w:tcPr>
            <w:tcW w:type="dxa" w:w="5040"/>
            <w:vAlign w:val="center"/>
          </w:tcPr>
          <w:p>
            <w:pPr>
              <w:spacing w:after="20"/>
            </w:pPr>
            <w:r>
              <w:rPr>
                <w:sz w:val="16"/>
              </w:rPr>
              <w:t>Generate filtered customer/job export.</w:t>
            </w:r>
          </w:p>
        </w:tc>
      </w:tr>
      <w:tr>
        <w:tc>
          <w:tcPr>
            <w:tcW w:type="dxa" w:w="5040"/>
            <w:vAlign w:val="center"/>
            <w:shd w:fill="F1F5F8"/>
          </w:tcPr>
          <w:p>
            <w:pPr>
              <w:spacing w:after="20"/>
            </w:pPr>
            <w:r>
              <w:rPr>
                <w:sz w:val="16"/>
              </w:rPr>
              <w:t>GET/POST /api/v1/vehicles; PATCH /api/v1/vehicles/{id}</w:t>
            </w:r>
          </w:p>
        </w:tc>
        <w:tc>
          <w:tcPr>
            <w:tcW w:type="dxa" w:w="5040"/>
            <w:vAlign w:val="center"/>
            <w:shd w:fill="F1F5F8"/>
          </w:tcPr>
          <w:p>
            <w:pPr>
              <w:spacing w:after="20"/>
            </w:pPr>
            <w:r>
              <w:rPr>
                <w:sz w:val="16"/>
              </w:rPr>
              <w:t>Search/create/update vehicle and expiry records.</w:t>
            </w:r>
          </w:p>
        </w:tc>
      </w:tr>
      <w:tr>
        <w:tc>
          <w:tcPr>
            <w:tcW w:type="dxa" w:w="5040"/>
            <w:vAlign w:val="center"/>
          </w:tcPr>
          <w:p>
            <w:pPr>
              <w:spacing w:after="20"/>
            </w:pPr>
            <w:r>
              <w:rPr>
                <w:sz w:val="16"/>
              </w:rPr>
              <w:t>GET /api/v1/reports/vehicles.xlsx</w:t>
            </w:r>
          </w:p>
        </w:tc>
        <w:tc>
          <w:tcPr>
            <w:tcW w:type="dxa" w:w="5040"/>
            <w:vAlign w:val="center"/>
          </w:tcPr>
          <w:p>
            <w:pPr>
              <w:spacing w:after="20"/>
            </w:pPr>
            <w:r>
              <w:rPr>
                <w:sz w:val="16"/>
              </w:rPr>
              <w:t>Vehicle/expiry export including WhatsApp link.</w:t>
            </w:r>
          </w:p>
        </w:tc>
      </w:tr>
    </w:tbl>
    <w:p/>
    <w:p>
      <w:pPr>
        <w:pStyle w:val="Heading2"/>
        <w:keepNext/>
      </w:pPr>
      <w:r>
        <w:t>10.1 API conventions</w:t>
      </w:r>
    </w:p>
    <w:p>
      <w:pPr>
        <w:pStyle w:val="ListBullet"/>
        <w:spacing w:after="40"/>
      </w:pPr>
      <w:r>
        <w:t>Use 400 invalid input, 401 unauthenticated, 403 unauthorised, 404 unavailable/missing record, 409 conflict/duplicate and 500 unexpected error.</w:t>
      </w:r>
    </w:p>
    <w:p>
      <w:pPr>
        <w:pStyle w:val="ListBullet"/>
        <w:spacing w:after="40"/>
      </w:pPr>
      <w:r>
        <w:t>Never expose stack traces, SQL, storage keys, secrets or sensitive fields in error responses.</w:t>
      </w:r>
    </w:p>
    <w:p>
      <w:pPr>
        <w:pStyle w:val="ListBullet"/>
        <w:spacing w:after="40"/>
      </w:pPr>
      <w:r>
        <w:t>Use request/correlation IDs, pagination, DTO validation and consistent JSON error shapes.</w:t>
      </w:r>
    </w:p>
    <w:p>
      <w:pPr>
        <w:pStyle w:val="ListBullet"/>
        <w:spacing w:after="40"/>
      </w:pPr>
      <w:r>
        <w:t>Protect payment/receipt creation against retries that could create duplicates.</w:t>
      </w:r>
    </w:p>
    <w:p>
      <w:pPr>
        <w:pStyle w:val="Heading1"/>
        <w:keepNext/>
      </w:pPr>
      <w:r>
        <w:t>11. Security and Privacy</w:t>
      </w:r>
    </w:p>
    <w:p>
      <w:pPr>
        <w:pStyle w:val="ListBullet"/>
        <w:spacing w:after="40"/>
      </w:pPr>
      <w:r>
        <w:t>HTTPS everywhere; secure cookies; CSRF protection for cookie sessions; strict CORS allowlist.</w:t>
      </w:r>
    </w:p>
    <w:p>
      <w:pPr>
        <w:pStyle w:val="ListBullet"/>
        <w:spacing w:after="40"/>
      </w:pPr>
      <w:r>
        <w:t>Secure password hashing if passwords are managed directly, login throttling, session expiry/revocation and admin MFA where feasible.</w:t>
      </w:r>
    </w:p>
    <w:p>
      <w:pPr>
        <w:pStyle w:val="ListBullet"/>
        <w:spacing w:after="40"/>
      </w:pPr>
      <w:r>
        <w:t>Server-side role/resource checks on every customer, job, document, vehicle and export operation.</w:t>
      </w:r>
    </w:p>
    <w:p>
      <w:pPr>
        <w:pStyle w:val="ListBullet"/>
        <w:spacing w:after="40"/>
      </w:pPr>
      <w:r>
        <w:t>Private encrypted file storage; no public buckets; short-lived access URLs; no document contents in application logs.</w:t>
      </w:r>
    </w:p>
    <w:p>
      <w:pPr>
        <w:pStyle w:val="ListBullet"/>
        <w:spacing w:after="40"/>
      </w:pPr>
      <w:r>
        <w:t>Allowlisted file types, content-signature validation, size/page limits, safe filenames and malware scanning where feasible.</w:t>
      </w:r>
    </w:p>
    <w:p>
      <w:pPr>
        <w:pStyle w:val="ListBullet"/>
        <w:spacing w:after="40"/>
      </w:pPr>
      <w:r>
        <w:t>Mask Aadhaar/PAN/chassis/engine identifiers in list views and restrict full values to staff who need them.</w:t>
      </w:r>
    </w:p>
    <w:p>
      <w:pPr>
        <w:pStyle w:val="ListBullet"/>
        <w:spacing w:after="40"/>
      </w:pPr>
      <w:r>
        <w:t>Audit document upload/preview/download/archive, OCR review, customer/job changes, exports, role changes and denied access where appropriate.</w:t>
      </w:r>
    </w:p>
    <w:p>
      <w:pPr>
        <w:pStyle w:val="ListBullet"/>
        <w:spacing w:after="40"/>
      </w:pPr>
      <w:r>
        <w:t>Encrypted backups, documented retention and periodic restore tests; keep secrets out of source control.</w:t>
      </w:r>
    </w:p>
    <w:p>
      <w:pPr>
        <w:pStyle w:val="ListBullet"/>
        <w:spacing w:after="40"/>
      </w:pPr>
      <w:r>
        <w:t>Define retention, archival, deletion and backup-expiry rules. Review applicable Indian privacy/data-protection, Aadhaar/UIDAI and sector rules with qualified advice.</w:t>
      </w:r>
    </w:p>
    <w:p>
      <w:r>
        <w:t>Storage design note: recommended default is to store document binaries in private encrypted object storage and store document metadata, hashes, access metadata, versions and storage references in PostgreSQL. If binary files must literally be stored inside PostgreSQL, use BYTEA/large objects only after documenting and testing the effects on database size, backup duration, restore time and performance.</w:t>
      </w:r>
    </w:p>
    <w:p>
      <w:pPr>
        <w:pStyle w:val="Heading1"/>
        <w:keepNext/>
      </w:pPr>
      <w:r>
        <w:t>12. Dashboards and Exports</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Admin dashboard</w:t>
            </w:r>
          </w:p>
        </w:tc>
        <w:tc>
          <w:tcPr>
            <w:tcW w:type="dxa" w:w="5040"/>
            <w:shd w:fill="12304A"/>
          </w:tcPr>
          <w:p>
            <w:r>
              <w:rPr>
                <w:b/>
                <w:color w:val="FFFFFF"/>
                <w:sz w:val="16"/>
              </w:rPr>
              <w:t>Employee dashboard</w:t>
            </w:r>
          </w:p>
        </w:tc>
      </w:tr>
      <w:tr>
        <w:tc>
          <w:tcPr>
            <w:tcW w:type="dxa" w:w="5040"/>
            <w:vAlign w:val="center"/>
          </w:tcPr>
          <w:p>
            <w:pPr>
              <w:spacing w:after="20"/>
            </w:pPr>
            <w:r>
              <w:rPr>
                <w:sz w:val="16"/>
              </w:rPr>
              <w:t>Total jobs today/month; pending/overdue/waiting; completed today.</w:t>
            </w:r>
          </w:p>
        </w:tc>
        <w:tc>
          <w:tcPr>
            <w:tcW w:type="dxa" w:w="5040"/>
            <w:vAlign w:val="center"/>
          </w:tcPr>
          <w:p>
            <w:pPr>
              <w:spacing w:after="20"/>
            </w:pPr>
            <w:r>
              <w:rPr>
                <w:sz w:val="16"/>
              </w:rPr>
              <w:t>My assigned jobs; due today; overdue; waiting on customer/department.</w:t>
            </w:r>
          </w:p>
        </w:tc>
      </w:tr>
      <w:tr>
        <w:tc>
          <w:tcPr>
            <w:tcW w:type="dxa" w:w="5040"/>
            <w:vAlign w:val="center"/>
            <w:shd w:fill="F1F5F8"/>
          </w:tcPr>
          <w:p>
            <w:pPr>
              <w:spacing w:after="20"/>
            </w:pPr>
            <w:r>
              <w:rPr>
                <w:sz w:val="16"/>
              </w:rPr>
              <w:t>Collections by date/payment method; not labelled profit.</w:t>
            </w:r>
          </w:p>
        </w:tc>
        <w:tc>
          <w:tcPr>
            <w:tcW w:type="dxa" w:w="5040"/>
            <w:vAlign w:val="center"/>
            <w:shd w:fill="F1F5F8"/>
          </w:tcPr>
          <w:p>
            <w:pPr>
              <w:spacing w:after="20"/>
            </w:pPr>
            <w:r>
              <w:rPr>
                <w:sz w:val="16"/>
              </w:rPr>
              <w:t>Recently updated jobs and quick create/search actions.</w:t>
            </w:r>
          </w:p>
        </w:tc>
      </w:tr>
      <w:tr>
        <w:tc>
          <w:tcPr>
            <w:tcW w:type="dxa" w:w="5040"/>
            <w:vAlign w:val="center"/>
          </w:tcPr>
          <w:p>
            <w:pPr>
              <w:spacing w:after="20"/>
            </w:pPr>
            <w:r>
              <w:rPr>
                <w:sz w:val="16"/>
              </w:rPr>
              <w:t>Workload and completion counts by employee.</w:t>
            </w:r>
          </w:p>
        </w:tc>
        <w:tc>
          <w:tcPr>
            <w:tcW w:type="dxa" w:w="5040"/>
            <w:vAlign w:val="center"/>
          </w:tcPr>
          <w:p>
            <w:pPr>
              <w:spacing w:after="20"/>
            </w:pPr>
            <w:r>
              <w:rPr>
                <w:sz w:val="16"/>
              </w:rPr>
              <w:t>My assigned vehicle renewals and unread expiry notifications.</w:t>
            </w:r>
          </w:p>
        </w:tc>
      </w:tr>
      <w:tr>
        <w:tc>
          <w:tcPr>
            <w:tcW w:type="dxa" w:w="5040"/>
            <w:vAlign w:val="center"/>
            <w:shd w:fill="F1F5F8"/>
          </w:tcPr>
          <w:p>
            <w:pPr>
              <w:spacing w:after="20"/>
            </w:pPr>
            <w:r>
              <w:rPr>
                <w:sz w:val="16"/>
              </w:rPr>
              <w:t>Insurance expiry buckets 0–7, 8–15, 16–30 days.</w:t>
            </w:r>
          </w:p>
        </w:tc>
        <w:tc>
          <w:tcPr>
            <w:tcW w:type="dxa" w:w="5040"/>
            <w:vAlign w:val="center"/>
            <w:shd w:fill="F1F5F8"/>
          </w:tcPr>
          <w:p>
            <w:pPr>
              <w:spacing w:after="20"/>
            </w:pPr>
            <w:r>
              <w:rPr>
                <w:sz w:val="16"/>
              </w:rPr>
              <w:t>Permitted document/receipt actions.</w:t>
            </w:r>
          </w:p>
        </w:tc>
      </w:tr>
      <w:tr>
        <w:tc>
          <w:tcPr>
            <w:tcW w:type="dxa" w:w="5040"/>
            <w:vAlign w:val="center"/>
          </w:tcPr>
          <w:p>
            <w:pPr>
              <w:spacing w:after="20"/>
            </w:pPr>
            <w:r>
              <w:rPr>
                <w:sz w:val="16"/>
              </w:rPr>
              <w:t>Service catalogue, user management, exports and audit review.</w:t>
            </w:r>
          </w:p>
        </w:tc>
        <w:tc>
          <w:tcPr>
            <w:tcW w:type="dxa" w:w="5040"/>
            <w:vAlign w:val="center"/>
          </w:tcPr>
          <w:p>
            <w:pPr>
              <w:spacing w:after="20"/>
            </w:pPr>
            <w:r>
              <w:rPr>
                <w:sz w:val="16"/>
              </w:rPr>
              <w:t>Fast actions: New Job, Search Customer, Upload Document.</w:t>
            </w:r>
          </w:p>
        </w:tc>
      </w:tr>
    </w:tbl>
    <w:p/>
    <w:p>
      <w:r>
        <w:t>Collection is not profit. A profit report would need expenses, salaries, commissions, pass-through fees and other accounting inputs, outside the core scope.</w:t>
      </w:r>
    </w:p>
    <w:p>
      <w:pPr>
        <w:pStyle w:val="Heading1"/>
        <w:keepNext/>
      </w:pPr>
      <w:r>
        <w:t>13. Testing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Area</w:t>
            </w:r>
          </w:p>
        </w:tc>
        <w:tc>
          <w:tcPr>
            <w:tcW w:type="dxa" w:w="5040"/>
            <w:shd w:fill="12304A"/>
          </w:tcPr>
          <w:p>
            <w:r>
              <w:rPr>
                <w:b/>
                <w:color w:val="FFFFFF"/>
                <w:sz w:val="16"/>
              </w:rPr>
              <w:t>Acceptance test</w:t>
            </w:r>
          </w:p>
        </w:tc>
      </w:tr>
      <w:tr>
        <w:tc>
          <w:tcPr>
            <w:tcW w:type="dxa" w:w="5040"/>
            <w:vAlign w:val="center"/>
          </w:tcPr>
          <w:p>
            <w:pPr>
              <w:spacing w:after="20"/>
            </w:pPr>
            <w:r>
              <w:rPr>
                <w:sz w:val="16"/>
              </w:rPr>
              <w:t>Customer search</w:t>
            </w:r>
          </w:p>
        </w:tc>
        <w:tc>
          <w:tcPr>
            <w:tcW w:type="dxa" w:w="5040"/>
            <w:vAlign w:val="center"/>
          </w:tcPr>
          <w:p>
            <w:pPr>
              <w:spacing w:after="20"/>
            </w:pPr>
            <w:r>
              <w:rPr>
                <w:sz w:val="16"/>
              </w:rPr>
              <w:t>Returning customer found by mobile/Customer ID; authorised jobs and documents appear without duplicate creation.</w:t>
            </w:r>
          </w:p>
        </w:tc>
      </w:tr>
      <w:tr>
        <w:tc>
          <w:tcPr>
            <w:tcW w:type="dxa" w:w="5040"/>
            <w:vAlign w:val="center"/>
            <w:shd w:fill="F1F5F8"/>
          </w:tcPr>
          <w:p>
            <w:pPr>
              <w:spacing w:after="20"/>
            </w:pPr>
            <w:r>
              <w:rPr>
                <w:sz w:val="16"/>
              </w:rPr>
              <w:t>Service management</w:t>
            </w:r>
          </w:p>
        </w:tc>
        <w:tc>
          <w:tcPr>
            <w:tcW w:type="dxa" w:w="5040"/>
            <w:vAlign w:val="center"/>
            <w:shd w:fill="F1F5F8"/>
          </w:tcPr>
          <w:p>
            <w:pPr>
              <w:spacing w:after="20"/>
            </w:pPr>
            <w:r>
              <w:rPr>
                <w:sz w:val="16"/>
              </w:rPr>
              <w:t>Admin adds/deactivates a service; active service appears in dropdown without deployment.</w:t>
            </w:r>
          </w:p>
        </w:tc>
      </w:tr>
      <w:tr>
        <w:tc>
          <w:tcPr>
            <w:tcW w:type="dxa" w:w="5040"/>
            <w:vAlign w:val="center"/>
          </w:tcPr>
          <w:p>
            <w:pPr>
              <w:spacing w:after="20"/>
            </w:pPr>
            <w:r>
              <w:rPr>
                <w:sz w:val="16"/>
              </w:rPr>
              <w:t>Job IDs</w:t>
            </w:r>
          </w:p>
        </w:tc>
        <w:tc>
          <w:tcPr>
            <w:tcW w:type="dxa" w:w="5040"/>
            <w:vAlign w:val="center"/>
          </w:tcPr>
          <w:p>
            <w:pPr>
              <w:spacing w:after="20"/>
            </w:pPr>
            <w:r>
              <w:rPr>
                <w:sz w:val="16"/>
              </w:rPr>
              <w:t>Every created job has a unique ID and status-history row.</w:t>
            </w:r>
          </w:p>
        </w:tc>
      </w:tr>
      <w:tr>
        <w:tc>
          <w:tcPr>
            <w:tcW w:type="dxa" w:w="5040"/>
            <w:vAlign w:val="center"/>
            <w:shd w:fill="F1F5F8"/>
          </w:tcPr>
          <w:p>
            <w:pPr>
              <w:spacing w:after="20"/>
            </w:pPr>
            <w:r>
              <w:rPr>
                <w:sz w:val="16"/>
              </w:rPr>
              <w:t>OCR</w:t>
            </w:r>
          </w:p>
        </w:tc>
        <w:tc>
          <w:tcPr>
            <w:tcW w:type="dxa" w:w="5040"/>
            <w:vAlign w:val="center"/>
            <w:shd w:fill="F1F5F8"/>
          </w:tcPr>
          <w:p>
            <w:pPr>
              <w:spacing w:after="20"/>
            </w:pPr>
            <w:r>
              <w:rPr>
                <w:sz w:val="16"/>
              </w:rPr>
              <w:t>Image/PDF processed asynchronously; fields are editable; verified fields only saved after confirmation; retry works.</w:t>
            </w:r>
          </w:p>
        </w:tc>
      </w:tr>
      <w:tr>
        <w:tc>
          <w:tcPr>
            <w:tcW w:type="dxa" w:w="5040"/>
            <w:vAlign w:val="center"/>
          </w:tcPr>
          <w:p>
            <w:pPr>
              <w:spacing w:after="20"/>
            </w:pPr>
            <w:r>
              <w:rPr>
                <w:sz w:val="16"/>
              </w:rPr>
              <w:t>Document security</w:t>
            </w:r>
          </w:p>
        </w:tc>
        <w:tc>
          <w:tcPr>
            <w:tcW w:type="dxa" w:w="5040"/>
            <w:vAlign w:val="center"/>
          </w:tcPr>
          <w:p>
            <w:pPr>
              <w:spacing w:after="20"/>
            </w:pPr>
            <w:r>
              <w:rPr>
                <w:sz w:val="16"/>
              </w:rPr>
              <w:t>User without permission cannot preview/download even when they know an ID or URL.</w:t>
            </w:r>
          </w:p>
        </w:tc>
      </w:tr>
      <w:tr>
        <w:tc>
          <w:tcPr>
            <w:tcW w:type="dxa" w:w="5040"/>
            <w:vAlign w:val="center"/>
            <w:shd w:fill="F1F5F8"/>
          </w:tcPr>
          <w:p>
            <w:pPr>
              <w:spacing w:after="20"/>
            </w:pPr>
            <w:r>
              <w:rPr>
                <w:sz w:val="16"/>
              </w:rPr>
              <w:t>Document lifecycle</w:t>
            </w:r>
          </w:p>
        </w:tc>
        <w:tc>
          <w:tcPr>
            <w:tcW w:type="dxa" w:w="5040"/>
            <w:vAlign w:val="center"/>
            <w:shd w:fill="F1F5F8"/>
          </w:tcPr>
          <w:p>
            <w:pPr>
              <w:spacing w:after="20"/>
            </w:pPr>
            <w:r>
              <w:rPr>
                <w:sz w:val="16"/>
              </w:rPr>
              <w:t>Add, version, archive and restore/purge follow permissions and preserve audit history.</w:t>
            </w:r>
          </w:p>
        </w:tc>
      </w:tr>
      <w:tr>
        <w:tc>
          <w:tcPr>
            <w:tcW w:type="dxa" w:w="5040"/>
            <w:vAlign w:val="center"/>
          </w:tcPr>
          <w:p>
            <w:pPr>
              <w:spacing w:after="20"/>
            </w:pPr>
            <w:r>
              <w:rPr>
                <w:sz w:val="16"/>
              </w:rPr>
              <w:t>Excel</w:t>
            </w:r>
          </w:p>
        </w:tc>
        <w:tc>
          <w:tcPr>
            <w:tcW w:type="dxa" w:w="5040"/>
            <w:vAlign w:val="center"/>
          </w:tcPr>
          <w:p>
            <w:pPr>
              <w:spacing w:after="20"/>
            </w:pPr>
            <w:r>
              <w:rPr>
                <w:sz w:val="16"/>
              </w:rPr>
              <w:t>Export matches filters, masks sensitive fields and escapes spreadsheet formula-like text.</w:t>
            </w:r>
          </w:p>
        </w:tc>
      </w:tr>
      <w:tr>
        <w:tc>
          <w:tcPr>
            <w:tcW w:type="dxa" w:w="5040"/>
            <w:vAlign w:val="center"/>
            <w:shd w:fill="F1F5F8"/>
          </w:tcPr>
          <w:p>
            <w:pPr>
              <w:spacing w:after="20"/>
            </w:pPr>
            <w:r>
              <w:rPr>
                <w:sz w:val="16"/>
              </w:rPr>
              <w:t>Receipts</w:t>
            </w:r>
          </w:p>
        </w:tc>
        <w:tc>
          <w:tcPr>
            <w:tcW w:type="dxa" w:w="5040"/>
            <w:vAlign w:val="center"/>
            <w:shd w:fill="F1F5F8"/>
          </w:tcPr>
          <w:p>
            <w:pPr>
              <w:spacing w:after="20"/>
            </w:pPr>
            <w:r>
              <w:rPr>
                <w:sz w:val="16"/>
              </w:rPr>
              <w:t>Payment produces unique receipt; retry cannot duplicate receipt/payment.</w:t>
            </w:r>
          </w:p>
        </w:tc>
      </w:tr>
      <w:tr>
        <w:tc>
          <w:tcPr>
            <w:tcW w:type="dxa" w:w="5040"/>
            <w:vAlign w:val="center"/>
          </w:tcPr>
          <w:p>
            <w:pPr>
              <w:spacing w:after="20"/>
            </w:pPr>
            <w:r>
              <w:rPr>
                <w:sz w:val="16"/>
              </w:rPr>
              <w:t>Vehicle expiries</w:t>
            </w:r>
          </w:p>
        </w:tc>
        <w:tc>
          <w:tcPr>
            <w:tcW w:type="dxa" w:w="5040"/>
            <w:vAlign w:val="center"/>
          </w:tcPr>
          <w:p>
            <w:pPr>
              <w:spacing w:after="20"/>
            </w:pPr>
            <w:r>
              <w:rPr>
                <w:sz w:val="16"/>
              </w:rPr>
              <w:t>Expiry within 30 days appears in queue and assigned employee notification is deduplicated.</w:t>
            </w:r>
          </w:p>
        </w:tc>
      </w:tr>
      <w:tr>
        <w:tc>
          <w:tcPr>
            <w:tcW w:type="dxa" w:w="5040"/>
            <w:vAlign w:val="center"/>
            <w:shd w:fill="F1F5F8"/>
          </w:tcPr>
          <w:p>
            <w:pPr>
              <w:spacing w:after="20"/>
            </w:pPr>
            <w:r>
              <w:rPr>
                <w:sz w:val="16"/>
              </w:rPr>
              <w:t>WhatsApp</w:t>
            </w:r>
          </w:p>
        </w:tc>
        <w:tc>
          <w:tcPr>
            <w:tcW w:type="dxa" w:w="5040"/>
            <w:vAlign w:val="center"/>
            <w:shd w:fill="F1F5F8"/>
          </w:tcPr>
          <w:p>
            <w:pPr>
              <w:spacing w:after="20"/>
            </w:pPr>
            <w:r>
              <w:rPr>
                <w:sz w:val="16"/>
              </w:rPr>
              <w:t>Link opens correct chat with prefilled text; no message is sent automatically.</w:t>
            </w:r>
          </w:p>
        </w:tc>
      </w:tr>
      <w:tr>
        <w:tc>
          <w:tcPr>
            <w:tcW w:type="dxa" w:w="5040"/>
            <w:vAlign w:val="center"/>
          </w:tcPr>
          <w:p>
            <w:pPr>
              <w:spacing w:after="20"/>
            </w:pPr>
            <w:r>
              <w:rPr>
                <w:sz w:val="16"/>
              </w:rPr>
              <w:t>Recovery</w:t>
            </w:r>
          </w:p>
        </w:tc>
        <w:tc>
          <w:tcPr>
            <w:tcW w:type="dxa" w:w="5040"/>
            <w:vAlign w:val="center"/>
          </w:tcPr>
          <w:p>
            <w:pPr>
              <w:spacing w:after="20"/>
            </w:pPr>
            <w:r>
              <w:rPr>
                <w:sz w:val="16"/>
              </w:rPr>
              <w:t>Restore test recovers database and document files/references.</w:t>
            </w:r>
          </w:p>
        </w:tc>
      </w:tr>
    </w:tbl>
    <w:p/>
    <w:p>
      <w:pPr>
        <w:pStyle w:val="Heading2"/>
        <w:keepNext/>
      </w:pPr>
      <w:r>
        <w:t>13.1 Minimum test types</w:t>
      </w:r>
    </w:p>
    <w:p>
      <w:pPr>
        <w:pStyle w:val="ListBullet"/>
        <w:spacing w:after="40"/>
      </w:pPr>
      <w:r>
        <w:t>Unit tests: permissions, phone normalization, status transitions, expiry calculations and URL encoding.</w:t>
      </w:r>
    </w:p>
    <w:p>
      <w:pPr>
        <w:pStyle w:val="ListBullet"/>
        <w:spacing w:after="40"/>
      </w:pPr>
      <w:r>
        <w:t>Integration tests: PostgreSQL transactions, file storage, OCR retry, receipt idempotency and Excel generation.</w:t>
      </w:r>
    </w:p>
    <w:p>
      <w:pPr>
        <w:pStyle w:val="ListBullet"/>
        <w:spacing w:after="40"/>
      </w:pPr>
      <w:r>
        <w:t>End-to-end test: find/create customer -&gt; select service -&gt; upload -&gt; OCR -&gt; verify -&gt; create job -&gt; payment -&gt; receipt.</w:t>
      </w:r>
    </w:p>
    <w:p>
      <w:pPr>
        <w:pStyle w:val="ListBullet"/>
        <w:spacing w:after="40"/>
      </w:pPr>
      <w:r>
        <w:t>Security tests: direct-object access, unauthorised downloads, invalid/oversized uploads, session handling and export permissions.</w:t>
      </w:r>
    </w:p>
    <w:p>
      <w:pPr>
        <w:pStyle w:val="ListBullet"/>
        <w:spacing w:after="40"/>
      </w:pPr>
      <w:r>
        <w:t>User acceptance test with staff and representative real-world document samples before launch.</w:t>
      </w:r>
    </w:p>
    <w:p>
      <w:pPr>
        <w:pStyle w:val="Heading1"/>
        <w:keepNext/>
      </w:pPr>
      <w:r>
        <w:t>14. Recommended Development Sequence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Phase</w:t>
            </w:r>
          </w:p>
        </w:tc>
        <w:tc>
          <w:tcPr>
            <w:tcW w:type="dxa" w:w="3360"/>
            <w:shd w:fill="12304A"/>
          </w:tcPr>
          <w:p>
            <w:r>
              <w:rPr>
                <w:b/>
                <w:color w:val="FFFFFF"/>
                <w:sz w:val="16"/>
              </w:rPr>
              <w:t>Deliverables</w:t>
            </w:r>
          </w:p>
        </w:tc>
        <w:tc>
          <w:tcPr>
            <w:tcW w:type="dxa" w:w="3360"/>
            <w:shd w:fill="12304A"/>
          </w:tcPr>
          <w:p>
            <w:r>
              <w:rPr>
                <w:b/>
                <w:color w:val="FFFFFF"/>
                <w:sz w:val="16"/>
              </w:rPr>
              <w:t>Exit condition</w:t>
            </w:r>
          </w:p>
        </w:tc>
      </w:tr>
      <w:tr>
        <w:tc>
          <w:tcPr>
            <w:tcW w:type="dxa" w:w="3360"/>
            <w:vAlign w:val="center"/>
          </w:tcPr>
          <w:p>
            <w:pPr>
              <w:spacing w:after="20"/>
            </w:pPr>
            <w:r>
              <w:rPr>
                <w:sz w:val="16"/>
              </w:rPr>
              <w:t>1. Foundation</w:t>
            </w:r>
          </w:p>
        </w:tc>
        <w:tc>
          <w:tcPr>
            <w:tcW w:type="dxa" w:w="3360"/>
            <w:vAlign w:val="center"/>
          </w:tcPr>
          <w:p>
            <w:pPr>
              <w:spacing w:after="20"/>
            </w:pPr>
            <w:r>
              <w:rPr>
                <w:sz w:val="16"/>
              </w:rPr>
              <w:t>Repository, environments, authentication, roles, PostgreSQL, migrations, base UI/logging.</w:t>
            </w:r>
          </w:p>
        </w:tc>
        <w:tc>
          <w:tcPr>
            <w:tcW w:type="dxa" w:w="3360"/>
            <w:vAlign w:val="center"/>
          </w:tcPr>
          <w:p>
            <w:pPr>
              <w:spacing w:after="20"/>
            </w:pPr>
            <w:r>
              <w:rPr>
                <w:sz w:val="16"/>
              </w:rPr>
              <w:t>Sign-in and permissions tested.</w:t>
            </w:r>
          </w:p>
        </w:tc>
      </w:tr>
      <w:tr>
        <w:tc>
          <w:tcPr>
            <w:tcW w:type="dxa" w:w="3360"/>
            <w:vAlign w:val="center"/>
            <w:shd w:fill="F1F5F8"/>
          </w:tcPr>
          <w:p>
            <w:pPr>
              <w:spacing w:after="20"/>
            </w:pPr>
            <w:r>
              <w:rPr>
                <w:sz w:val="16"/>
              </w:rPr>
              <w:t>2. Customers/services</w:t>
            </w:r>
          </w:p>
        </w:tc>
        <w:tc>
          <w:tcPr>
            <w:tcW w:type="dxa" w:w="3360"/>
            <w:vAlign w:val="center"/>
            <w:shd w:fill="F1F5F8"/>
          </w:tcPr>
          <w:p>
            <w:pPr>
              <w:spacing w:after="20"/>
            </w:pPr>
            <w:r>
              <w:rPr>
                <w:sz w:val="16"/>
              </w:rPr>
              <w:t>Customer CRUD/search, duplicate review, service categories and admin service editor.</w:t>
            </w:r>
          </w:p>
        </w:tc>
        <w:tc>
          <w:tcPr>
            <w:tcW w:type="dxa" w:w="3360"/>
            <w:vAlign w:val="center"/>
            <w:shd w:fill="F1F5F8"/>
          </w:tcPr>
          <w:p>
            <w:pPr>
              <w:spacing w:after="20"/>
            </w:pPr>
            <w:r>
              <w:rPr>
                <w:sz w:val="16"/>
              </w:rPr>
              <w:t>Staff can find/create customers and manage services.</w:t>
            </w:r>
          </w:p>
        </w:tc>
      </w:tr>
      <w:tr>
        <w:tc>
          <w:tcPr>
            <w:tcW w:type="dxa" w:w="3360"/>
            <w:vAlign w:val="center"/>
          </w:tcPr>
          <w:p>
            <w:pPr>
              <w:spacing w:after="20"/>
            </w:pPr>
            <w:r>
              <w:rPr>
                <w:sz w:val="16"/>
              </w:rPr>
              <w:t>3. Jobs/documents</w:t>
            </w:r>
          </w:p>
        </w:tc>
        <w:tc>
          <w:tcPr>
            <w:tcW w:type="dxa" w:w="3360"/>
            <w:vAlign w:val="center"/>
          </w:tcPr>
          <w:p>
            <w:pPr>
              <w:spacing w:after="20"/>
            </w:pPr>
            <w:r>
              <w:rPr>
                <w:sz w:val="16"/>
              </w:rPr>
              <w:t>Job IDs, assignments/status, secure uploads, preview/download, version/archive.</w:t>
            </w:r>
          </w:p>
        </w:tc>
        <w:tc>
          <w:tcPr>
            <w:tcW w:type="dxa" w:w="3360"/>
            <w:vAlign w:val="center"/>
          </w:tcPr>
          <w:p>
            <w:pPr>
              <w:spacing w:after="20"/>
            </w:pPr>
            <w:r>
              <w:rPr>
                <w:sz w:val="16"/>
              </w:rPr>
              <w:t>Manual job flow works securely.</w:t>
            </w:r>
          </w:p>
        </w:tc>
      </w:tr>
      <w:tr>
        <w:tc>
          <w:tcPr>
            <w:tcW w:type="dxa" w:w="3360"/>
            <w:vAlign w:val="center"/>
            <w:shd w:fill="F1F5F8"/>
          </w:tcPr>
          <w:p>
            <w:pPr>
              <w:spacing w:after="20"/>
            </w:pPr>
            <w:r>
              <w:rPr>
                <w:sz w:val="16"/>
              </w:rPr>
              <w:t>4. OCR</w:t>
            </w:r>
          </w:p>
        </w:tc>
        <w:tc>
          <w:tcPr>
            <w:tcW w:type="dxa" w:w="3360"/>
            <w:vAlign w:val="center"/>
            <w:shd w:fill="F1F5F8"/>
          </w:tcPr>
          <w:p>
            <w:pPr>
              <w:spacing w:after="20"/>
            </w:pPr>
            <w:r>
              <w:rPr>
                <w:sz w:val="16"/>
              </w:rPr>
              <w:t>Queue/worker, provider adapter, extraction review, retries and error UI.</w:t>
            </w:r>
          </w:p>
        </w:tc>
        <w:tc>
          <w:tcPr>
            <w:tcW w:type="dxa" w:w="3360"/>
            <w:vAlign w:val="center"/>
            <w:shd w:fill="F1F5F8"/>
          </w:tcPr>
          <w:p>
            <w:pPr>
              <w:spacing w:after="20"/>
            </w:pPr>
            <w:r>
              <w:rPr>
                <w:sz w:val="16"/>
              </w:rPr>
              <w:t>Staff can verify OCR without blocking UI.</w:t>
            </w:r>
          </w:p>
        </w:tc>
      </w:tr>
      <w:tr>
        <w:tc>
          <w:tcPr>
            <w:tcW w:type="dxa" w:w="3360"/>
            <w:vAlign w:val="center"/>
          </w:tcPr>
          <w:p>
            <w:pPr>
              <w:spacing w:after="20"/>
            </w:pPr>
            <w:r>
              <w:rPr>
                <w:sz w:val="16"/>
              </w:rPr>
              <w:t>5. Payments/receipts</w:t>
            </w:r>
          </w:p>
        </w:tc>
        <w:tc>
          <w:tcPr>
            <w:tcW w:type="dxa" w:w="3360"/>
            <w:vAlign w:val="center"/>
          </w:tcPr>
          <w:p>
            <w:pPr>
              <w:spacing w:after="20"/>
            </w:pPr>
            <w:r>
              <w:rPr>
                <w:sz w:val="16"/>
              </w:rPr>
              <w:t>Fee components, payment methods, receipt numbering and printable PDF.</w:t>
            </w:r>
          </w:p>
        </w:tc>
        <w:tc>
          <w:tcPr>
            <w:tcW w:type="dxa" w:w="3360"/>
            <w:vAlign w:val="center"/>
          </w:tcPr>
          <w:p>
            <w:pPr>
              <w:spacing w:after="20"/>
            </w:pPr>
            <w:r>
              <w:rPr>
                <w:sz w:val="16"/>
              </w:rPr>
              <w:t>Payment and receipt tests pass.</w:t>
            </w:r>
          </w:p>
        </w:tc>
      </w:tr>
      <w:tr>
        <w:tc>
          <w:tcPr>
            <w:tcW w:type="dxa" w:w="3360"/>
            <w:vAlign w:val="center"/>
            <w:shd w:fill="F1F5F8"/>
          </w:tcPr>
          <w:p>
            <w:pPr>
              <w:spacing w:after="20"/>
            </w:pPr>
            <w:r>
              <w:rPr>
                <w:sz w:val="16"/>
              </w:rPr>
              <w:t>6. Dashboards/exports</w:t>
            </w:r>
          </w:p>
        </w:tc>
        <w:tc>
          <w:tcPr>
            <w:tcW w:type="dxa" w:w="3360"/>
            <w:vAlign w:val="center"/>
            <w:shd w:fill="F1F5F8"/>
          </w:tcPr>
          <w:p>
            <w:pPr>
              <w:spacing w:after="20"/>
            </w:pPr>
            <w:r>
              <w:rPr>
                <w:sz w:val="16"/>
              </w:rPr>
              <w:t>Role dashboards, job Excel export, import existing Excel with duplicate review.</w:t>
            </w:r>
          </w:p>
        </w:tc>
        <w:tc>
          <w:tcPr>
            <w:tcW w:type="dxa" w:w="3360"/>
            <w:vAlign w:val="center"/>
            <w:shd w:fill="F1F5F8"/>
          </w:tcPr>
          <w:p>
            <w:pPr>
              <w:spacing w:after="20"/>
            </w:pPr>
            <w:r>
              <w:rPr>
                <w:sz w:val="16"/>
              </w:rPr>
              <w:t>Counts and exports reconcile.</w:t>
            </w:r>
          </w:p>
        </w:tc>
      </w:tr>
      <w:tr>
        <w:tc>
          <w:tcPr>
            <w:tcW w:type="dxa" w:w="3360"/>
            <w:vAlign w:val="center"/>
          </w:tcPr>
          <w:p>
            <w:pPr>
              <w:spacing w:after="20"/>
            </w:pPr>
            <w:r>
              <w:rPr>
                <w:sz w:val="16"/>
              </w:rPr>
              <w:t>7. Vehicle expiries</w:t>
            </w:r>
          </w:p>
        </w:tc>
        <w:tc>
          <w:tcPr>
            <w:tcW w:type="dxa" w:w="3360"/>
            <w:vAlign w:val="center"/>
          </w:tcPr>
          <w:p>
            <w:pPr>
              <w:spacing w:after="20"/>
            </w:pPr>
            <w:r>
              <w:rPr>
                <w:sz w:val="16"/>
              </w:rPr>
              <w:t>Vehicle fields, daily checks, notifications, WhatsApp links and export.</w:t>
            </w:r>
          </w:p>
        </w:tc>
        <w:tc>
          <w:tcPr>
            <w:tcW w:type="dxa" w:w="3360"/>
            <w:vAlign w:val="center"/>
          </w:tcPr>
          <w:p>
            <w:pPr>
              <w:spacing w:after="20"/>
            </w:pPr>
            <w:r>
              <w:rPr>
                <w:sz w:val="16"/>
              </w:rPr>
              <w:t>Expiry workflow and links pass tests.</w:t>
            </w:r>
          </w:p>
        </w:tc>
      </w:tr>
      <w:tr>
        <w:tc>
          <w:tcPr>
            <w:tcW w:type="dxa" w:w="3360"/>
            <w:vAlign w:val="center"/>
            <w:shd w:fill="F1F5F8"/>
          </w:tcPr>
          <w:p>
            <w:pPr>
              <w:spacing w:after="20"/>
            </w:pPr>
            <w:r>
              <w:rPr>
                <w:sz w:val="16"/>
              </w:rPr>
              <w:t>8. Hardening/launch</w:t>
            </w:r>
          </w:p>
        </w:tc>
        <w:tc>
          <w:tcPr>
            <w:tcW w:type="dxa" w:w="3360"/>
            <w:vAlign w:val="center"/>
            <w:shd w:fill="F1F5F8"/>
          </w:tcPr>
          <w:p>
            <w:pPr>
              <w:spacing w:after="20"/>
            </w:pPr>
            <w:r>
              <w:rPr>
                <w:sz w:val="16"/>
              </w:rPr>
              <w:t>Permission review, restore test, monitoring, staff training and deployment.</w:t>
            </w:r>
          </w:p>
        </w:tc>
        <w:tc>
          <w:tcPr>
            <w:tcW w:type="dxa" w:w="3360"/>
            <w:vAlign w:val="center"/>
            <w:shd w:fill="F1F5F8"/>
          </w:tcPr>
          <w:p>
            <w:pPr>
              <w:spacing w:after="20"/>
            </w:pPr>
            <w:r>
              <w:rPr>
                <w:sz w:val="16"/>
              </w:rPr>
              <w:t>Acceptance criteria pass.</w:t>
            </w:r>
          </w:p>
        </w:tc>
      </w:tr>
    </w:tbl>
    <w:p/>
    <w:p>
      <w:r>
        <w:t>Build a narrow vertical slice first: customer search -&gt; service dropdown -&gt; create job -&gt; upload -&gt; preview/download. Then add OCR, payments, exports and vehicle expiries. This provides a usable foundation early and reduces delivery risk.</w:t>
      </w:r>
    </w:p>
    <w:p>
      <w:pPr>
        <w:pStyle w:val="Heading1"/>
        <w:keepNext/>
      </w:pPr>
      <w:r>
        <w:t>15. Decisions to Confirm Before Production</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Decision</w:t>
            </w:r>
          </w:p>
        </w:tc>
        <w:tc>
          <w:tcPr>
            <w:tcW w:type="dxa" w:w="5040"/>
            <w:shd w:fill="12304A"/>
          </w:tcPr>
          <w:p>
            <w:r>
              <w:rPr>
                <w:b/>
                <w:color w:val="FFFFFF"/>
                <w:sz w:val="16"/>
              </w:rPr>
              <w:t>Recommended default</w:t>
            </w:r>
          </w:p>
        </w:tc>
      </w:tr>
      <w:tr>
        <w:tc>
          <w:tcPr>
            <w:tcW w:type="dxa" w:w="5040"/>
            <w:vAlign w:val="center"/>
          </w:tcPr>
          <w:p>
            <w:pPr>
              <w:spacing w:after="20"/>
            </w:pPr>
            <w:r>
              <w:rPr>
                <w:sz w:val="16"/>
              </w:rPr>
              <w:t>File storage</w:t>
            </w:r>
          </w:p>
        </w:tc>
        <w:tc>
          <w:tcPr>
            <w:tcW w:type="dxa" w:w="5040"/>
            <w:vAlign w:val="center"/>
          </w:tcPr>
          <w:p>
            <w:pPr>
              <w:spacing w:after="20"/>
            </w:pPr>
            <w:r>
              <w:rPr>
                <w:sz w:val="16"/>
              </w:rPr>
              <w:t>Private encrypted object storage; PostgreSQL stores metadata and secure references. Benchmark if binary-in-PostgreSQL is mandatory.</w:t>
            </w:r>
          </w:p>
        </w:tc>
      </w:tr>
      <w:tr>
        <w:tc>
          <w:tcPr>
            <w:tcW w:type="dxa" w:w="5040"/>
            <w:vAlign w:val="center"/>
            <w:shd w:fill="F1F5F8"/>
          </w:tcPr>
          <w:p>
            <w:pPr>
              <w:spacing w:after="20"/>
            </w:pPr>
            <w:r>
              <w:rPr>
                <w:sz w:val="16"/>
              </w:rPr>
              <w:t>OCR provider</w:t>
            </w:r>
          </w:p>
        </w:tc>
        <w:tc>
          <w:tcPr>
            <w:tcW w:type="dxa" w:w="5040"/>
            <w:vAlign w:val="center"/>
            <w:shd w:fill="F1F5F8"/>
          </w:tcPr>
          <w:p>
            <w:pPr>
              <w:spacing w:after="20"/>
            </w:pPr>
            <w:r>
              <w:rPr>
                <w:sz w:val="16"/>
              </w:rPr>
              <w:t>Compare candidate providers using actual document samples, accuracy, cost, regional language support, latency and privacy terms.</w:t>
            </w:r>
          </w:p>
        </w:tc>
      </w:tr>
      <w:tr>
        <w:tc>
          <w:tcPr>
            <w:tcW w:type="dxa" w:w="5040"/>
            <w:vAlign w:val="center"/>
          </w:tcPr>
          <w:p>
            <w:pPr>
              <w:spacing w:after="20"/>
            </w:pPr>
            <w:r>
              <w:rPr>
                <w:sz w:val="16"/>
              </w:rPr>
              <w:t>Customer identity</w:t>
            </w:r>
          </w:p>
        </w:tc>
        <w:tc>
          <w:tcPr>
            <w:tcW w:type="dxa" w:w="5040"/>
            <w:vAlign w:val="center"/>
          </w:tcPr>
          <w:p>
            <w:pPr>
              <w:spacing w:after="20"/>
            </w:pPr>
            <w:r>
              <w:rPr>
                <w:sz w:val="16"/>
              </w:rPr>
              <w:t>Allow shared/changed mobile numbers and multiple phone numbers; use Customer ID as stable internal reference.</w:t>
            </w:r>
          </w:p>
        </w:tc>
      </w:tr>
      <w:tr>
        <w:tc>
          <w:tcPr>
            <w:tcW w:type="dxa" w:w="5040"/>
            <w:vAlign w:val="center"/>
            <w:shd w:fill="F1F5F8"/>
          </w:tcPr>
          <w:p>
            <w:pPr>
              <w:spacing w:after="20"/>
            </w:pPr>
            <w:r>
              <w:rPr>
                <w:sz w:val="16"/>
              </w:rPr>
              <w:t>Deletion/retention</w:t>
            </w:r>
          </w:p>
        </w:tc>
        <w:tc>
          <w:tcPr>
            <w:tcW w:type="dxa" w:w="5040"/>
            <w:vAlign w:val="center"/>
            <w:shd w:fill="F1F5F8"/>
          </w:tcPr>
          <w:p>
            <w:pPr>
              <w:spacing w:after="20"/>
            </w:pPr>
            <w:r>
              <w:rPr>
                <w:sz w:val="16"/>
              </w:rPr>
              <w:t>Soft-delete/archive by default; define permanent purge permissions and retention period.</w:t>
            </w:r>
          </w:p>
        </w:tc>
      </w:tr>
      <w:tr>
        <w:tc>
          <w:tcPr>
            <w:tcW w:type="dxa" w:w="5040"/>
            <w:vAlign w:val="center"/>
          </w:tcPr>
          <w:p>
            <w:pPr>
              <w:spacing w:after="20"/>
            </w:pPr>
            <w:r>
              <w:rPr>
                <w:sz w:val="16"/>
              </w:rPr>
              <w:t>Receipt numbering</w:t>
            </w:r>
          </w:p>
        </w:tc>
        <w:tc>
          <w:tcPr>
            <w:tcW w:type="dxa" w:w="5040"/>
            <w:vAlign w:val="center"/>
          </w:tcPr>
          <w:p>
            <w:pPr>
              <w:spacing w:after="20"/>
            </w:pPr>
            <w:r>
              <w:rPr>
                <w:sz w:val="16"/>
              </w:rPr>
              <w:t>Choose prefix and annual reset policy; enforce uniqueness in database.</w:t>
            </w:r>
          </w:p>
        </w:tc>
      </w:tr>
      <w:tr>
        <w:tc>
          <w:tcPr>
            <w:tcW w:type="dxa" w:w="5040"/>
            <w:vAlign w:val="center"/>
            <w:shd w:fill="F1F5F8"/>
          </w:tcPr>
          <w:p>
            <w:pPr>
              <w:spacing w:after="20"/>
            </w:pPr>
            <w:r>
              <w:rPr>
                <w:sz w:val="16"/>
              </w:rPr>
              <w:t>Fees</w:t>
            </w:r>
          </w:p>
        </w:tc>
        <w:tc>
          <w:tcPr>
            <w:tcW w:type="dxa" w:w="5040"/>
            <w:vAlign w:val="center"/>
            <w:shd w:fill="F1F5F8"/>
          </w:tcPr>
          <w:p>
            <w:pPr>
              <w:spacing w:after="20"/>
            </w:pPr>
            <w:r>
              <w:rPr>
                <w:sz w:val="16"/>
              </w:rPr>
              <w:t>Configure fixed/variable/commission/pass-through components; confirm percentage/per-transaction semantics before setup.</w:t>
            </w:r>
          </w:p>
        </w:tc>
      </w:tr>
      <w:tr>
        <w:tc>
          <w:tcPr>
            <w:tcW w:type="dxa" w:w="5040"/>
            <w:vAlign w:val="center"/>
          </w:tcPr>
          <w:p>
            <w:pPr>
              <w:spacing w:after="20"/>
            </w:pPr>
            <w:r>
              <w:rPr>
                <w:sz w:val="16"/>
              </w:rPr>
              <w:t>Government data</w:t>
            </w:r>
          </w:p>
        </w:tc>
        <w:tc>
          <w:tcPr>
            <w:tcW w:type="dxa" w:w="5040"/>
            <w:vAlign w:val="center"/>
          </w:tcPr>
          <w:p>
            <w:pPr>
              <w:spacing w:after="20"/>
            </w:pPr>
            <w:r>
              <w:rPr>
                <w:sz w:val="16"/>
              </w:rPr>
              <w:t>Confirm authorised API/provider access before integration; manual fallback required.</w:t>
            </w:r>
          </w:p>
        </w:tc>
      </w:tr>
      <w:tr>
        <w:tc>
          <w:tcPr>
            <w:tcW w:type="dxa" w:w="5040"/>
            <w:vAlign w:val="center"/>
            <w:shd w:fill="F1F5F8"/>
          </w:tcPr>
          <w:p>
            <w:pPr>
              <w:spacing w:after="20"/>
            </w:pPr>
            <w:r>
              <w:rPr>
                <w:sz w:val="16"/>
              </w:rPr>
              <w:t>Reminders/privacy</w:t>
            </w:r>
          </w:p>
        </w:tc>
        <w:tc>
          <w:tcPr>
            <w:tcW w:type="dxa" w:w="5040"/>
            <w:vAlign w:val="center"/>
            <w:shd w:fill="F1F5F8"/>
          </w:tcPr>
          <w:p>
            <w:pPr>
              <w:spacing w:after="20"/>
            </w:pPr>
            <w:r>
              <w:rPr>
                <w:sz w:val="16"/>
              </w:rPr>
              <w:t>Confirm customer contact permissions, privacy notice and retention before reminders at scale.</w:t>
            </w:r>
          </w:p>
        </w:tc>
      </w:tr>
      <w:tr>
        <w:tc>
          <w:tcPr>
            <w:tcW w:type="dxa" w:w="5040"/>
            <w:vAlign w:val="center"/>
          </w:tcPr>
          <w:p>
            <w:pPr>
              <w:spacing w:after="20"/>
            </w:pPr>
            <w:r>
              <w:rPr>
                <w:sz w:val="16"/>
              </w:rPr>
              <w:t>Existing Excel</w:t>
            </w:r>
          </w:p>
        </w:tc>
        <w:tc>
          <w:tcPr>
            <w:tcW w:type="dxa" w:w="5040"/>
            <w:vAlign w:val="center"/>
          </w:tcPr>
          <w:p>
            <w:pPr>
              <w:spacing w:after="20"/>
            </w:pPr>
            <w:r>
              <w:rPr>
                <w:sz w:val="16"/>
              </w:rPr>
              <w:t>Map columns, normalise mobile numbers, preview duplicates and approve before importing.</w:t>
            </w:r>
          </w:p>
        </w:tc>
      </w:tr>
    </w:tbl>
    <w:p/>
    <w:p>
      <w:pPr>
        <w:pStyle w:val="Heading1"/>
        <w:keepNext/>
      </w:pPr>
      <w:r>
        <w:t>16. Definition of Done</w:t>
      </w:r>
    </w:p>
    <w:p>
      <w:pPr>
        <w:pStyle w:val="ListBullet"/>
        <w:spacing w:after="40"/>
      </w:pPr>
      <w:r>
        <w:t>All Must requirements implemented and tested; staff can complete the main workflow with minimal training.</w:t>
      </w:r>
    </w:p>
    <w:p>
      <w:pPr>
        <w:pStyle w:val="ListBullet"/>
        <w:spacing w:after="40"/>
      </w:pPr>
      <w:r>
        <w:t>Admin can add/deactivate services without developer involvement.</w:t>
      </w:r>
    </w:p>
    <w:p>
      <w:pPr>
        <w:pStyle w:val="ListBullet"/>
        <w:spacing w:after="40"/>
      </w:pPr>
      <w:r>
        <w:t>Returning customer documents are searchable and permission-controlled for preview/download.</w:t>
      </w:r>
    </w:p>
    <w:p>
      <w:pPr>
        <w:pStyle w:val="ListBullet"/>
        <w:spacing w:after="40"/>
      </w:pPr>
      <w:r>
        <w:t>Document add/replace/archive actions have audit records; OCR does not silently overwrite verified data.</w:t>
      </w:r>
    </w:p>
    <w:p>
      <w:pPr>
        <w:pStyle w:val="ListBullet"/>
        <w:spacing w:after="40"/>
      </w:pPr>
      <w:r>
        <w:t>Excel exports are generated from PostgreSQL, respect permissions and pass formula-injection checks.</w:t>
      </w:r>
    </w:p>
    <w:p>
      <w:pPr>
        <w:pStyle w:val="ListBullet"/>
        <w:spacing w:after="40"/>
      </w:pPr>
      <w:r>
        <w:t>Vehicle expiry notifications are deduplicated and WhatsApp is click-to-chat only.</w:t>
      </w:r>
    </w:p>
    <w:p>
      <w:pPr>
        <w:pStyle w:val="ListBullet"/>
        <w:spacing w:after="40"/>
      </w:pPr>
      <w:r>
        <w:t>Backup/restore procedure is documented and restore has been tested.</w:t>
      </w:r>
    </w:p>
    <w:p>
      <w:pPr>
        <w:pStyle w:val="ListBullet"/>
        <w:spacing w:after="40"/>
      </w:pPr>
      <w:r>
        <w:t>Business has approved fee, retention, privacy and government-data integration rules.</w:t>
      </w:r>
    </w:p>
    <w:p>
      <w:pPr>
        <w:pStyle w:val="Heading1"/>
        <w:keepNext/>
      </w:pPr>
      <w:r>
        <w:t>Appendix A — Suggested Service Categories</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Category</w:t>
            </w:r>
          </w:p>
        </w:tc>
        <w:tc>
          <w:tcPr>
            <w:tcW w:type="dxa" w:w="5040"/>
            <w:shd w:fill="12304A"/>
          </w:tcPr>
          <w:p>
            <w:r>
              <w:rPr>
                <w:b/>
                <w:color w:val="FFFFFF"/>
                <w:sz w:val="16"/>
              </w:rPr>
              <w:t>Examples</w:t>
            </w:r>
          </w:p>
        </w:tc>
      </w:tr>
      <w:tr>
        <w:tc>
          <w:tcPr>
            <w:tcW w:type="dxa" w:w="5040"/>
            <w:vAlign w:val="center"/>
          </w:tcPr>
          <w:p>
            <w:pPr>
              <w:spacing w:after="20"/>
            </w:pPr>
            <w:r>
              <w:rPr>
                <w:sz w:val="16"/>
              </w:rPr>
              <w:t>Goa Online / Government Certificates</w:t>
            </w:r>
          </w:p>
        </w:tc>
        <w:tc>
          <w:tcPr>
            <w:tcW w:type="dxa" w:w="5040"/>
            <w:vAlign w:val="center"/>
          </w:tcPr>
          <w:p>
            <w:pPr>
              <w:spacing w:after="20"/>
            </w:pPr>
            <w:r>
              <w:rPr>
                <w:sz w:val="16"/>
              </w:rPr>
              <w:t>Residence certificate, employment card, shop &amp; licence, DDSY card, other certificates.</w:t>
            </w:r>
          </w:p>
        </w:tc>
      </w:tr>
      <w:tr>
        <w:tc>
          <w:tcPr>
            <w:tcW w:type="dxa" w:w="5040"/>
            <w:vAlign w:val="center"/>
            <w:shd w:fill="F1F5F8"/>
          </w:tcPr>
          <w:p>
            <w:pPr>
              <w:spacing w:after="20"/>
            </w:pPr>
            <w:r>
              <w:rPr>
                <w:sz w:val="16"/>
              </w:rPr>
              <w:t>Police</w:t>
            </w:r>
          </w:p>
        </w:tc>
        <w:tc>
          <w:tcPr>
            <w:tcW w:type="dxa" w:w="5040"/>
            <w:vAlign w:val="center"/>
            <w:shd w:fill="F1F5F8"/>
          </w:tcPr>
          <w:p>
            <w:pPr>
              <w:spacing w:after="20"/>
            </w:pPr>
            <w:r>
              <w:rPr>
                <w:sz w:val="16"/>
              </w:rPr>
              <w:t>Tenant form, police clearance, complaints and other forms.</w:t>
            </w:r>
          </w:p>
        </w:tc>
      </w:tr>
      <w:tr>
        <w:tc>
          <w:tcPr>
            <w:tcW w:type="dxa" w:w="5040"/>
            <w:vAlign w:val="center"/>
          </w:tcPr>
          <w:p>
            <w:pPr>
              <w:spacing w:after="20"/>
            </w:pPr>
            <w:r>
              <w:rPr>
                <w:sz w:val="16"/>
              </w:rPr>
              <w:t>EPF / Labour</w:t>
            </w:r>
          </w:p>
        </w:tc>
        <w:tc>
          <w:tcPr>
            <w:tcW w:type="dxa" w:w="5040"/>
            <w:vAlign w:val="center"/>
          </w:tcPr>
          <w:p>
            <w:pPr>
              <w:spacing w:after="20"/>
            </w:pPr>
            <w:r>
              <w:rPr>
                <w:sz w:val="16"/>
              </w:rPr>
              <w:t>UAN, PF withdrawal/transfer, Jeevan Pramaan/SPARSH, employer registration, monthly returns.</w:t>
            </w:r>
          </w:p>
        </w:tc>
      </w:tr>
      <w:tr>
        <w:tc>
          <w:tcPr>
            <w:tcW w:type="dxa" w:w="5040"/>
            <w:vAlign w:val="center"/>
            <w:shd w:fill="F1F5F8"/>
          </w:tcPr>
          <w:p>
            <w:pPr>
              <w:spacing w:after="20"/>
            </w:pPr>
            <w:r>
              <w:rPr>
                <w:sz w:val="16"/>
              </w:rPr>
              <w:t>Aadhaar / UIDAI</w:t>
            </w:r>
          </w:p>
        </w:tc>
        <w:tc>
          <w:tcPr>
            <w:tcW w:type="dxa" w:w="5040"/>
            <w:vAlign w:val="center"/>
            <w:shd w:fill="F1F5F8"/>
          </w:tcPr>
          <w:p>
            <w:pPr>
              <w:spacing w:after="20"/>
            </w:pPr>
            <w:r>
              <w:rPr>
                <w:sz w:val="16"/>
              </w:rPr>
              <w:t>Aadhaar support, address/mobile updates, PVC/lamination, lost-card support.</w:t>
            </w:r>
          </w:p>
        </w:tc>
      </w:tr>
      <w:tr>
        <w:tc>
          <w:tcPr>
            <w:tcW w:type="dxa" w:w="5040"/>
            <w:vAlign w:val="center"/>
          </w:tcPr>
          <w:p>
            <w:pPr>
              <w:spacing w:after="20"/>
            </w:pPr>
            <w:r>
              <w:rPr>
                <w:sz w:val="16"/>
              </w:rPr>
              <w:t>Election</w:t>
            </w:r>
          </w:p>
        </w:tc>
        <w:tc>
          <w:tcPr>
            <w:tcW w:type="dxa" w:w="5040"/>
            <w:vAlign w:val="center"/>
          </w:tcPr>
          <w:p>
            <w:pPr>
              <w:spacing w:after="20"/>
            </w:pPr>
            <w:r>
              <w:rPr>
                <w:sz w:val="16"/>
              </w:rPr>
              <w:t>New voter ID, correction, shifting/deletion, name/photo/DOB/address changes.</w:t>
            </w:r>
          </w:p>
        </w:tc>
      </w:tr>
      <w:tr>
        <w:tc>
          <w:tcPr>
            <w:tcW w:type="dxa" w:w="5040"/>
            <w:vAlign w:val="center"/>
            <w:shd w:fill="F1F5F8"/>
          </w:tcPr>
          <w:p>
            <w:pPr>
              <w:spacing w:after="20"/>
            </w:pPr>
            <w:r>
              <w:rPr>
                <w:sz w:val="16"/>
              </w:rPr>
              <w:t>RTO / Vehicle</w:t>
            </w:r>
          </w:p>
        </w:tc>
        <w:tc>
          <w:tcPr>
            <w:tcW w:type="dxa" w:w="5040"/>
            <w:vAlign w:val="center"/>
            <w:shd w:fill="F1F5F8"/>
          </w:tcPr>
          <w:p>
            <w:pPr>
              <w:spacing w:after="20"/>
            </w:pPr>
            <w:r>
              <w:rPr>
                <w:sz w:val="16"/>
              </w:rPr>
              <w:t>Learning licence, renewal, tax, permits, challans and general RTO support.</w:t>
            </w:r>
          </w:p>
        </w:tc>
      </w:tr>
      <w:tr>
        <w:tc>
          <w:tcPr>
            <w:tcW w:type="dxa" w:w="5040"/>
            <w:vAlign w:val="center"/>
          </w:tcPr>
          <w:p>
            <w:pPr>
              <w:spacing w:after="20"/>
            </w:pPr>
            <w:r>
              <w:rPr>
                <w:sz w:val="16"/>
              </w:rPr>
              <w:t>Income Tax / PAN / GST</w:t>
            </w:r>
          </w:p>
        </w:tc>
        <w:tc>
          <w:tcPr>
            <w:tcW w:type="dxa" w:w="5040"/>
            <w:vAlign w:val="center"/>
          </w:tcPr>
          <w:p>
            <w:pPr>
              <w:spacing w:after="20"/>
            </w:pPr>
            <w:r>
              <w:rPr>
                <w:sz w:val="16"/>
              </w:rPr>
              <w:t>PAN application/change, ITR, GST and related registrations.</w:t>
            </w:r>
          </w:p>
        </w:tc>
      </w:tr>
      <w:tr>
        <w:tc>
          <w:tcPr>
            <w:tcW w:type="dxa" w:w="5040"/>
            <w:vAlign w:val="center"/>
            <w:shd w:fill="F1F5F8"/>
          </w:tcPr>
          <w:p>
            <w:pPr>
              <w:spacing w:after="20"/>
            </w:pPr>
            <w:r>
              <w:rPr>
                <w:sz w:val="16"/>
              </w:rPr>
              <w:t>Passport / Visa</w:t>
            </w:r>
          </w:p>
        </w:tc>
        <w:tc>
          <w:tcPr>
            <w:tcW w:type="dxa" w:w="5040"/>
            <w:vAlign w:val="center"/>
            <w:shd w:fill="F1F5F8"/>
          </w:tcPr>
          <w:p>
            <w:pPr>
              <w:spacing w:after="20"/>
            </w:pPr>
            <w:r>
              <w:rPr>
                <w:sz w:val="16"/>
              </w:rPr>
              <w:t>Passport applications/changes, Indian PCC, CDC, visa support.</w:t>
            </w:r>
          </w:p>
        </w:tc>
      </w:tr>
      <w:tr>
        <w:tc>
          <w:tcPr>
            <w:tcW w:type="dxa" w:w="5040"/>
            <w:vAlign w:val="center"/>
          </w:tcPr>
          <w:p>
            <w:pPr>
              <w:spacing w:after="20"/>
            </w:pPr>
            <w:r>
              <w:rPr>
                <w:sz w:val="16"/>
              </w:rPr>
              <w:t>Financial / Bills / Travel</w:t>
            </w:r>
          </w:p>
        </w:tc>
        <w:tc>
          <w:tcPr>
            <w:tcW w:type="dxa" w:w="5040"/>
            <w:vAlign w:val="center"/>
          </w:tcPr>
          <w:p>
            <w:pPr>
              <w:spacing w:after="20"/>
            </w:pPr>
            <w:r>
              <w:rPr>
                <w:sz w:val="16"/>
              </w:rPr>
              <w:t>Money transfer, AEPS, accounts, loans, bill payments, tickets and trip planning.</w:t>
            </w:r>
          </w:p>
        </w:tc>
      </w:tr>
      <w:tr>
        <w:tc>
          <w:tcPr>
            <w:tcW w:type="dxa" w:w="5040"/>
            <w:vAlign w:val="center"/>
            <w:shd w:fill="F1F5F8"/>
          </w:tcPr>
          <w:p>
            <w:pPr>
              <w:spacing w:after="20"/>
            </w:pPr>
            <w:r>
              <w:rPr>
                <w:sz w:val="16"/>
              </w:rPr>
              <w:t>Insurance</w:t>
            </w:r>
          </w:p>
        </w:tc>
        <w:tc>
          <w:tcPr>
            <w:tcW w:type="dxa" w:w="5040"/>
            <w:vAlign w:val="center"/>
            <w:shd w:fill="F1F5F8"/>
          </w:tcPr>
          <w:p>
            <w:pPr>
              <w:spacing w:after="20"/>
            </w:pPr>
            <w:r>
              <w:rPr>
                <w:sz w:val="16"/>
              </w:rPr>
              <w:t>Private/commercial vehicle insurance, general insurance and claims support.</w:t>
            </w:r>
          </w:p>
        </w:tc>
      </w:tr>
      <w:tr>
        <w:tc>
          <w:tcPr>
            <w:tcW w:type="dxa" w:w="5040"/>
            <w:vAlign w:val="center"/>
          </w:tcPr>
          <w:p>
            <w:pPr>
              <w:spacing w:after="20"/>
            </w:pPr>
            <w:r>
              <w:rPr>
                <w:sz w:val="16"/>
              </w:rPr>
              <w:t>Printing / IT / CCTV / Other</w:t>
            </w:r>
          </w:p>
        </w:tc>
        <w:tc>
          <w:tcPr>
            <w:tcW w:type="dxa" w:w="5040"/>
            <w:vAlign w:val="center"/>
          </w:tcPr>
          <w:p>
            <w:pPr>
              <w:spacing w:after="20"/>
            </w:pPr>
            <w:r>
              <w:rPr>
                <w:sz w:val="16"/>
              </w:rPr>
              <w:t>Typing, printing, Xerox, online forms, CCTV, networking, computer/printer support.</w:t>
            </w:r>
          </w:p>
        </w:tc>
      </w:tr>
    </w:tbl>
    <w:p/>
    <w:p>
      <w:pPr>
        <w:pStyle w:val="Heading1"/>
        <w:keepNext/>
      </w:pPr>
      <w:r>
        <w:t>Appendix B — Example Excel Columns</w:t>
      </w:r>
    </w:p>
    <w:p>
      <w:pPr>
        <w:pStyle w:val="Heading2"/>
        <w:keepNext/>
      </w:pPr>
      <w:r>
        <w:t>Customer / Job export</w:t>
      </w:r>
    </w:p>
    <w:p>
      <w:r>
        <w:t>Exported At, Customer ID, Customer Name, Mobile (masked by default), Address, Job ID, Service Category, Service Name, Assigned Employee, Status, Created Date, Due Date, Completed Date, Service Charge, Department/Third-Party Fee, Total Amount, Amount Paid, Balance if applicable, Receipt Number, Document Count.</w:t>
      </w:r>
    </w:p>
    <w:p>
      <w:pPr>
        <w:pStyle w:val="Heading2"/>
        <w:keepNext/>
      </w:pPr>
      <w:r>
        <w:t>Vehicle / Expiry export</w:t>
      </w:r>
    </w:p>
    <w:p>
      <w:r>
        <w:t>Exported At, Customer ID, Owner Name, Mobile (masked by default), Registration Number, Vehicle Category, Chassis (masked/restricted), Engine (masked/restricted), Insurance Valid Until, PUCC Valid Until, Fitness Valid Until, Tax Valid Until, Permit Valid Until, Assigned Employee, Last Verified At, Source, Days Until Insurance Expiry, Expiry Status, WhatsApp Link.</w:t>
      </w:r>
    </w:p>
    <w:p>
      <w:pPr>
        <w:pStyle w:val="Heading1"/>
        <w:keepNext/>
      </w:pPr>
      <w:r>
        <w:t>Appendix C — Illustrative Job</w:t>
      </w:r>
    </w:p>
    <w:p>
      <w:pPr>
        <w:spacing w:after="20"/>
        <w:ind w:left="288"/>
      </w:pPr>
      <w:r>
        <w:rPr>
          <w:rFonts w:ascii="Consolas" w:hAnsi="Consolas"/>
          <w:color w:val="263746"/>
          <w:sz w:val="16"/>
        </w:rPr>
        <w:t>Job ID: CSC-2026-000123 | Customer ID: CUS-000245</w:t>
      </w:r>
    </w:p>
    <w:p>
      <w:pPr>
        <w:spacing w:after="20"/>
        <w:ind w:left="288"/>
      </w:pPr>
      <w:r>
        <w:rPr>
          <w:rFonts w:ascii="Consolas" w:hAnsi="Consolas"/>
          <w:color w:val="263746"/>
          <w:sz w:val="16"/>
        </w:rPr>
        <w:t>Service: Goa Online &gt; Residence Certificate | Assignee: Siddhi</w:t>
      </w:r>
    </w:p>
    <w:p>
      <w:pPr>
        <w:spacing w:after="20"/>
        <w:ind w:left="288"/>
      </w:pPr>
      <w:r>
        <w:rPr>
          <w:rFonts w:ascii="Consolas" w:hAnsi="Consolas"/>
          <w:color w:val="263746"/>
          <w:sz w:val="16"/>
        </w:rPr>
        <w:t>Status: In Progress | Due date: 2026-10-20</w:t>
      </w:r>
    </w:p>
    <w:p>
      <w:pPr>
        <w:spacing w:after="20"/>
        <w:ind w:left="288"/>
      </w:pPr>
      <w:r>
        <w:rPr>
          <w:rFonts w:ascii="Consolas" w:hAnsi="Consolas"/>
          <w:color w:val="263746"/>
          <w:sz w:val="16"/>
        </w:rPr>
        <w:t>Documents: Address Proof.pdf (OCR reviewed), Photo.jpg</w:t>
      </w:r>
    </w:p>
    <w:p>
      <w:r>
        <w:t>All sample IDs and dates are illustrative.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Version 1.0 • Internal development document • 17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CSC BUSINESS CRM  |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5A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