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AD2D27" w14:textId="77777777" w:rsidR="00863C0F" w:rsidRPr="00863C0F" w:rsidRDefault="00863C0F" w:rsidP="00863C0F">
      <w:pPr>
        <w:rPr>
          <w:b/>
          <w:bCs/>
        </w:rPr>
      </w:pPr>
      <w:r w:rsidRPr="00863C0F">
        <w:rPr>
          <w:b/>
          <w:bCs/>
        </w:rPr>
        <w:t>Granite-3.3-8B-Instruct</w:t>
      </w:r>
    </w:p>
    <w:p w14:paraId="67A9F666" w14:textId="77777777" w:rsidR="00863C0F" w:rsidRPr="00863C0F" w:rsidRDefault="00863C0F" w:rsidP="00863C0F">
      <w:r w:rsidRPr="00863C0F">
        <w:rPr>
          <w:b/>
          <w:bCs/>
        </w:rPr>
        <w:t>Model Summary:</w:t>
      </w:r>
      <w:r w:rsidRPr="00863C0F">
        <w:t> Granite-3.3-8B-Instruct is a 8-billion parameter 128K context length language model fine-tuned for improved reasoning and instruction-following capabilities. Built on top of Granite-3.3-8B-Base, the model delivers significant gains on benchmarks for measuring generic performance including AlpacaEval-2.0 and Arena-Hard, and improvements in mathematics, coding, and instruction following. It also supports Fill-in-the-Middle (FIM) for code completion tasks and structured reasoning through &lt;think&gt;&lt;/think&gt; and &lt;response&gt;&lt;/response&gt; tags, providing clear separation between internal thoughts and final outputs. The model has been trained on a carefully balanced combination of permissively licensed data and curated synthetic tasks.</w:t>
      </w:r>
    </w:p>
    <w:p w14:paraId="7E5EA0F6" w14:textId="77777777" w:rsidR="00863C0F" w:rsidRPr="00863C0F" w:rsidRDefault="00863C0F" w:rsidP="00863C0F">
      <w:pPr>
        <w:numPr>
          <w:ilvl w:val="0"/>
          <w:numId w:val="11"/>
        </w:numPr>
      </w:pPr>
      <w:r w:rsidRPr="00863C0F">
        <w:rPr>
          <w:b/>
          <w:bCs/>
        </w:rPr>
        <w:t>Developers:</w:t>
      </w:r>
      <w:r w:rsidRPr="00863C0F">
        <w:t> Granite Team, IBM</w:t>
      </w:r>
    </w:p>
    <w:p w14:paraId="0F51EB84" w14:textId="77777777" w:rsidR="00863C0F" w:rsidRPr="00863C0F" w:rsidRDefault="00863C0F" w:rsidP="00863C0F">
      <w:pPr>
        <w:numPr>
          <w:ilvl w:val="0"/>
          <w:numId w:val="11"/>
        </w:numPr>
      </w:pPr>
      <w:r w:rsidRPr="00863C0F">
        <w:rPr>
          <w:b/>
          <w:bCs/>
        </w:rPr>
        <w:t>Website</w:t>
      </w:r>
      <w:r w:rsidRPr="00863C0F">
        <w:t>: </w:t>
      </w:r>
      <w:hyperlink r:id="rId5" w:tgtFrame="_blank" w:history="1">
        <w:r w:rsidRPr="00863C0F">
          <w:rPr>
            <w:rStyle w:val="Hyperlink"/>
          </w:rPr>
          <w:t>Granite Docs</w:t>
        </w:r>
      </w:hyperlink>
    </w:p>
    <w:p w14:paraId="54C4DB07" w14:textId="77777777" w:rsidR="00863C0F" w:rsidRPr="00863C0F" w:rsidRDefault="00863C0F" w:rsidP="00863C0F">
      <w:pPr>
        <w:numPr>
          <w:ilvl w:val="0"/>
          <w:numId w:val="11"/>
        </w:numPr>
      </w:pPr>
      <w:r w:rsidRPr="00863C0F">
        <w:rPr>
          <w:b/>
          <w:bCs/>
        </w:rPr>
        <w:t>Release Date</w:t>
      </w:r>
      <w:r w:rsidRPr="00863C0F">
        <w:t>: April 16th, 2025</w:t>
      </w:r>
    </w:p>
    <w:p w14:paraId="1F137E9A" w14:textId="77777777" w:rsidR="00863C0F" w:rsidRPr="00863C0F" w:rsidRDefault="00863C0F" w:rsidP="00863C0F">
      <w:pPr>
        <w:numPr>
          <w:ilvl w:val="0"/>
          <w:numId w:val="11"/>
        </w:numPr>
      </w:pPr>
      <w:r w:rsidRPr="00863C0F">
        <w:rPr>
          <w:b/>
          <w:bCs/>
        </w:rPr>
        <w:t>License:</w:t>
      </w:r>
      <w:r w:rsidRPr="00863C0F">
        <w:t> </w:t>
      </w:r>
      <w:hyperlink r:id="rId6" w:tgtFrame="_blank" w:history="1">
        <w:r w:rsidRPr="00863C0F">
          <w:rPr>
            <w:rStyle w:val="Hyperlink"/>
          </w:rPr>
          <w:t>Apache 2.0</w:t>
        </w:r>
      </w:hyperlink>
    </w:p>
    <w:p w14:paraId="49EC925E" w14:textId="77777777" w:rsidR="00863C0F" w:rsidRPr="00863C0F" w:rsidRDefault="00863C0F" w:rsidP="00863C0F">
      <w:r w:rsidRPr="00863C0F">
        <w:rPr>
          <w:b/>
          <w:bCs/>
        </w:rPr>
        <w:t>Supported Languages:</w:t>
      </w:r>
      <w:r w:rsidRPr="00863C0F">
        <w:t> English, German, Spanish, French, Japanese, Portuguese, Arabic, Czech, Italian, Korean, Dutch, and Chinese. However, users may finetune this Granite model for languages beyond these 12 languages.</w:t>
      </w:r>
    </w:p>
    <w:p w14:paraId="13B7F160" w14:textId="77777777" w:rsidR="00863C0F" w:rsidRPr="00863C0F" w:rsidRDefault="00863C0F" w:rsidP="00863C0F">
      <w:r w:rsidRPr="00863C0F">
        <w:rPr>
          <w:b/>
          <w:bCs/>
        </w:rPr>
        <w:t>Intended Use:</w:t>
      </w:r>
      <w:r w:rsidRPr="00863C0F">
        <w:t> This model is designed to handle general instruction-following tasks and can be integrated into AI assistants across various domains, including business applications.</w:t>
      </w:r>
    </w:p>
    <w:p w14:paraId="12B39F75" w14:textId="77777777" w:rsidR="00863C0F" w:rsidRPr="00863C0F" w:rsidRDefault="00863C0F" w:rsidP="00863C0F">
      <w:r w:rsidRPr="00863C0F">
        <w:rPr>
          <w:b/>
          <w:bCs/>
        </w:rPr>
        <w:t>Capabilities</w:t>
      </w:r>
    </w:p>
    <w:p w14:paraId="0FF90C18" w14:textId="77777777" w:rsidR="00863C0F" w:rsidRPr="00863C0F" w:rsidRDefault="00863C0F" w:rsidP="00863C0F">
      <w:pPr>
        <w:numPr>
          <w:ilvl w:val="0"/>
          <w:numId w:val="12"/>
        </w:numPr>
      </w:pPr>
      <w:r w:rsidRPr="00863C0F">
        <w:rPr>
          <w:b/>
          <w:bCs/>
        </w:rPr>
        <w:t>Thinking</w:t>
      </w:r>
    </w:p>
    <w:p w14:paraId="6051BE39" w14:textId="77777777" w:rsidR="00863C0F" w:rsidRPr="00863C0F" w:rsidRDefault="00863C0F" w:rsidP="00863C0F">
      <w:pPr>
        <w:numPr>
          <w:ilvl w:val="0"/>
          <w:numId w:val="12"/>
        </w:numPr>
      </w:pPr>
      <w:r w:rsidRPr="00863C0F">
        <w:t>Summarization</w:t>
      </w:r>
    </w:p>
    <w:p w14:paraId="3AFB71D1" w14:textId="77777777" w:rsidR="00863C0F" w:rsidRPr="00863C0F" w:rsidRDefault="00863C0F" w:rsidP="00863C0F">
      <w:pPr>
        <w:numPr>
          <w:ilvl w:val="0"/>
          <w:numId w:val="12"/>
        </w:numPr>
      </w:pPr>
      <w:r w:rsidRPr="00863C0F">
        <w:t>Text classification</w:t>
      </w:r>
    </w:p>
    <w:p w14:paraId="5B4A21FC" w14:textId="77777777" w:rsidR="00863C0F" w:rsidRPr="00863C0F" w:rsidRDefault="00863C0F" w:rsidP="00863C0F">
      <w:pPr>
        <w:numPr>
          <w:ilvl w:val="0"/>
          <w:numId w:val="12"/>
        </w:numPr>
      </w:pPr>
      <w:r w:rsidRPr="00863C0F">
        <w:t>Text extraction</w:t>
      </w:r>
    </w:p>
    <w:p w14:paraId="4606B031" w14:textId="77777777" w:rsidR="00863C0F" w:rsidRPr="00863C0F" w:rsidRDefault="00863C0F" w:rsidP="00863C0F">
      <w:pPr>
        <w:numPr>
          <w:ilvl w:val="0"/>
          <w:numId w:val="12"/>
        </w:numPr>
      </w:pPr>
      <w:r w:rsidRPr="00863C0F">
        <w:t>Question-answering</w:t>
      </w:r>
    </w:p>
    <w:p w14:paraId="09A21402" w14:textId="77777777" w:rsidR="00863C0F" w:rsidRPr="00863C0F" w:rsidRDefault="00863C0F" w:rsidP="00863C0F">
      <w:pPr>
        <w:numPr>
          <w:ilvl w:val="0"/>
          <w:numId w:val="12"/>
        </w:numPr>
      </w:pPr>
      <w:r w:rsidRPr="00863C0F">
        <w:t>Retrieval Augmented Generation (RAG)</w:t>
      </w:r>
    </w:p>
    <w:p w14:paraId="29E639CA" w14:textId="77777777" w:rsidR="00863C0F" w:rsidRPr="00863C0F" w:rsidRDefault="00863C0F" w:rsidP="00863C0F">
      <w:pPr>
        <w:numPr>
          <w:ilvl w:val="0"/>
          <w:numId w:val="12"/>
        </w:numPr>
      </w:pPr>
      <w:r w:rsidRPr="00863C0F">
        <w:t>Code related tasks</w:t>
      </w:r>
    </w:p>
    <w:p w14:paraId="0043C28B" w14:textId="77777777" w:rsidR="00863C0F" w:rsidRPr="00863C0F" w:rsidRDefault="00863C0F" w:rsidP="00863C0F">
      <w:pPr>
        <w:numPr>
          <w:ilvl w:val="0"/>
          <w:numId w:val="12"/>
        </w:numPr>
      </w:pPr>
      <w:r w:rsidRPr="00863C0F">
        <w:t>Function-calling tasks</w:t>
      </w:r>
    </w:p>
    <w:p w14:paraId="428AFEE6" w14:textId="77777777" w:rsidR="00863C0F" w:rsidRPr="00863C0F" w:rsidRDefault="00863C0F" w:rsidP="00863C0F">
      <w:pPr>
        <w:numPr>
          <w:ilvl w:val="0"/>
          <w:numId w:val="12"/>
        </w:numPr>
      </w:pPr>
      <w:r w:rsidRPr="00863C0F">
        <w:t>Multilingual dialog use cases</w:t>
      </w:r>
    </w:p>
    <w:p w14:paraId="6961A46E" w14:textId="77777777" w:rsidR="00863C0F" w:rsidRPr="00863C0F" w:rsidRDefault="00863C0F" w:rsidP="00863C0F">
      <w:pPr>
        <w:numPr>
          <w:ilvl w:val="0"/>
          <w:numId w:val="12"/>
        </w:numPr>
      </w:pPr>
      <w:r w:rsidRPr="00863C0F">
        <w:rPr>
          <w:b/>
          <w:bCs/>
        </w:rPr>
        <w:t>Fill-in-the-middle</w:t>
      </w:r>
    </w:p>
    <w:p w14:paraId="61EE073F" w14:textId="77777777" w:rsidR="00863C0F" w:rsidRPr="00863C0F" w:rsidRDefault="00863C0F" w:rsidP="00863C0F">
      <w:pPr>
        <w:numPr>
          <w:ilvl w:val="0"/>
          <w:numId w:val="12"/>
        </w:numPr>
      </w:pPr>
      <w:r w:rsidRPr="00863C0F">
        <w:t>Long-context tasks including long document/meeting summarization, long document QA, etc.</w:t>
      </w:r>
    </w:p>
    <w:p w14:paraId="0398DC53" w14:textId="77777777" w:rsidR="00863C0F" w:rsidRPr="00863C0F" w:rsidRDefault="00863C0F" w:rsidP="00863C0F">
      <w:r w:rsidRPr="00863C0F">
        <w:rPr>
          <w:b/>
          <w:bCs/>
        </w:rPr>
        <w:t>Generation:</w:t>
      </w:r>
      <w:r w:rsidRPr="00863C0F">
        <w:t> This is a simple example of how to use Granite-3.3-8B-Instruct model.</w:t>
      </w:r>
    </w:p>
    <w:p w14:paraId="1A4906DD" w14:textId="77777777" w:rsidR="00863C0F" w:rsidRPr="00863C0F" w:rsidRDefault="00863C0F" w:rsidP="00863C0F">
      <w:r w:rsidRPr="00863C0F">
        <w:t>Install the following libraries:</w:t>
      </w:r>
    </w:p>
    <w:p w14:paraId="7E99144A" w14:textId="77777777" w:rsidR="00863C0F" w:rsidRPr="00863C0F" w:rsidRDefault="00863C0F" w:rsidP="00863C0F">
      <w:r w:rsidRPr="00863C0F">
        <w:t>pip install torch torchvision torchaudio</w:t>
      </w:r>
    </w:p>
    <w:p w14:paraId="51AC4A13" w14:textId="77777777" w:rsidR="00863C0F" w:rsidRPr="00863C0F" w:rsidRDefault="00863C0F" w:rsidP="00863C0F">
      <w:r w:rsidRPr="00863C0F">
        <w:t>pip install accelerate</w:t>
      </w:r>
    </w:p>
    <w:p w14:paraId="59A2AA05" w14:textId="77777777" w:rsidR="00863C0F" w:rsidRPr="00863C0F" w:rsidRDefault="00863C0F" w:rsidP="00863C0F">
      <w:r w:rsidRPr="00863C0F">
        <w:lastRenderedPageBreak/>
        <w:t>pip install transformers</w:t>
      </w:r>
    </w:p>
    <w:p w14:paraId="506169F7" w14:textId="77777777" w:rsidR="00863C0F" w:rsidRPr="00863C0F" w:rsidRDefault="00863C0F" w:rsidP="00863C0F">
      <w:r w:rsidRPr="00863C0F">
        <w:t>Then, copy the snippet from the section that is relevant for your use case.</w:t>
      </w:r>
    </w:p>
    <w:p w14:paraId="442B1500" w14:textId="77777777" w:rsidR="00863C0F" w:rsidRPr="00863C0F" w:rsidRDefault="00863C0F" w:rsidP="00863C0F">
      <w:r w:rsidRPr="00863C0F">
        <w:t>from transformers import AutoModelForCausalLM, AutoTokenizer, set_seed</w:t>
      </w:r>
    </w:p>
    <w:p w14:paraId="43D18CE6" w14:textId="77777777" w:rsidR="00863C0F" w:rsidRPr="00863C0F" w:rsidRDefault="00863C0F" w:rsidP="00863C0F">
      <w:r w:rsidRPr="00863C0F">
        <w:t>import torch</w:t>
      </w:r>
    </w:p>
    <w:p w14:paraId="59171C9C" w14:textId="77777777" w:rsidR="00863C0F" w:rsidRPr="00863C0F" w:rsidRDefault="00863C0F" w:rsidP="00863C0F"/>
    <w:p w14:paraId="66B16A55" w14:textId="77777777" w:rsidR="00863C0F" w:rsidRPr="00863C0F" w:rsidRDefault="00863C0F" w:rsidP="00863C0F">
      <w:r w:rsidRPr="00863C0F">
        <w:t>model_path="ibm-granite/granite-3.3-8b-instruct"</w:t>
      </w:r>
    </w:p>
    <w:p w14:paraId="3F491AAB" w14:textId="77777777" w:rsidR="00863C0F" w:rsidRPr="00863C0F" w:rsidRDefault="00863C0F" w:rsidP="00863C0F">
      <w:r w:rsidRPr="00863C0F">
        <w:t>device="cuda"</w:t>
      </w:r>
    </w:p>
    <w:p w14:paraId="7290D926" w14:textId="77777777" w:rsidR="00863C0F" w:rsidRPr="00863C0F" w:rsidRDefault="00863C0F" w:rsidP="00863C0F">
      <w:r w:rsidRPr="00863C0F">
        <w:t>model = AutoModelForCausalLM.from_pretrained(</w:t>
      </w:r>
    </w:p>
    <w:p w14:paraId="39E78E80" w14:textId="77777777" w:rsidR="00863C0F" w:rsidRPr="00863C0F" w:rsidRDefault="00863C0F" w:rsidP="00863C0F">
      <w:r w:rsidRPr="00863C0F">
        <w:t xml:space="preserve">        model_path,</w:t>
      </w:r>
    </w:p>
    <w:p w14:paraId="03529C8B" w14:textId="77777777" w:rsidR="00863C0F" w:rsidRPr="00863C0F" w:rsidRDefault="00863C0F" w:rsidP="00863C0F">
      <w:r w:rsidRPr="00863C0F">
        <w:t xml:space="preserve">        device_map=device,</w:t>
      </w:r>
    </w:p>
    <w:p w14:paraId="134C4462" w14:textId="77777777" w:rsidR="00863C0F" w:rsidRPr="00863C0F" w:rsidRDefault="00863C0F" w:rsidP="00863C0F">
      <w:r w:rsidRPr="00863C0F">
        <w:t xml:space="preserve">        torch_dtype=torch.bfloat16,</w:t>
      </w:r>
    </w:p>
    <w:p w14:paraId="6FE82CCE" w14:textId="77777777" w:rsidR="00863C0F" w:rsidRPr="00863C0F" w:rsidRDefault="00863C0F" w:rsidP="00863C0F">
      <w:r w:rsidRPr="00863C0F">
        <w:t xml:space="preserve">    )</w:t>
      </w:r>
    </w:p>
    <w:p w14:paraId="390BDD70" w14:textId="77777777" w:rsidR="00863C0F" w:rsidRPr="00863C0F" w:rsidRDefault="00863C0F" w:rsidP="00863C0F">
      <w:r w:rsidRPr="00863C0F">
        <w:t>tokenizer = AutoTokenizer.from_pretrained(</w:t>
      </w:r>
    </w:p>
    <w:p w14:paraId="173ADC3E" w14:textId="77777777" w:rsidR="00863C0F" w:rsidRPr="00863C0F" w:rsidRDefault="00863C0F" w:rsidP="00863C0F">
      <w:r w:rsidRPr="00863C0F">
        <w:t xml:space="preserve">        model_path</w:t>
      </w:r>
    </w:p>
    <w:p w14:paraId="48200619" w14:textId="77777777" w:rsidR="00863C0F" w:rsidRPr="00863C0F" w:rsidRDefault="00863C0F" w:rsidP="00863C0F">
      <w:r w:rsidRPr="00863C0F">
        <w:t>)</w:t>
      </w:r>
    </w:p>
    <w:p w14:paraId="0F96C32E" w14:textId="77777777" w:rsidR="00863C0F" w:rsidRPr="00863C0F" w:rsidRDefault="00863C0F" w:rsidP="00863C0F"/>
    <w:p w14:paraId="25CA63E0" w14:textId="77777777" w:rsidR="00863C0F" w:rsidRPr="00863C0F" w:rsidRDefault="00863C0F" w:rsidP="00863C0F">
      <w:r w:rsidRPr="00863C0F">
        <w:t>conv = [{"role": "user", "content":"Redesign a common household item to make it more sustainable and user-friendly. Explain the changes and their benefits."}]</w:t>
      </w:r>
    </w:p>
    <w:p w14:paraId="606649A3" w14:textId="77777777" w:rsidR="00863C0F" w:rsidRPr="00863C0F" w:rsidRDefault="00863C0F" w:rsidP="00863C0F"/>
    <w:p w14:paraId="4F23D412" w14:textId="77777777" w:rsidR="00863C0F" w:rsidRPr="00863C0F" w:rsidRDefault="00863C0F" w:rsidP="00863C0F">
      <w:r w:rsidRPr="00863C0F">
        <w:t>input_ids = tokenizer.apply_chat_template(conv, return_tensors="pt", thinking=True, return_dict=True, add_generation_prompt=True).to(device)</w:t>
      </w:r>
    </w:p>
    <w:p w14:paraId="2C8B98EC" w14:textId="77777777" w:rsidR="00863C0F" w:rsidRPr="00863C0F" w:rsidRDefault="00863C0F" w:rsidP="00863C0F"/>
    <w:p w14:paraId="02765C2C" w14:textId="77777777" w:rsidR="00863C0F" w:rsidRPr="00863C0F" w:rsidRDefault="00863C0F" w:rsidP="00863C0F">
      <w:r w:rsidRPr="00863C0F">
        <w:t>set_seed(42)</w:t>
      </w:r>
    </w:p>
    <w:p w14:paraId="11BAAD93" w14:textId="77777777" w:rsidR="00863C0F" w:rsidRPr="00863C0F" w:rsidRDefault="00863C0F" w:rsidP="00863C0F">
      <w:r w:rsidRPr="00863C0F">
        <w:t>output = model.generate(</w:t>
      </w:r>
    </w:p>
    <w:p w14:paraId="41A18C9D" w14:textId="77777777" w:rsidR="00863C0F" w:rsidRPr="00863C0F" w:rsidRDefault="00863C0F" w:rsidP="00863C0F">
      <w:r w:rsidRPr="00863C0F">
        <w:t xml:space="preserve">    **input_ids,</w:t>
      </w:r>
    </w:p>
    <w:p w14:paraId="6D9C33F5" w14:textId="77777777" w:rsidR="00863C0F" w:rsidRPr="00863C0F" w:rsidRDefault="00863C0F" w:rsidP="00863C0F">
      <w:r w:rsidRPr="00863C0F">
        <w:t xml:space="preserve">    max_new_tokens=8192,</w:t>
      </w:r>
    </w:p>
    <w:p w14:paraId="1C821E70" w14:textId="77777777" w:rsidR="00863C0F" w:rsidRPr="00863C0F" w:rsidRDefault="00863C0F" w:rsidP="00863C0F">
      <w:r w:rsidRPr="00863C0F">
        <w:t>)</w:t>
      </w:r>
    </w:p>
    <w:p w14:paraId="46D67FD6" w14:textId="77777777" w:rsidR="00863C0F" w:rsidRPr="00863C0F" w:rsidRDefault="00863C0F" w:rsidP="00863C0F"/>
    <w:p w14:paraId="2DF303B8" w14:textId="77777777" w:rsidR="00863C0F" w:rsidRPr="00863C0F" w:rsidRDefault="00863C0F" w:rsidP="00863C0F">
      <w:r w:rsidRPr="00863C0F">
        <w:t>prediction = tokenizer.decode(output[0, input_ids["input_ids"].shape[1]:], skip_special_tokens=True)</w:t>
      </w:r>
    </w:p>
    <w:p w14:paraId="5EE26E8D" w14:textId="77777777" w:rsidR="00863C0F" w:rsidRPr="00863C0F" w:rsidRDefault="00863C0F" w:rsidP="00863C0F">
      <w:r w:rsidRPr="00863C0F">
        <w:t>print(prediction)</w:t>
      </w:r>
    </w:p>
    <w:p w14:paraId="2FB806B8" w14:textId="77777777" w:rsidR="00863C0F" w:rsidRPr="00863C0F" w:rsidRDefault="00863C0F" w:rsidP="00863C0F">
      <w:r w:rsidRPr="00863C0F">
        <w:rPr>
          <w:b/>
          <w:bCs/>
        </w:rPr>
        <w:t>Example Outputs</w:t>
      </w:r>
    </w:p>
    <w:p w14:paraId="41E67F1C" w14:textId="77777777" w:rsidR="00863C0F" w:rsidRPr="00863C0F" w:rsidRDefault="00863C0F" w:rsidP="00863C0F">
      <w:pPr>
        <w:numPr>
          <w:ilvl w:val="0"/>
          <w:numId w:val="13"/>
        </w:numPr>
      </w:pPr>
      <w:r w:rsidRPr="00863C0F">
        <w:t>thinking=True</w:t>
      </w:r>
    </w:p>
    <w:p w14:paraId="42A72CD7" w14:textId="77777777" w:rsidR="00863C0F" w:rsidRPr="00863C0F" w:rsidRDefault="00863C0F" w:rsidP="00863C0F">
      <w:r w:rsidRPr="00863C0F">
        <w:lastRenderedPageBreak/>
        <w:t>&lt;think&gt;To address this prompt, I'll focus on redesigning a common household item: the plastic water bottle. The goal is to make it more sustainable and user-friendly. Here are the proposed changes and their benefits:</w:t>
      </w:r>
    </w:p>
    <w:p w14:paraId="226FFB84" w14:textId="77777777" w:rsidR="00863C0F" w:rsidRPr="00863C0F" w:rsidRDefault="00863C0F" w:rsidP="00863C0F"/>
    <w:p w14:paraId="3D10AE67" w14:textId="77777777" w:rsidR="00863C0F" w:rsidRPr="00863C0F" w:rsidRDefault="00863C0F" w:rsidP="00863C0F">
      <w:r w:rsidRPr="00863C0F">
        <w:t>1. **Material**: Replace plastic with biodegradable or recyclable materials like glass or plant-based plastics (PLA).</w:t>
      </w:r>
    </w:p>
    <w:p w14:paraId="43FF68C7" w14:textId="77777777" w:rsidR="00863C0F" w:rsidRPr="00863C0F" w:rsidRDefault="00863C0F" w:rsidP="00863C0F">
      <w:r w:rsidRPr="00863C0F">
        <w:t>2. **Design**: Introduce a modular design for easy refilling and cleaning.</w:t>
      </w:r>
    </w:p>
    <w:p w14:paraId="38637F72" w14:textId="77777777" w:rsidR="00863C0F" w:rsidRPr="00863C0F" w:rsidRDefault="00863C0F" w:rsidP="00863C0F">
      <w:r w:rsidRPr="00863C0F">
        <w:t>3. **Functionality**: Incorporate a built-in water filter for purification.</w:t>
      </w:r>
    </w:p>
    <w:p w14:paraId="5C1D1A7E" w14:textId="77777777" w:rsidR="00863C0F" w:rsidRPr="00863C0F" w:rsidRDefault="00863C0F" w:rsidP="00863C0F">
      <w:r w:rsidRPr="00863C0F">
        <w:t>4. **Durability**: Enhance the bottle's lifespan through robust construction.</w:t>
      </w:r>
    </w:p>
    <w:p w14:paraId="638E4B0F" w14:textId="77777777" w:rsidR="00863C0F" w:rsidRPr="00863C0F" w:rsidRDefault="00863C0F" w:rsidP="00863C0F">
      <w:r w:rsidRPr="00863C0F">
        <w:t>5. **User-friendliness**: Simplify the cap mechanism for easy opening and closing.</w:t>
      </w:r>
    </w:p>
    <w:p w14:paraId="64E25EE1" w14:textId="77777777" w:rsidR="00863C0F" w:rsidRPr="00863C0F" w:rsidRDefault="00863C0F" w:rsidP="00863C0F"/>
    <w:p w14:paraId="5B5ED52C" w14:textId="77777777" w:rsidR="00863C0F" w:rsidRPr="00863C0F" w:rsidRDefault="00863C0F" w:rsidP="00863C0F">
      <w:r w:rsidRPr="00863C0F">
        <w:t>These changes would significantly reduce plastic waste, promote recycling, ensure access to clean drinking water, and enhance the overall user experience.</w:t>
      </w:r>
    </w:p>
    <w:p w14:paraId="6024E75A" w14:textId="77777777" w:rsidR="00863C0F" w:rsidRPr="00863C0F" w:rsidRDefault="00863C0F" w:rsidP="00863C0F"/>
    <w:p w14:paraId="02CC56E5" w14:textId="77777777" w:rsidR="00863C0F" w:rsidRPr="00863C0F" w:rsidRDefault="00863C0F" w:rsidP="00863C0F">
      <w:r w:rsidRPr="00863C0F">
        <w:t>Now, I will detail each change and its benefits in a structured format.&lt;/think&gt;</w:t>
      </w:r>
    </w:p>
    <w:p w14:paraId="742E3195" w14:textId="77777777" w:rsidR="00863C0F" w:rsidRPr="00863C0F" w:rsidRDefault="00863C0F" w:rsidP="00863C0F"/>
    <w:p w14:paraId="2B310948" w14:textId="77777777" w:rsidR="00863C0F" w:rsidRPr="00863C0F" w:rsidRDefault="00863C0F" w:rsidP="00863C0F">
      <w:r w:rsidRPr="00863C0F">
        <w:t>&lt;response&gt;### Redesign of the Plastic Water Bottle for Sustainability and User-Friendliness</w:t>
      </w:r>
    </w:p>
    <w:p w14:paraId="133DEC25" w14:textId="77777777" w:rsidR="00863C0F" w:rsidRPr="00863C0F" w:rsidRDefault="00863C0F" w:rsidP="00863C0F"/>
    <w:p w14:paraId="49990AE0" w14:textId="77777777" w:rsidR="00863C0F" w:rsidRPr="00863C0F" w:rsidRDefault="00863C0F" w:rsidP="00863C0F">
      <w:r w:rsidRPr="00863C0F">
        <w:t>#### 1. Material: Biodegradable or Recyclable Alternatives</w:t>
      </w:r>
    </w:p>
    <w:p w14:paraId="0F431F80" w14:textId="77777777" w:rsidR="00863C0F" w:rsidRPr="00863C0F" w:rsidRDefault="00863C0F" w:rsidP="00863C0F"/>
    <w:p w14:paraId="1D1C2919" w14:textId="77777777" w:rsidR="00863C0F" w:rsidRPr="00863C0F" w:rsidRDefault="00863C0F" w:rsidP="00863C0F">
      <w:r w:rsidRPr="00863C0F">
        <w:t>**Change**: Transition from traditional PET plastic to glass or plant-based plastics (Polylactic Acid - PLA).</w:t>
      </w:r>
    </w:p>
    <w:p w14:paraId="5C617561" w14:textId="77777777" w:rsidR="00863C0F" w:rsidRPr="00863C0F" w:rsidRDefault="00863C0F" w:rsidP="00863C0F"/>
    <w:p w14:paraId="21E0E727" w14:textId="77777777" w:rsidR="00863C0F" w:rsidRPr="00863C0F" w:rsidRDefault="00863C0F" w:rsidP="00863C0F">
      <w:r w:rsidRPr="00863C0F">
        <w:t>**Benefits**:</w:t>
      </w:r>
    </w:p>
    <w:p w14:paraId="4C107FA2" w14:textId="77777777" w:rsidR="00863C0F" w:rsidRPr="00863C0F" w:rsidRDefault="00863C0F" w:rsidP="00863C0F">
      <w:r w:rsidRPr="00863C0F">
        <w:t>- **Sustainability**: Glass and PLA are biodegradable or highly recyclable, drastically reducing plastic pollution.</w:t>
      </w:r>
    </w:p>
    <w:p w14:paraId="2FFD5A18" w14:textId="77777777" w:rsidR="00863C0F" w:rsidRPr="00863C0F" w:rsidRDefault="00863C0F" w:rsidP="00863C0F">
      <w:r w:rsidRPr="00863C0F">
        <w:t>- **Health**: Unlike PET, these materials do not leach chemicals into the water, ensuring safer consumption.</w:t>
      </w:r>
    </w:p>
    <w:p w14:paraId="2576284E" w14:textId="77777777" w:rsidR="00863C0F" w:rsidRPr="00863C0F" w:rsidRDefault="00863C0F" w:rsidP="00863C0F"/>
    <w:p w14:paraId="40F50D28" w14:textId="77777777" w:rsidR="00863C0F" w:rsidRPr="00863C0F" w:rsidRDefault="00863C0F" w:rsidP="00863C0F">
      <w:r w:rsidRPr="00863C0F">
        <w:t>#### 2. Modular Design for Easy Refilling and Cleaning</w:t>
      </w:r>
    </w:p>
    <w:p w14:paraId="140682B0" w14:textId="77777777" w:rsidR="00863C0F" w:rsidRPr="00863C0F" w:rsidRDefault="00863C0F" w:rsidP="00863C0F"/>
    <w:p w14:paraId="58D05488" w14:textId="77777777" w:rsidR="00863C0F" w:rsidRPr="00863C0F" w:rsidRDefault="00863C0F" w:rsidP="00863C0F">
      <w:r w:rsidRPr="00863C0F">
        <w:t>**Change**: Implement a detachable, interchangeable inner liner within a reusable outer casing.</w:t>
      </w:r>
    </w:p>
    <w:p w14:paraId="4B47C0E5" w14:textId="77777777" w:rsidR="00863C0F" w:rsidRPr="00863C0F" w:rsidRDefault="00863C0F" w:rsidP="00863C0F"/>
    <w:p w14:paraId="1ABFE2B7" w14:textId="77777777" w:rsidR="00863C0F" w:rsidRPr="00863C0F" w:rsidRDefault="00863C0F" w:rsidP="00863C0F">
      <w:r w:rsidRPr="00863C0F">
        <w:lastRenderedPageBreak/>
        <w:t>**Benefits**:</w:t>
      </w:r>
    </w:p>
    <w:p w14:paraId="4E6951EF" w14:textId="77777777" w:rsidR="00863C0F" w:rsidRPr="00863C0F" w:rsidRDefault="00863C0F" w:rsidP="00863C0F">
      <w:r w:rsidRPr="00863C0F">
        <w:t>- **User-Friendliness**: Users can easily remove the inner liner for thorough cleaning, reducing the risk of bacterial growth.</w:t>
      </w:r>
    </w:p>
    <w:p w14:paraId="3979144B" w14:textId="77777777" w:rsidR="00863C0F" w:rsidRPr="00863C0F" w:rsidRDefault="00863C0F" w:rsidP="00863C0F">
      <w:r w:rsidRPr="00863C0F">
        <w:t>- **Sustainability**: The outer casing remains intact, encouraging reuse, while the inner liner can be replaced or recycled when worn out.</w:t>
      </w:r>
    </w:p>
    <w:p w14:paraId="750C4C3F" w14:textId="77777777" w:rsidR="00863C0F" w:rsidRPr="00863C0F" w:rsidRDefault="00863C0F" w:rsidP="00863C0F"/>
    <w:p w14:paraId="73D60645" w14:textId="77777777" w:rsidR="00863C0F" w:rsidRPr="00863C0F" w:rsidRDefault="00863C0F" w:rsidP="00863C0F">
      <w:r w:rsidRPr="00863C0F">
        <w:t>#### 3. Built-in Water Filter</w:t>
      </w:r>
    </w:p>
    <w:p w14:paraId="74BB68CB" w14:textId="77777777" w:rsidR="00863C0F" w:rsidRPr="00863C0F" w:rsidRDefault="00863C0F" w:rsidP="00863C0F"/>
    <w:p w14:paraId="54B02AF5" w14:textId="77777777" w:rsidR="00863C0F" w:rsidRPr="00863C0F" w:rsidRDefault="00863C0F" w:rsidP="00863C0F">
      <w:r w:rsidRPr="00863C0F">
        <w:t>**Change**: Integrate a removable, replaceable water filter into the bottle cap.</w:t>
      </w:r>
    </w:p>
    <w:p w14:paraId="056CD28C" w14:textId="77777777" w:rsidR="00863C0F" w:rsidRPr="00863C0F" w:rsidRDefault="00863C0F" w:rsidP="00863C0F"/>
    <w:p w14:paraId="3AD5FAA9" w14:textId="77777777" w:rsidR="00863C0F" w:rsidRPr="00863C0F" w:rsidRDefault="00863C0F" w:rsidP="00863C0F">
      <w:r w:rsidRPr="00863C0F">
        <w:t>**Benefits**:</w:t>
      </w:r>
    </w:p>
    <w:p w14:paraId="3DFDE8E8" w14:textId="77777777" w:rsidR="00863C0F" w:rsidRPr="00863C0F" w:rsidRDefault="00863C0F" w:rsidP="00863C0F">
      <w:r w:rsidRPr="00863C0F">
        <w:t>- **Accessibility**: Provides clean drinking water directly from any source (tap, river, etc.), eliminating the need for additional filtration devices.</w:t>
      </w:r>
    </w:p>
    <w:p w14:paraId="50DCD902" w14:textId="77777777" w:rsidR="00863C0F" w:rsidRPr="00863C0F" w:rsidRDefault="00863C0F" w:rsidP="00863C0F">
      <w:r w:rsidRPr="00863C0F">
        <w:t>- **Health**: Removes contaminants, bacteria, and impurities, ensuring safe hydration.</w:t>
      </w:r>
    </w:p>
    <w:p w14:paraId="437DFB91" w14:textId="77777777" w:rsidR="00863C0F" w:rsidRPr="00863C0F" w:rsidRDefault="00863C0F" w:rsidP="00863C0F">
      <w:r w:rsidRPr="00863C0F">
        <w:t>- **Sustainability**: Reduces the use of single-use plastic water bottles by offering a purification solution within a reusable container.</w:t>
      </w:r>
    </w:p>
    <w:p w14:paraId="5328BB59" w14:textId="77777777" w:rsidR="00863C0F" w:rsidRPr="00863C0F" w:rsidRDefault="00863C0F" w:rsidP="00863C0F"/>
    <w:p w14:paraId="5CA81EB8" w14:textId="77777777" w:rsidR="00863C0F" w:rsidRPr="00863C0F" w:rsidRDefault="00863C0F" w:rsidP="00863C0F">
      <w:r w:rsidRPr="00863C0F">
        <w:t>#### 4. Enhanced Durability</w:t>
      </w:r>
    </w:p>
    <w:p w14:paraId="38AF6D6F" w14:textId="77777777" w:rsidR="00863C0F" w:rsidRPr="00863C0F" w:rsidRDefault="00863C0F" w:rsidP="00863C0F"/>
    <w:p w14:paraId="3D060714" w14:textId="77777777" w:rsidR="00863C0F" w:rsidRPr="00863C0F" w:rsidRDefault="00863C0F" w:rsidP="00863C0F">
      <w:r w:rsidRPr="00863C0F">
        <w:t>**Change**: Use high-quality, durable materials and robust construction techniques for both the outer casing and inner liner.</w:t>
      </w:r>
    </w:p>
    <w:p w14:paraId="2B4A563F" w14:textId="77777777" w:rsidR="00863C0F" w:rsidRPr="00863C0F" w:rsidRDefault="00863C0F" w:rsidP="00863C0F"/>
    <w:p w14:paraId="5DDB6967" w14:textId="77777777" w:rsidR="00863C0F" w:rsidRPr="00863C0F" w:rsidRDefault="00863C0F" w:rsidP="00863C0F">
      <w:r w:rsidRPr="00863C0F">
        <w:t>**Benefits**:</w:t>
      </w:r>
    </w:p>
    <w:p w14:paraId="45678F4D" w14:textId="77777777" w:rsidR="00863C0F" w:rsidRPr="00863C0F" w:rsidRDefault="00863C0F" w:rsidP="00863C0F">
      <w:r w:rsidRPr="00863C0F">
        <w:t>- **Longevity**: A more robust design increases the bottle's lifespan, reducing the frequency of replacements.</w:t>
      </w:r>
    </w:p>
    <w:p w14:paraId="30F1529E" w14:textId="77777777" w:rsidR="00863C0F" w:rsidRPr="00863C0F" w:rsidRDefault="00863C0F" w:rsidP="00863C0F">
      <w:r w:rsidRPr="00863C0F">
        <w:t>- **Cost-effectiveness**: Although the initial cost might be higher, the long-term savings from reduced replacements make it economical.</w:t>
      </w:r>
    </w:p>
    <w:p w14:paraId="34FB427A" w14:textId="77777777" w:rsidR="00863C0F" w:rsidRPr="00863C0F" w:rsidRDefault="00863C0F" w:rsidP="00863C0F">
      <w:r w:rsidRPr="00863C0F">
        <w:t>- **Sustainability**: Less frequent disposal means lower environmental impact.</w:t>
      </w:r>
    </w:p>
    <w:p w14:paraId="26321C50" w14:textId="77777777" w:rsidR="00863C0F" w:rsidRPr="00863C0F" w:rsidRDefault="00863C0F" w:rsidP="00863C0F"/>
    <w:p w14:paraId="6B74E24E" w14:textId="77777777" w:rsidR="00863C0F" w:rsidRPr="00863C0F" w:rsidRDefault="00863C0F" w:rsidP="00863C0F">
      <w:r w:rsidRPr="00863C0F">
        <w:t>#### 5. Simplified Cap Mechanism</w:t>
      </w:r>
    </w:p>
    <w:p w14:paraId="7E1AC1D8" w14:textId="77777777" w:rsidR="00863C0F" w:rsidRPr="00863C0F" w:rsidRDefault="00863C0F" w:rsidP="00863C0F"/>
    <w:p w14:paraId="638B70E1" w14:textId="77777777" w:rsidR="00863C0F" w:rsidRPr="00863C0F" w:rsidRDefault="00863C0F" w:rsidP="00863C0F">
      <w:r w:rsidRPr="00863C0F">
        <w:t>**Change**: Adopt a one-touch, easy-to-open and close cap design, possibly inspired by sports bottle caps.</w:t>
      </w:r>
    </w:p>
    <w:p w14:paraId="777659DA" w14:textId="77777777" w:rsidR="00863C0F" w:rsidRPr="00863C0F" w:rsidRDefault="00863C0F" w:rsidP="00863C0F"/>
    <w:p w14:paraId="1261F28A" w14:textId="77777777" w:rsidR="00863C0F" w:rsidRPr="00863C0F" w:rsidRDefault="00863C0F" w:rsidP="00863C0F">
      <w:r w:rsidRPr="00863C0F">
        <w:lastRenderedPageBreak/>
        <w:t>**Benefits**:</w:t>
      </w:r>
    </w:p>
    <w:p w14:paraId="52A252CD" w14:textId="77777777" w:rsidR="00863C0F" w:rsidRPr="00863C0F" w:rsidRDefault="00863C0F" w:rsidP="00863C0F">
      <w:r w:rsidRPr="00863C0F">
        <w:t>- **User-Friendliness**: Especially beneficial for children, elderly, or those with limited hand dexterity.</w:t>
      </w:r>
    </w:p>
    <w:p w14:paraId="384F64EE" w14:textId="77777777" w:rsidR="00863C0F" w:rsidRPr="00863C0F" w:rsidRDefault="00863C0F" w:rsidP="00863C0F">
      <w:r w:rsidRPr="00863C0F">
        <w:t>- **Convenience**: Quick access to water encourages more frequent hydration, promoting healthier habits.</w:t>
      </w:r>
    </w:p>
    <w:p w14:paraId="58DFCBDC" w14:textId="77777777" w:rsidR="00863C0F" w:rsidRPr="00863C0F" w:rsidRDefault="00863C0F" w:rsidP="00863C0F"/>
    <w:p w14:paraId="1C9CA91D" w14:textId="77777777" w:rsidR="00863C0F" w:rsidRPr="00863C0F" w:rsidRDefault="00863C0F" w:rsidP="00863C0F">
      <w:r w:rsidRPr="00863C0F">
        <w:t>### Conclusion</w:t>
      </w:r>
    </w:p>
    <w:p w14:paraId="4110907B" w14:textId="77777777" w:rsidR="00863C0F" w:rsidRPr="00863C0F" w:rsidRDefault="00863C0F" w:rsidP="00863C0F"/>
    <w:p w14:paraId="33839B72" w14:textId="77777777" w:rsidR="00863C0F" w:rsidRPr="00863C0F" w:rsidRDefault="00863C0F" w:rsidP="00863C0F">
      <w:r w:rsidRPr="00863C0F">
        <w:t>This redesigned water bottle addresses key sustainability concerns by minimizing plastic use and waste, while also enhancing user-friendliness through improved functionality, durability, and accessibility. By integrating biodegradable materials, a modular design, a built-in filter, robust construction, and a simple cap mechanism, the bottle not only reduces environmental footprint but also offers a superior user experience.&lt;/response&gt;</w:t>
      </w:r>
    </w:p>
    <w:p w14:paraId="5AEF394E" w14:textId="77777777" w:rsidR="00863C0F" w:rsidRPr="00863C0F" w:rsidRDefault="00863C0F" w:rsidP="00863C0F">
      <w:pPr>
        <w:numPr>
          <w:ilvl w:val="0"/>
          <w:numId w:val="14"/>
        </w:numPr>
      </w:pPr>
      <w:r w:rsidRPr="00863C0F">
        <w:t>thinking=False</w:t>
      </w:r>
    </w:p>
    <w:p w14:paraId="26765DD3" w14:textId="77777777" w:rsidR="00863C0F" w:rsidRPr="00863C0F" w:rsidRDefault="00863C0F" w:rsidP="00863C0F">
      <w:r w:rsidRPr="00863C0F">
        <w:t>Item for Redesign: Plastic Bottle (e.g., water or beverage bottle)</w:t>
      </w:r>
    </w:p>
    <w:p w14:paraId="25FA1E21" w14:textId="77777777" w:rsidR="00863C0F" w:rsidRPr="00863C0F" w:rsidRDefault="00863C0F" w:rsidP="00863C0F"/>
    <w:p w14:paraId="07628D7E" w14:textId="77777777" w:rsidR="00863C0F" w:rsidRPr="00863C0F" w:rsidRDefault="00863C0F" w:rsidP="00863C0F">
      <w:r w:rsidRPr="00863C0F">
        <w:t>Redesign Concept: Eco-Friendly, Modular, and Multi-Functional Reusable Bottle</w:t>
      </w:r>
    </w:p>
    <w:p w14:paraId="6ADAC269" w14:textId="77777777" w:rsidR="00863C0F" w:rsidRPr="00863C0F" w:rsidRDefault="00863C0F" w:rsidP="00863C0F"/>
    <w:p w14:paraId="6561135A" w14:textId="77777777" w:rsidR="00863C0F" w:rsidRPr="00863C0F" w:rsidRDefault="00863C0F" w:rsidP="00863C0F">
      <w:r w:rsidRPr="00863C0F">
        <w:t>Changes:</w:t>
      </w:r>
    </w:p>
    <w:p w14:paraId="58306266" w14:textId="77777777" w:rsidR="00863C0F" w:rsidRPr="00863C0F" w:rsidRDefault="00863C0F" w:rsidP="00863C0F"/>
    <w:p w14:paraId="533BC2D0" w14:textId="77777777" w:rsidR="00863C0F" w:rsidRPr="00863C0F" w:rsidRDefault="00863C0F" w:rsidP="00863C0F">
      <w:r w:rsidRPr="00863C0F">
        <w:t>1. Material: Replace the conventional plastic with food-grade, BPA-free, and recyclable materials such as stainless steel or glass. These materials are durable, non-toxic, and have a longer lifespan, reducing waste.</w:t>
      </w:r>
    </w:p>
    <w:p w14:paraId="36AD84A6" w14:textId="77777777" w:rsidR="00863C0F" w:rsidRPr="00863C0F" w:rsidRDefault="00863C0F" w:rsidP="00863C0F"/>
    <w:p w14:paraId="39C69B0A" w14:textId="77777777" w:rsidR="00863C0F" w:rsidRPr="00863C0F" w:rsidRDefault="00863C0F" w:rsidP="00863C0F">
      <w:r w:rsidRPr="00863C0F">
        <w:t>2. Modular Design: Introduce a modular design that allows users to customize their bottle according to their needs. This could include interchangeable caps, mouthpiece sizes, and carrying loops. Users can purchase additional modules as needed, promoting a more sustainable approach by reducing the need to buy an entirely new bottle for different purposes.</w:t>
      </w:r>
    </w:p>
    <w:p w14:paraId="13369418" w14:textId="77777777" w:rsidR="00863C0F" w:rsidRPr="00863C0F" w:rsidRDefault="00863C0F" w:rsidP="00863C0F"/>
    <w:p w14:paraId="2FDC1ECF" w14:textId="77777777" w:rsidR="00863C0F" w:rsidRPr="00863C0F" w:rsidRDefault="00863C0F" w:rsidP="00863C0F">
      <w:r w:rsidRPr="00863C0F">
        <w:t>3. Integrated Filter: Incorporate a built-in, washable, and reusable filter that can remove impurities and improve the taste of water. This eliminates the need for single-use disposable filters or bottled water, further reducing plastic waste.</w:t>
      </w:r>
    </w:p>
    <w:p w14:paraId="2A96A69E" w14:textId="77777777" w:rsidR="00863C0F" w:rsidRPr="00863C0F" w:rsidRDefault="00863C0F" w:rsidP="00863C0F"/>
    <w:p w14:paraId="7082D6CF" w14:textId="77777777" w:rsidR="00863C0F" w:rsidRPr="00863C0F" w:rsidRDefault="00863C0F" w:rsidP="00863C0F">
      <w:r w:rsidRPr="00863C0F">
        <w:t>4. Smart Cap: Develop a smart cap with a built-in digital display and temperature sensor. This feature allows users to track their daily water intake, set hydration goals, and monitor the temperature of their beverage. The smart cap can be synced with a mobile app for additional functionality, such as reminders and progress tracking.</w:t>
      </w:r>
    </w:p>
    <w:p w14:paraId="6677B41D" w14:textId="77777777" w:rsidR="00863C0F" w:rsidRPr="00863C0F" w:rsidRDefault="00863C0F" w:rsidP="00863C0F"/>
    <w:p w14:paraId="1945B28D" w14:textId="77777777" w:rsidR="00863C0F" w:rsidRPr="00863C0F" w:rsidRDefault="00863C0F" w:rsidP="00863C0F">
      <w:r w:rsidRPr="00863C0F">
        <w:t>5. Easy-to-Clean Design: Ensure the bottle has a wide mouth and smooth interior surfaces for easy cleaning. Include a brush for hard-to-reach areas, making maintenance simple and encouraging regular use.</w:t>
      </w:r>
    </w:p>
    <w:p w14:paraId="21DF81EC" w14:textId="77777777" w:rsidR="00863C0F" w:rsidRPr="00863C0F" w:rsidRDefault="00863C0F" w:rsidP="00863C0F"/>
    <w:p w14:paraId="16880524" w14:textId="77777777" w:rsidR="00863C0F" w:rsidRPr="00863C0F" w:rsidRDefault="00863C0F" w:rsidP="00863C0F">
      <w:r w:rsidRPr="00863C0F">
        <w:t>6. Collapsible Structure: Implement a collapsible design that reduces the bottle's volume when not in use, making it more portable and convenient for storage.</w:t>
      </w:r>
    </w:p>
    <w:p w14:paraId="7B39F7B6" w14:textId="77777777" w:rsidR="00863C0F" w:rsidRPr="00863C0F" w:rsidRDefault="00863C0F" w:rsidP="00863C0F"/>
    <w:p w14:paraId="79E105D0" w14:textId="77777777" w:rsidR="00863C0F" w:rsidRPr="00863C0F" w:rsidRDefault="00863C0F" w:rsidP="00863C0F">
      <w:r w:rsidRPr="00863C0F">
        <w:t>Benefits:</w:t>
      </w:r>
    </w:p>
    <w:p w14:paraId="48A8F0C7" w14:textId="77777777" w:rsidR="00863C0F" w:rsidRPr="00863C0F" w:rsidRDefault="00863C0F" w:rsidP="00863C0F"/>
    <w:p w14:paraId="1429D1A5" w14:textId="77777777" w:rsidR="00863C0F" w:rsidRPr="00863C0F" w:rsidRDefault="00863C0F" w:rsidP="00863C0F">
      <w:r w:rsidRPr="00863C0F">
        <w:t>1. Sustainability: By using recyclable materials and reducing plastic waste, this redesigned bottle significantly contributes to a more sustainable lifestyle. The modular design and reusable filter also minimize single-use plastic consumption.</w:t>
      </w:r>
    </w:p>
    <w:p w14:paraId="235C6822" w14:textId="77777777" w:rsidR="00863C0F" w:rsidRPr="00863C0F" w:rsidRDefault="00863C0F" w:rsidP="00863C0F"/>
    <w:p w14:paraId="2B1394E1" w14:textId="77777777" w:rsidR="00863C0F" w:rsidRPr="00863C0F" w:rsidRDefault="00863C0F" w:rsidP="00863C0F">
      <w:r w:rsidRPr="00863C0F">
        <w:t>2. User-Friendly: The smart cap, easy-to-clean design, and collapsible structure make the bottle convenient and user-friendly. Users can customize their bottle to suit their needs, ensuring a better overall experience.</w:t>
      </w:r>
    </w:p>
    <w:p w14:paraId="29433BE1" w14:textId="77777777" w:rsidR="00863C0F" w:rsidRPr="00863C0F" w:rsidRDefault="00863C0F" w:rsidP="00863C0F"/>
    <w:p w14:paraId="135CECCD" w14:textId="77777777" w:rsidR="00863C0F" w:rsidRPr="00863C0F" w:rsidRDefault="00863C0F" w:rsidP="00863C0F">
      <w:r w:rsidRPr="00863C0F">
        <w:t>3. Healthier Option: Using food-grade, BPA-free materials and an integrated filter ensures that the beverages consumed are free from harmful chemicals and impurities, promoting a healthier lifestyle.</w:t>
      </w:r>
    </w:p>
    <w:p w14:paraId="6EF52194" w14:textId="77777777" w:rsidR="00863C0F" w:rsidRPr="00863C0F" w:rsidRDefault="00863C0F" w:rsidP="00863C0F"/>
    <w:p w14:paraId="4D1611F1" w14:textId="77777777" w:rsidR="00863C0F" w:rsidRPr="00863C0F" w:rsidRDefault="00863C0F" w:rsidP="00863C0F">
      <w:r w:rsidRPr="00863C0F">
        <w:t>4. Cost-Effective: Although the initial investment might be higher, the long-term savings from reduced purchases of single-use plastic bottles and disposable filters make this reusable bottle a cost-effective choice.</w:t>
      </w:r>
    </w:p>
    <w:p w14:paraId="62BB2909" w14:textId="77777777" w:rsidR="00863C0F" w:rsidRPr="00863C0F" w:rsidRDefault="00863C0F" w:rsidP="00863C0F"/>
    <w:p w14:paraId="412219FB" w14:textId="77777777" w:rsidR="00863C0F" w:rsidRPr="00863C0F" w:rsidRDefault="00863C0F" w:rsidP="00863C0F">
      <w:r w:rsidRPr="00863C0F">
        <w:t>5. Encourages Hydration: The smart cap's features, such as hydration tracking and temperature monitoring, can motivate users to stay hydrated and develop healthier habits.</w:t>
      </w:r>
    </w:p>
    <w:p w14:paraId="544B989C" w14:textId="77777777" w:rsidR="00863C0F" w:rsidRPr="00863C0F" w:rsidRDefault="00863C0F" w:rsidP="00863C0F"/>
    <w:p w14:paraId="732A7E1F" w14:textId="77777777" w:rsidR="00863C0F" w:rsidRPr="00863C0F" w:rsidRDefault="00863C0F" w:rsidP="00863C0F">
      <w:r w:rsidRPr="00863C0F">
        <w:t>By redesigning a common household item like the plastic bottle, we can create a more sustainable, user-friendly, and health-conscious alternative that benefits both individuals and the environment.</w:t>
      </w:r>
    </w:p>
    <w:p w14:paraId="40356937" w14:textId="77777777" w:rsidR="00863C0F" w:rsidRPr="00863C0F" w:rsidRDefault="00863C0F" w:rsidP="00863C0F">
      <w:r w:rsidRPr="00863C0F">
        <w:rPr>
          <w:b/>
          <w:bCs/>
        </w:rPr>
        <w:t>Evaluation Results:</w:t>
      </w:r>
    </w:p>
    <w:tbl>
      <w:tblPr>
        <w:tblW w:w="19572" w:type="dxa"/>
        <w:shd w:val="clear" w:color="auto" w:fill="FFFFFF"/>
        <w:tblCellMar>
          <w:left w:w="0" w:type="dxa"/>
          <w:right w:w="0" w:type="dxa"/>
        </w:tblCellMar>
        <w:tblLook w:val="04A0" w:firstRow="1" w:lastRow="0" w:firstColumn="1" w:lastColumn="0" w:noHBand="0" w:noVBand="1"/>
      </w:tblPr>
      <w:tblGrid>
        <w:gridCol w:w="3831"/>
        <w:gridCol w:w="1830"/>
        <w:gridCol w:w="2175"/>
        <w:gridCol w:w="1273"/>
        <w:gridCol w:w="1297"/>
        <w:gridCol w:w="1776"/>
        <w:gridCol w:w="1340"/>
        <w:gridCol w:w="1795"/>
        <w:gridCol w:w="1934"/>
        <w:gridCol w:w="1158"/>
        <w:gridCol w:w="1163"/>
      </w:tblGrid>
      <w:tr w:rsidR="00863C0F" w:rsidRPr="00863C0F" w14:paraId="1970D8E9" w14:textId="77777777">
        <w:trPr>
          <w:tblHeader/>
        </w:trPr>
        <w:tc>
          <w:tcPr>
            <w:tcW w:w="0" w:type="auto"/>
            <w:tcBorders>
              <w:top w:val="single" w:sz="6" w:space="0" w:color="C8CCD0"/>
              <w:left w:val="single" w:sz="6" w:space="0" w:color="C8CCD0"/>
              <w:bottom w:val="single" w:sz="6" w:space="0" w:color="C8CCD0"/>
              <w:right w:val="single" w:sz="6" w:space="0" w:color="C8CCD0"/>
            </w:tcBorders>
            <w:shd w:val="clear" w:color="auto" w:fill="001D6C"/>
            <w:tcMar>
              <w:top w:w="90" w:type="dxa"/>
              <w:left w:w="195" w:type="dxa"/>
              <w:bottom w:w="90" w:type="dxa"/>
              <w:right w:w="195" w:type="dxa"/>
            </w:tcMar>
            <w:vAlign w:val="bottom"/>
            <w:hideMark/>
          </w:tcPr>
          <w:p w14:paraId="5C1249DB" w14:textId="77777777" w:rsidR="00863C0F" w:rsidRPr="00863C0F" w:rsidRDefault="00863C0F" w:rsidP="00863C0F">
            <w:pPr>
              <w:rPr>
                <w:b/>
                <w:bCs/>
              </w:rPr>
            </w:pPr>
            <w:r w:rsidRPr="00863C0F">
              <w:rPr>
                <w:b/>
                <w:bCs/>
              </w:rPr>
              <w:t>Models</w:t>
            </w:r>
          </w:p>
        </w:tc>
        <w:tc>
          <w:tcPr>
            <w:tcW w:w="0" w:type="auto"/>
            <w:tcBorders>
              <w:top w:val="single" w:sz="6" w:space="0" w:color="C8CCD0"/>
              <w:left w:val="single" w:sz="6" w:space="0" w:color="C8CCD0"/>
              <w:bottom w:val="single" w:sz="6" w:space="0" w:color="C8CCD0"/>
              <w:right w:val="single" w:sz="6" w:space="0" w:color="C8CCD0"/>
            </w:tcBorders>
            <w:shd w:val="clear" w:color="auto" w:fill="001D6C"/>
            <w:tcMar>
              <w:top w:w="90" w:type="dxa"/>
              <w:left w:w="195" w:type="dxa"/>
              <w:bottom w:w="90" w:type="dxa"/>
              <w:right w:w="195" w:type="dxa"/>
            </w:tcMar>
            <w:vAlign w:val="bottom"/>
            <w:hideMark/>
          </w:tcPr>
          <w:p w14:paraId="44A83F75" w14:textId="77777777" w:rsidR="00863C0F" w:rsidRPr="00863C0F" w:rsidRDefault="00863C0F" w:rsidP="00863C0F">
            <w:pPr>
              <w:rPr>
                <w:b/>
                <w:bCs/>
              </w:rPr>
            </w:pPr>
            <w:r w:rsidRPr="00863C0F">
              <w:rPr>
                <w:b/>
                <w:bCs/>
              </w:rPr>
              <w:t>Arena-Hard</w:t>
            </w:r>
          </w:p>
        </w:tc>
        <w:tc>
          <w:tcPr>
            <w:tcW w:w="0" w:type="auto"/>
            <w:tcBorders>
              <w:top w:val="single" w:sz="6" w:space="0" w:color="C8CCD0"/>
              <w:left w:val="single" w:sz="6" w:space="0" w:color="C8CCD0"/>
              <w:bottom w:val="single" w:sz="6" w:space="0" w:color="C8CCD0"/>
              <w:right w:val="single" w:sz="6" w:space="0" w:color="C8CCD0"/>
            </w:tcBorders>
            <w:shd w:val="clear" w:color="auto" w:fill="001D6C"/>
            <w:tcMar>
              <w:top w:w="90" w:type="dxa"/>
              <w:left w:w="195" w:type="dxa"/>
              <w:bottom w:w="90" w:type="dxa"/>
              <w:right w:w="195" w:type="dxa"/>
            </w:tcMar>
            <w:vAlign w:val="bottom"/>
            <w:hideMark/>
          </w:tcPr>
          <w:p w14:paraId="059750BC" w14:textId="77777777" w:rsidR="00863C0F" w:rsidRPr="00863C0F" w:rsidRDefault="00863C0F" w:rsidP="00863C0F">
            <w:pPr>
              <w:rPr>
                <w:b/>
                <w:bCs/>
              </w:rPr>
            </w:pPr>
            <w:r w:rsidRPr="00863C0F">
              <w:rPr>
                <w:b/>
                <w:bCs/>
              </w:rPr>
              <w:t>AlpacaEval-2.0</w:t>
            </w:r>
          </w:p>
        </w:tc>
        <w:tc>
          <w:tcPr>
            <w:tcW w:w="0" w:type="auto"/>
            <w:tcBorders>
              <w:top w:val="single" w:sz="6" w:space="0" w:color="C8CCD0"/>
              <w:left w:val="single" w:sz="6" w:space="0" w:color="C8CCD0"/>
              <w:bottom w:val="single" w:sz="6" w:space="0" w:color="C8CCD0"/>
              <w:right w:val="single" w:sz="6" w:space="0" w:color="C8CCD0"/>
            </w:tcBorders>
            <w:shd w:val="clear" w:color="auto" w:fill="001D6C"/>
            <w:tcMar>
              <w:top w:w="90" w:type="dxa"/>
              <w:left w:w="195" w:type="dxa"/>
              <w:bottom w:w="90" w:type="dxa"/>
              <w:right w:w="195" w:type="dxa"/>
            </w:tcMar>
            <w:vAlign w:val="bottom"/>
            <w:hideMark/>
          </w:tcPr>
          <w:p w14:paraId="1900FEFC" w14:textId="77777777" w:rsidR="00863C0F" w:rsidRPr="00863C0F" w:rsidRDefault="00863C0F" w:rsidP="00863C0F">
            <w:pPr>
              <w:rPr>
                <w:b/>
                <w:bCs/>
              </w:rPr>
            </w:pPr>
            <w:r w:rsidRPr="00863C0F">
              <w:rPr>
                <w:b/>
                <w:bCs/>
              </w:rPr>
              <w:t>MMLU</w:t>
            </w:r>
          </w:p>
        </w:tc>
        <w:tc>
          <w:tcPr>
            <w:tcW w:w="0" w:type="auto"/>
            <w:tcBorders>
              <w:top w:val="single" w:sz="6" w:space="0" w:color="C8CCD0"/>
              <w:left w:val="single" w:sz="6" w:space="0" w:color="C8CCD0"/>
              <w:bottom w:val="single" w:sz="6" w:space="0" w:color="C8CCD0"/>
              <w:right w:val="single" w:sz="6" w:space="0" w:color="C8CCD0"/>
            </w:tcBorders>
            <w:shd w:val="clear" w:color="auto" w:fill="001D6C"/>
            <w:tcMar>
              <w:top w:w="90" w:type="dxa"/>
              <w:left w:w="195" w:type="dxa"/>
              <w:bottom w:w="90" w:type="dxa"/>
              <w:right w:w="195" w:type="dxa"/>
            </w:tcMar>
            <w:vAlign w:val="bottom"/>
            <w:hideMark/>
          </w:tcPr>
          <w:p w14:paraId="5642D659" w14:textId="77777777" w:rsidR="00863C0F" w:rsidRPr="00863C0F" w:rsidRDefault="00863C0F" w:rsidP="00863C0F">
            <w:pPr>
              <w:rPr>
                <w:b/>
                <w:bCs/>
              </w:rPr>
            </w:pPr>
            <w:r w:rsidRPr="00863C0F">
              <w:rPr>
                <w:b/>
                <w:bCs/>
              </w:rPr>
              <w:t>PopQA</w:t>
            </w:r>
          </w:p>
        </w:tc>
        <w:tc>
          <w:tcPr>
            <w:tcW w:w="0" w:type="auto"/>
            <w:tcBorders>
              <w:top w:val="single" w:sz="6" w:space="0" w:color="C8CCD0"/>
              <w:left w:val="single" w:sz="6" w:space="0" w:color="C8CCD0"/>
              <w:bottom w:val="single" w:sz="6" w:space="0" w:color="C8CCD0"/>
              <w:right w:val="single" w:sz="6" w:space="0" w:color="C8CCD0"/>
            </w:tcBorders>
            <w:shd w:val="clear" w:color="auto" w:fill="001D6C"/>
            <w:tcMar>
              <w:top w:w="90" w:type="dxa"/>
              <w:left w:w="195" w:type="dxa"/>
              <w:bottom w:w="90" w:type="dxa"/>
              <w:right w:w="195" w:type="dxa"/>
            </w:tcMar>
            <w:vAlign w:val="bottom"/>
            <w:hideMark/>
          </w:tcPr>
          <w:p w14:paraId="5D25F523" w14:textId="77777777" w:rsidR="00863C0F" w:rsidRPr="00863C0F" w:rsidRDefault="00863C0F" w:rsidP="00863C0F">
            <w:pPr>
              <w:rPr>
                <w:b/>
                <w:bCs/>
              </w:rPr>
            </w:pPr>
            <w:r w:rsidRPr="00863C0F">
              <w:rPr>
                <w:b/>
                <w:bCs/>
              </w:rPr>
              <w:t>TruthfulQA</w:t>
            </w:r>
          </w:p>
        </w:tc>
        <w:tc>
          <w:tcPr>
            <w:tcW w:w="0" w:type="auto"/>
            <w:tcBorders>
              <w:top w:val="single" w:sz="6" w:space="0" w:color="C8CCD0"/>
              <w:left w:val="single" w:sz="6" w:space="0" w:color="C8CCD0"/>
              <w:bottom w:val="single" w:sz="6" w:space="0" w:color="C8CCD0"/>
              <w:right w:val="single" w:sz="6" w:space="0" w:color="C8CCD0"/>
            </w:tcBorders>
            <w:shd w:val="clear" w:color="auto" w:fill="001D6C"/>
            <w:tcMar>
              <w:top w:w="90" w:type="dxa"/>
              <w:left w:w="195" w:type="dxa"/>
              <w:bottom w:w="90" w:type="dxa"/>
              <w:right w:w="195" w:type="dxa"/>
            </w:tcMar>
            <w:vAlign w:val="bottom"/>
            <w:hideMark/>
          </w:tcPr>
          <w:p w14:paraId="143A33A2" w14:textId="77777777" w:rsidR="00863C0F" w:rsidRPr="00863C0F" w:rsidRDefault="00863C0F" w:rsidP="00863C0F">
            <w:pPr>
              <w:rPr>
                <w:b/>
                <w:bCs/>
              </w:rPr>
            </w:pPr>
            <w:r w:rsidRPr="00863C0F">
              <w:rPr>
                <w:b/>
                <w:bCs/>
              </w:rPr>
              <w:t>GSM8K</w:t>
            </w:r>
          </w:p>
        </w:tc>
        <w:tc>
          <w:tcPr>
            <w:tcW w:w="0" w:type="auto"/>
            <w:tcBorders>
              <w:top w:val="single" w:sz="6" w:space="0" w:color="C8CCD0"/>
              <w:left w:val="single" w:sz="6" w:space="0" w:color="C8CCD0"/>
              <w:bottom w:val="single" w:sz="6" w:space="0" w:color="C8CCD0"/>
              <w:right w:val="single" w:sz="6" w:space="0" w:color="C8CCD0"/>
            </w:tcBorders>
            <w:shd w:val="clear" w:color="auto" w:fill="001D6C"/>
            <w:tcMar>
              <w:top w:w="90" w:type="dxa"/>
              <w:left w:w="195" w:type="dxa"/>
              <w:bottom w:w="90" w:type="dxa"/>
              <w:right w:w="195" w:type="dxa"/>
            </w:tcMar>
            <w:vAlign w:val="bottom"/>
            <w:hideMark/>
          </w:tcPr>
          <w:p w14:paraId="17DB8141" w14:textId="77777777" w:rsidR="00863C0F" w:rsidRPr="00863C0F" w:rsidRDefault="00863C0F" w:rsidP="00863C0F">
            <w:pPr>
              <w:rPr>
                <w:b/>
                <w:bCs/>
              </w:rPr>
            </w:pPr>
            <w:r w:rsidRPr="00863C0F">
              <w:rPr>
                <w:b/>
                <w:bCs/>
              </w:rPr>
              <w:t>HumanEval</w:t>
            </w:r>
          </w:p>
        </w:tc>
        <w:tc>
          <w:tcPr>
            <w:tcW w:w="0" w:type="auto"/>
            <w:tcBorders>
              <w:top w:val="single" w:sz="6" w:space="0" w:color="C8CCD0"/>
              <w:left w:val="single" w:sz="6" w:space="0" w:color="C8CCD0"/>
              <w:bottom w:val="single" w:sz="6" w:space="0" w:color="C8CCD0"/>
              <w:right w:val="single" w:sz="6" w:space="0" w:color="C8CCD0"/>
            </w:tcBorders>
            <w:shd w:val="clear" w:color="auto" w:fill="001D6C"/>
            <w:tcMar>
              <w:top w:w="90" w:type="dxa"/>
              <w:left w:w="195" w:type="dxa"/>
              <w:bottom w:w="90" w:type="dxa"/>
              <w:right w:w="195" w:type="dxa"/>
            </w:tcMar>
            <w:vAlign w:val="bottom"/>
            <w:hideMark/>
          </w:tcPr>
          <w:p w14:paraId="5AFA6551" w14:textId="77777777" w:rsidR="00863C0F" w:rsidRPr="00863C0F" w:rsidRDefault="00863C0F" w:rsidP="00863C0F">
            <w:pPr>
              <w:rPr>
                <w:b/>
                <w:bCs/>
              </w:rPr>
            </w:pPr>
            <w:r w:rsidRPr="00863C0F">
              <w:rPr>
                <w:b/>
                <w:bCs/>
              </w:rPr>
              <w:t>HumanEval+</w:t>
            </w:r>
          </w:p>
        </w:tc>
        <w:tc>
          <w:tcPr>
            <w:tcW w:w="0" w:type="auto"/>
            <w:tcBorders>
              <w:top w:val="single" w:sz="6" w:space="0" w:color="C8CCD0"/>
              <w:left w:val="single" w:sz="6" w:space="0" w:color="C8CCD0"/>
              <w:bottom w:val="single" w:sz="6" w:space="0" w:color="C8CCD0"/>
              <w:right w:val="single" w:sz="6" w:space="0" w:color="C8CCD0"/>
            </w:tcBorders>
            <w:shd w:val="clear" w:color="auto" w:fill="001D6C"/>
            <w:tcMar>
              <w:top w:w="90" w:type="dxa"/>
              <w:left w:w="195" w:type="dxa"/>
              <w:bottom w:w="90" w:type="dxa"/>
              <w:right w:w="195" w:type="dxa"/>
            </w:tcMar>
            <w:vAlign w:val="bottom"/>
            <w:hideMark/>
          </w:tcPr>
          <w:p w14:paraId="530DB1EF" w14:textId="77777777" w:rsidR="00863C0F" w:rsidRPr="00863C0F" w:rsidRDefault="00863C0F" w:rsidP="00863C0F">
            <w:pPr>
              <w:rPr>
                <w:b/>
                <w:bCs/>
              </w:rPr>
            </w:pPr>
            <w:r w:rsidRPr="00863C0F">
              <w:rPr>
                <w:b/>
                <w:bCs/>
              </w:rPr>
              <w:t>IFEval</w:t>
            </w:r>
          </w:p>
        </w:tc>
        <w:tc>
          <w:tcPr>
            <w:tcW w:w="0" w:type="auto"/>
            <w:tcBorders>
              <w:top w:val="single" w:sz="6" w:space="0" w:color="C8CCD0"/>
              <w:left w:val="single" w:sz="6" w:space="0" w:color="C8CCD0"/>
              <w:bottom w:val="single" w:sz="6" w:space="0" w:color="C8CCD0"/>
              <w:right w:val="single" w:sz="6" w:space="0" w:color="C8CCD0"/>
            </w:tcBorders>
            <w:shd w:val="clear" w:color="auto" w:fill="001D6C"/>
            <w:tcMar>
              <w:top w:w="90" w:type="dxa"/>
              <w:left w:w="195" w:type="dxa"/>
              <w:bottom w:w="90" w:type="dxa"/>
              <w:right w:w="195" w:type="dxa"/>
            </w:tcMar>
            <w:vAlign w:val="bottom"/>
            <w:hideMark/>
          </w:tcPr>
          <w:p w14:paraId="4F70120A" w14:textId="77777777" w:rsidR="00863C0F" w:rsidRPr="00863C0F" w:rsidRDefault="00863C0F" w:rsidP="00863C0F">
            <w:pPr>
              <w:rPr>
                <w:b/>
                <w:bCs/>
              </w:rPr>
            </w:pPr>
            <w:r w:rsidRPr="00863C0F">
              <w:rPr>
                <w:b/>
                <w:bCs/>
              </w:rPr>
              <w:t>AttaQ</w:t>
            </w:r>
          </w:p>
        </w:tc>
      </w:tr>
      <w:tr w:rsidR="00863C0F" w:rsidRPr="00863C0F" w14:paraId="59893F0D" w14:textId="77777777">
        <w:tc>
          <w:tcPr>
            <w:tcW w:w="0" w:type="auto"/>
            <w:tcBorders>
              <w:top w:val="single" w:sz="6" w:space="0" w:color="C8CCD0"/>
              <w:left w:val="single" w:sz="6" w:space="0" w:color="C8CCD0"/>
              <w:bottom w:val="single" w:sz="6" w:space="0" w:color="C8CCD0"/>
              <w:right w:val="single" w:sz="6" w:space="0" w:color="C8CCD0"/>
            </w:tcBorders>
            <w:shd w:val="clear" w:color="auto" w:fill="FFFFFF"/>
            <w:tcMar>
              <w:top w:w="90" w:type="dxa"/>
              <w:left w:w="195" w:type="dxa"/>
              <w:bottom w:w="90" w:type="dxa"/>
              <w:right w:w="195" w:type="dxa"/>
            </w:tcMar>
            <w:vAlign w:val="bottom"/>
            <w:hideMark/>
          </w:tcPr>
          <w:p w14:paraId="193E1CDE" w14:textId="77777777" w:rsidR="00863C0F" w:rsidRPr="00863C0F" w:rsidRDefault="00863C0F" w:rsidP="00863C0F">
            <w:r w:rsidRPr="00863C0F">
              <w:t>Granite-3.1-2B-Instruct</w:t>
            </w:r>
          </w:p>
        </w:tc>
        <w:tc>
          <w:tcPr>
            <w:tcW w:w="0" w:type="auto"/>
            <w:tcBorders>
              <w:top w:val="single" w:sz="6" w:space="0" w:color="C8CCD0"/>
              <w:left w:val="single" w:sz="6" w:space="0" w:color="C8CCD0"/>
              <w:bottom w:val="single" w:sz="6" w:space="0" w:color="C8CCD0"/>
              <w:right w:val="single" w:sz="6" w:space="0" w:color="C8CCD0"/>
            </w:tcBorders>
            <w:shd w:val="clear" w:color="auto" w:fill="FFFFFF"/>
            <w:tcMar>
              <w:top w:w="90" w:type="dxa"/>
              <w:left w:w="195" w:type="dxa"/>
              <w:bottom w:w="90" w:type="dxa"/>
              <w:right w:w="195" w:type="dxa"/>
            </w:tcMar>
            <w:vAlign w:val="bottom"/>
            <w:hideMark/>
          </w:tcPr>
          <w:p w14:paraId="7EE6294A" w14:textId="77777777" w:rsidR="00863C0F" w:rsidRPr="00863C0F" w:rsidRDefault="00863C0F" w:rsidP="00863C0F">
            <w:r w:rsidRPr="00863C0F">
              <w:t>23.3</w:t>
            </w:r>
          </w:p>
        </w:tc>
        <w:tc>
          <w:tcPr>
            <w:tcW w:w="0" w:type="auto"/>
            <w:tcBorders>
              <w:top w:val="single" w:sz="6" w:space="0" w:color="C8CCD0"/>
              <w:left w:val="single" w:sz="6" w:space="0" w:color="C8CCD0"/>
              <w:bottom w:val="single" w:sz="6" w:space="0" w:color="C8CCD0"/>
              <w:right w:val="single" w:sz="6" w:space="0" w:color="C8CCD0"/>
            </w:tcBorders>
            <w:shd w:val="clear" w:color="auto" w:fill="FFFFFF"/>
            <w:tcMar>
              <w:top w:w="90" w:type="dxa"/>
              <w:left w:w="195" w:type="dxa"/>
              <w:bottom w:w="90" w:type="dxa"/>
              <w:right w:w="195" w:type="dxa"/>
            </w:tcMar>
            <w:vAlign w:val="bottom"/>
            <w:hideMark/>
          </w:tcPr>
          <w:p w14:paraId="5ECB085F" w14:textId="77777777" w:rsidR="00863C0F" w:rsidRPr="00863C0F" w:rsidRDefault="00863C0F" w:rsidP="00863C0F">
            <w:r w:rsidRPr="00863C0F">
              <w:t>27.17</w:t>
            </w:r>
          </w:p>
        </w:tc>
        <w:tc>
          <w:tcPr>
            <w:tcW w:w="0" w:type="auto"/>
            <w:tcBorders>
              <w:top w:val="single" w:sz="6" w:space="0" w:color="C8CCD0"/>
              <w:left w:val="single" w:sz="6" w:space="0" w:color="C8CCD0"/>
              <w:bottom w:val="single" w:sz="6" w:space="0" w:color="C8CCD0"/>
              <w:right w:val="single" w:sz="6" w:space="0" w:color="C8CCD0"/>
            </w:tcBorders>
            <w:shd w:val="clear" w:color="auto" w:fill="FFFFFF"/>
            <w:tcMar>
              <w:top w:w="90" w:type="dxa"/>
              <w:left w:w="195" w:type="dxa"/>
              <w:bottom w:w="90" w:type="dxa"/>
              <w:right w:w="195" w:type="dxa"/>
            </w:tcMar>
            <w:vAlign w:val="bottom"/>
            <w:hideMark/>
          </w:tcPr>
          <w:p w14:paraId="2E0D1488" w14:textId="77777777" w:rsidR="00863C0F" w:rsidRPr="00863C0F" w:rsidRDefault="00863C0F" w:rsidP="00863C0F">
            <w:r w:rsidRPr="00863C0F">
              <w:t>57.11</w:t>
            </w:r>
          </w:p>
        </w:tc>
        <w:tc>
          <w:tcPr>
            <w:tcW w:w="0" w:type="auto"/>
            <w:tcBorders>
              <w:top w:val="single" w:sz="6" w:space="0" w:color="C8CCD0"/>
              <w:left w:val="single" w:sz="6" w:space="0" w:color="C8CCD0"/>
              <w:bottom w:val="single" w:sz="6" w:space="0" w:color="C8CCD0"/>
              <w:right w:val="single" w:sz="6" w:space="0" w:color="C8CCD0"/>
            </w:tcBorders>
            <w:shd w:val="clear" w:color="auto" w:fill="FFFFFF"/>
            <w:tcMar>
              <w:top w:w="90" w:type="dxa"/>
              <w:left w:w="195" w:type="dxa"/>
              <w:bottom w:w="90" w:type="dxa"/>
              <w:right w:w="195" w:type="dxa"/>
            </w:tcMar>
            <w:vAlign w:val="bottom"/>
            <w:hideMark/>
          </w:tcPr>
          <w:p w14:paraId="46D96E16" w14:textId="77777777" w:rsidR="00863C0F" w:rsidRPr="00863C0F" w:rsidRDefault="00863C0F" w:rsidP="00863C0F">
            <w:r w:rsidRPr="00863C0F">
              <w:t>20.55</w:t>
            </w:r>
          </w:p>
        </w:tc>
        <w:tc>
          <w:tcPr>
            <w:tcW w:w="0" w:type="auto"/>
            <w:tcBorders>
              <w:top w:val="single" w:sz="6" w:space="0" w:color="C8CCD0"/>
              <w:left w:val="single" w:sz="6" w:space="0" w:color="C8CCD0"/>
              <w:bottom w:val="single" w:sz="6" w:space="0" w:color="C8CCD0"/>
              <w:right w:val="single" w:sz="6" w:space="0" w:color="C8CCD0"/>
            </w:tcBorders>
            <w:shd w:val="clear" w:color="auto" w:fill="FFFFFF"/>
            <w:tcMar>
              <w:top w:w="90" w:type="dxa"/>
              <w:left w:w="195" w:type="dxa"/>
              <w:bottom w:w="90" w:type="dxa"/>
              <w:right w:w="195" w:type="dxa"/>
            </w:tcMar>
            <w:vAlign w:val="bottom"/>
            <w:hideMark/>
          </w:tcPr>
          <w:p w14:paraId="1E61232D" w14:textId="77777777" w:rsidR="00863C0F" w:rsidRPr="00863C0F" w:rsidRDefault="00863C0F" w:rsidP="00863C0F">
            <w:r w:rsidRPr="00863C0F">
              <w:t>59.79</w:t>
            </w:r>
          </w:p>
        </w:tc>
        <w:tc>
          <w:tcPr>
            <w:tcW w:w="0" w:type="auto"/>
            <w:tcBorders>
              <w:top w:val="single" w:sz="6" w:space="0" w:color="C8CCD0"/>
              <w:left w:val="single" w:sz="6" w:space="0" w:color="C8CCD0"/>
              <w:bottom w:val="single" w:sz="6" w:space="0" w:color="C8CCD0"/>
              <w:right w:val="single" w:sz="6" w:space="0" w:color="C8CCD0"/>
            </w:tcBorders>
            <w:shd w:val="clear" w:color="auto" w:fill="FFFFFF"/>
            <w:tcMar>
              <w:top w:w="90" w:type="dxa"/>
              <w:left w:w="195" w:type="dxa"/>
              <w:bottom w:w="90" w:type="dxa"/>
              <w:right w:w="195" w:type="dxa"/>
            </w:tcMar>
            <w:vAlign w:val="bottom"/>
            <w:hideMark/>
          </w:tcPr>
          <w:p w14:paraId="0F8F3F61" w14:textId="77777777" w:rsidR="00863C0F" w:rsidRPr="00863C0F" w:rsidRDefault="00863C0F" w:rsidP="00863C0F">
            <w:r w:rsidRPr="00863C0F">
              <w:t>67.55</w:t>
            </w:r>
          </w:p>
        </w:tc>
        <w:tc>
          <w:tcPr>
            <w:tcW w:w="0" w:type="auto"/>
            <w:tcBorders>
              <w:top w:val="single" w:sz="6" w:space="0" w:color="C8CCD0"/>
              <w:left w:val="single" w:sz="6" w:space="0" w:color="C8CCD0"/>
              <w:bottom w:val="single" w:sz="6" w:space="0" w:color="C8CCD0"/>
              <w:right w:val="single" w:sz="6" w:space="0" w:color="C8CCD0"/>
            </w:tcBorders>
            <w:shd w:val="clear" w:color="auto" w:fill="FFFFFF"/>
            <w:tcMar>
              <w:top w:w="90" w:type="dxa"/>
              <w:left w:w="195" w:type="dxa"/>
              <w:bottom w:w="90" w:type="dxa"/>
              <w:right w:w="195" w:type="dxa"/>
            </w:tcMar>
            <w:vAlign w:val="bottom"/>
            <w:hideMark/>
          </w:tcPr>
          <w:p w14:paraId="057F3167" w14:textId="77777777" w:rsidR="00863C0F" w:rsidRPr="00863C0F" w:rsidRDefault="00863C0F" w:rsidP="00863C0F">
            <w:r w:rsidRPr="00863C0F">
              <w:t>79.45</w:t>
            </w:r>
          </w:p>
        </w:tc>
        <w:tc>
          <w:tcPr>
            <w:tcW w:w="0" w:type="auto"/>
            <w:tcBorders>
              <w:top w:val="single" w:sz="6" w:space="0" w:color="C8CCD0"/>
              <w:left w:val="single" w:sz="6" w:space="0" w:color="C8CCD0"/>
              <w:bottom w:val="single" w:sz="6" w:space="0" w:color="C8CCD0"/>
              <w:right w:val="single" w:sz="6" w:space="0" w:color="C8CCD0"/>
            </w:tcBorders>
            <w:shd w:val="clear" w:color="auto" w:fill="FFFFFF"/>
            <w:tcMar>
              <w:top w:w="90" w:type="dxa"/>
              <w:left w:w="195" w:type="dxa"/>
              <w:bottom w:w="90" w:type="dxa"/>
              <w:right w:w="195" w:type="dxa"/>
            </w:tcMar>
            <w:vAlign w:val="bottom"/>
            <w:hideMark/>
          </w:tcPr>
          <w:p w14:paraId="7B96E2A1" w14:textId="77777777" w:rsidR="00863C0F" w:rsidRPr="00863C0F" w:rsidRDefault="00863C0F" w:rsidP="00863C0F">
            <w:r w:rsidRPr="00863C0F">
              <w:t>75.26</w:t>
            </w:r>
          </w:p>
        </w:tc>
        <w:tc>
          <w:tcPr>
            <w:tcW w:w="0" w:type="auto"/>
            <w:tcBorders>
              <w:top w:val="single" w:sz="6" w:space="0" w:color="C8CCD0"/>
              <w:left w:val="single" w:sz="6" w:space="0" w:color="C8CCD0"/>
              <w:bottom w:val="single" w:sz="6" w:space="0" w:color="C8CCD0"/>
              <w:right w:val="single" w:sz="6" w:space="0" w:color="C8CCD0"/>
            </w:tcBorders>
            <w:shd w:val="clear" w:color="auto" w:fill="FFFFFF"/>
            <w:tcMar>
              <w:top w:w="90" w:type="dxa"/>
              <w:left w:w="195" w:type="dxa"/>
              <w:bottom w:w="90" w:type="dxa"/>
              <w:right w:w="195" w:type="dxa"/>
            </w:tcMar>
            <w:vAlign w:val="bottom"/>
            <w:hideMark/>
          </w:tcPr>
          <w:p w14:paraId="66812CC0" w14:textId="77777777" w:rsidR="00863C0F" w:rsidRPr="00863C0F" w:rsidRDefault="00863C0F" w:rsidP="00863C0F">
            <w:r w:rsidRPr="00863C0F">
              <w:t>63.59</w:t>
            </w:r>
          </w:p>
        </w:tc>
        <w:tc>
          <w:tcPr>
            <w:tcW w:w="0" w:type="auto"/>
            <w:tcBorders>
              <w:top w:val="single" w:sz="6" w:space="0" w:color="C8CCD0"/>
              <w:left w:val="single" w:sz="6" w:space="0" w:color="C8CCD0"/>
              <w:bottom w:val="single" w:sz="6" w:space="0" w:color="C8CCD0"/>
              <w:right w:val="single" w:sz="6" w:space="0" w:color="C8CCD0"/>
            </w:tcBorders>
            <w:shd w:val="clear" w:color="auto" w:fill="FFFFFF"/>
            <w:tcMar>
              <w:top w:w="90" w:type="dxa"/>
              <w:left w:w="195" w:type="dxa"/>
              <w:bottom w:w="90" w:type="dxa"/>
              <w:right w:w="195" w:type="dxa"/>
            </w:tcMar>
            <w:vAlign w:val="bottom"/>
            <w:hideMark/>
          </w:tcPr>
          <w:p w14:paraId="049EC21B" w14:textId="77777777" w:rsidR="00863C0F" w:rsidRPr="00863C0F" w:rsidRDefault="00863C0F" w:rsidP="00863C0F">
            <w:r w:rsidRPr="00863C0F">
              <w:t>84.7</w:t>
            </w:r>
          </w:p>
        </w:tc>
      </w:tr>
      <w:tr w:rsidR="00863C0F" w:rsidRPr="00863C0F" w14:paraId="6FE8B0CA" w14:textId="77777777">
        <w:tc>
          <w:tcPr>
            <w:tcW w:w="0" w:type="auto"/>
            <w:tcBorders>
              <w:top w:val="single" w:sz="6" w:space="0" w:color="C8CCD0"/>
              <w:left w:val="single" w:sz="6" w:space="0" w:color="C8CCD0"/>
              <w:bottom w:val="single" w:sz="6" w:space="0" w:color="C8CCD0"/>
              <w:right w:val="single" w:sz="6" w:space="0" w:color="C8CCD0"/>
            </w:tcBorders>
            <w:shd w:val="clear" w:color="auto" w:fill="FFFFFF"/>
            <w:tcMar>
              <w:top w:w="90" w:type="dxa"/>
              <w:left w:w="195" w:type="dxa"/>
              <w:bottom w:w="90" w:type="dxa"/>
              <w:right w:w="195" w:type="dxa"/>
            </w:tcMar>
            <w:vAlign w:val="bottom"/>
            <w:hideMark/>
          </w:tcPr>
          <w:p w14:paraId="0144CD3D" w14:textId="77777777" w:rsidR="00863C0F" w:rsidRPr="00863C0F" w:rsidRDefault="00863C0F" w:rsidP="00863C0F">
            <w:r w:rsidRPr="00863C0F">
              <w:lastRenderedPageBreak/>
              <w:t>Granite-3.2-2B-Instruct</w:t>
            </w:r>
          </w:p>
        </w:tc>
        <w:tc>
          <w:tcPr>
            <w:tcW w:w="0" w:type="auto"/>
            <w:tcBorders>
              <w:top w:val="single" w:sz="6" w:space="0" w:color="C8CCD0"/>
              <w:left w:val="single" w:sz="6" w:space="0" w:color="C8CCD0"/>
              <w:bottom w:val="single" w:sz="6" w:space="0" w:color="C8CCD0"/>
              <w:right w:val="single" w:sz="6" w:space="0" w:color="C8CCD0"/>
            </w:tcBorders>
            <w:shd w:val="clear" w:color="auto" w:fill="FFFFFF"/>
            <w:tcMar>
              <w:top w:w="90" w:type="dxa"/>
              <w:left w:w="195" w:type="dxa"/>
              <w:bottom w:w="90" w:type="dxa"/>
              <w:right w:w="195" w:type="dxa"/>
            </w:tcMar>
            <w:vAlign w:val="bottom"/>
            <w:hideMark/>
          </w:tcPr>
          <w:p w14:paraId="478245C5" w14:textId="77777777" w:rsidR="00863C0F" w:rsidRPr="00863C0F" w:rsidRDefault="00863C0F" w:rsidP="00863C0F">
            <w:r w:rsidRPr="00863C0F">
              <w:t>24.86</w:t>
            </w:r>
          </w:p>
        </w:tc>
        <w:tc>
          <w:tcPr>
            <w:tcW w:w="0" w:type="auto"/>
            <w:tcBorders>
              <w:top w:val="single" w:sz="6" w:space="0" w:color="C8CCD0"/>
              <w:left w:val="single" w:sz="6" w:space="0" w:color="C8CCD0"/>
              <w:bottom w:val="single" w:sz="6" w:space="0" w:color="C8CCD0"/>
              <w:right w:val="single" w:sz="6" w:space="0" w:color="C8CCD0"/>
            </w:tcBorders>
            <w:shd w:val="clear" w:color="auto" w:fill="FFFFFF"/>
            <w:tcMar>
              <w:top w:w="90" w:type="dxa"/>
              <w:left w:w="195" w:type="dxa"/>
              <w:bottom w:w="90" w:type="dxa"/>
              <w:right w:w="195" w:type="dxa"/>
            </w:tcMar>
            <w:vAlign w:val="bottom"/>
            <w:hideMark/>
          </w:tcPr>
          <w:p w14:paraId="6BBB81A3" w14:textId="77777777" w:rsidR="00863C0F" w:rsidRPr="00863C0F" w:rsidRDefault="00863C0F" w:rsidP="00863C0F">
            <w:r w:rsidRPr="00863C0F">
              <w:t>34.51</w:t>
            </w:r>
          </w:p>
        </w:tc>
        <w:tc>
          <w:tcPr>
            <w:tcW w:w="0" w:type="auto"/>
            <w:tcBorders>
              <w:top w:val="single" w:sz="6" w:space="0" w:color="C8CCD0"/>
              <w:left w:val="single" w:sz="6" w:space="0" w:color="C8CCD0"/>
              <w:bottom w:val="single" w:sz="6" w:space="0" w:color="C8CCD0"/>
              <w:right w:val="single" w:sz="6" w:space="0" w:color="C8CCD0"/>
            </w:tcBorders>
            <w:shd w:val="clear" w:color="auto" w:fill="FFFFFF"/>
            <w:tcMar>
              <w:top w:w="90" w:type="dxa"/>
              <w:left w:w="195" w:type="dxa"/>
              <w:bottom w:w="90" w:type="dxa"/>
              <w:right w:w="195" w:type="dxa"/>
            </w:tcMar>
            <w:vAlign w:val="bottom"/>
            <w:hideMark/>
          </w:tcPr>
          <w:p w14:paraId="1369452D" w14:textId="77777777" w:rsidR="00863C0F" w:rsidRPr="00863C0F" w:rsidRDefault="00863C0F" w:rsidP="00863C0F">
            <w:r w:rsidRPr="00863C0F">
              <w:t>57.18</w:t>
            </w:r>
          </w:p>
        </w:tc>
        <w:tc>
          <w:tcPr>
            <w:tcW w:w="0" w:type="auto"/>
            <w:tcBorders>
              <w:top w:val="single" w:sz="6" w:space="0" w:color="C8CCD0"/>
              <w:left w:val="single" w:sz="6" w:space="0" w:color="C8CCD0"/>
              <w:bottom w:val="single" w:sz="6" w:space="0" w:color="C8CCD0"/>
              <w:right w:val="single" w:sz="6" w:space="0" w:color="C8CCD0"/>
            </w:tcBorders>
            <w:shd w:val="clear" w:color="auto" w:fill="FFFFFF"/>
            <w:tcMar>
              <w:top w:w="90" w:type="dxa"/>
              <w:left w:w="195" w:type="dxa"/>
              <w:bottom w:w="90" w:type="dxa"/>
              <w:right w:w="195" w:type="dxa"/>
            </w:tcMar>
            <w:vAlign w:val="bottom"/>
            <w:hideMark/>
          </w:tcPr>
          <w:p w14:paraId="488F85AC" w14:textId="77777777" w:rsidR="00863C0F" w:rsidRPr="00863C0F" w:rsidRDefault="00863C0F" w:rsidP="00863C0F">
            <w:r w:rsidRPr="00863C0F">
              <w:t>20.56</w:t>
            </w:r>
          </w:p>
        </w:tc>
        <w:tc>
          <w:tcPr>
            <w:tcW w:w="0" w:type="auto"/>
            <w:tcBorders>
              <w:top w:val="single" w:sz="6" w:space="0" w:color="C8CCD0"/>
              <w:left w:val="single" w:sz="6" w:space="0" w:color="C8CCD0"/>
              <w:bottom w:val="single" w:sz="6" w:space="0" w:color="C8CCD0"/>
              <w:right w:val="single" w:sz="6" w:space="0" w:color="C8CCD0"/>
            </w:tcBorders>
            <w:shd w:val="clear" w:color="auto" w:fill="FFFFFF"/>
            <w:tcMar>
              <w:top w:w="90" w:type="dxa"/>
              <w:left w:w="195" w:type="dxa"/>
              <w:bottom w:w="90" w:type="dxa"/>
              <w:right w:w="195" w:type="dxa"/>
            </w:tcMar>
            <w:vAlign w:val="bottom"/>
            <w:hideMark/>
          </w:tcPr>
          <w:p w14:paraId="4507E569" w14:textId="77777777" w:rsidR="00863C0F" w:rsidRPr="00863C0F" w:rsidRDefault="00863C0F" w:rsidP="00863C0F">
            <w:r w:rsidRPr="00863C0F">
              <w:t>59.8</w:t>
            </w:r>
          </w:p>
        </w:tc>
        <w:tc>
          <w:tcPr>
            <w:tcW w:w="0" w:type="auto"/>
            <w:tcBorders>
              <w:top w:val="single" w:sz="6" w:space="0" w:color="C8CCD0"/>
              <w:left w:val="single" w:sz="6" w:space="0" w:color="C8CCD0"/>
              <w:bottom w:val="single" w:sz="6" w:space="0" w:color="C8CCD0"/>
              <w:right w:val="single" w:sz="6" w:space="0" w:color="C8CCD0"/>
            </w:tcBorders>
            <w:shd w:val="clear" w:color="auto" w:fill="FFFFFF"/>
            <w:tcMar>
              <w:top w:w="90" w:type="dxa"/>
              <w:left w:w="195" w:type="dxa"/>
              <w:bottom w:w="90" w:type="dxa"/>
              <w:right w:w="195" w:type="dxa"/>
            </w:tcMar>
            <w:vAlign w:val="bottom"/>
            <w:hideMark/>
          </w:tcPr>
          <w:p w14:paraId="5AF8C363" w14:textId="77777777" w:rsidR="00863C0F" w:rsidRPr="00863C0F" w:rsidRDefault="00863C0F" w:rsidP="00863C0F">
            <w:r w:rsidRPr="00863C0F">
              <w:t>67.02</w:t>
            </w:r>
          </w:p>
        </w:tc>
        <w:tc>
          <w:tcPr>
            <w:tcW w:w="0" w:type="auto"/>
            <w:tcBorders>
              <w:top w:val="single" w:sz="6" w:space="0" w:color="C8CCD0"/>
              <w:left w:val="single" w:sz="6" w:space="0" w:color="C8CCD0"/>
              <w:bottom w:val="single" w:sz="6" w:space="0" w:color="C8CCD0"/>
              <w:right w:val="single" w:sz="6" w:space="0" w:color="C8CCD0"/>
            </w:tcBorders>
            <w:shd w:val="clear" w:color="auto" w:fill="FFFFFF"/>
            <w:tcMar>
              <w:top w:w="90" w:type="dxa"/>
              <w:left w:w="195" w:type="dxa"/>
              <w:bottom w:w="90" w:type="dxa"/>
              <w:right w:w="195" w:type="dxa"/>
            </w:tcMar>
            <w:vAlign w:val="bottom"/>
            <w:hideMark/>
          </w:tcPr>
          <w:p w14:paraId="146C896E" w14:textId="77777777" w:rsidR="00863C0F" w:rsidRPr="00863C0F" w:rsidRDefault="00863C0F" w:rsidP="00863C0F">
            <w:r w:rsidRPr="00863C0F">
              <w:t>80.13</w:t>
            </w:r>
          </w:p>
        </w:tc>
        <w:tc>
          <w:tcPr>
            <w:tcW w:w="0" w:type="auto"/>
            <w:tcBorders>
              <w:top w:val="single" w:sz="6" w:space="0" w:color="C8CCD0"/>
              <w:left w:val="single" w:sz="6" w:space="0" w:color="C8CCD0"/>
              <w:bottom w:val="single" w:sz="6" w:space="0" w:color="C8CCD0"/>
              <w:right w:val="single" w:sz="6" w:space="0" w:color="C8CCD0"/>
            </w:tcBorders>
            <w:shd w:val="clear" w:color="auto" w:fill="FFFFFF"/>
            <w:tcMar>
              <w:top w:w="90" w:type="dxa"/>
              <w:left w:w="195" w:type="dxa"/>
              <w:bottom w:w="90" w:type="dxa"/>
              <w:right w:w="195" w:type="dxa"/>
            </w:tcMar>
            <w:vAlign w:val="bottom"/>
            <w:hideMark/>
          </w:tcPr>
          <w:p w14:paraId="22E0F9FC" w14:textId="77777777" w:rsidR="00863C0F" w:rsidRPr="00863C0F" w:rsidRDefault="00863C0F" w:rsidP="00863C0F">
            <w:r w:rsidRPr="00863C0F">
              <w:t>73.39</w:t>
            </w:r>
          </w:p>
        </w:tc>
        <w:tc>
          <w:tcPr>
            <w:tcW w:w="0" w:type="auto"/>
            <w:tcBorders>
              <w:top w:val="single" w:sz="6" w:space="0" w:color="C8CCD0"/>
              <w:left w:val="single" w:sz="6" w:space="0" w:color="C8CCD0"/>
              <w:bottom w:val="single" w:sz="6" w:space="0" w:color="C8CCD0"/>
              <w:right w:val="single" w:sz="6" w:space="0" w:color="C8CCD0"/>
            </w:tcBorders>
            <w:shd w:val="clear" w:color="auto" w:fill="FFFFFF"/>
            <w:tcMar>
              <w:top w:w="90" w:type="dxa"/>
              <w:left w:w="195" w:type="dxa"/>
              <w:bottom w:w="90" w:type="dxa"/>
              <w:right w:w="195" w:type="dxa"/>
            </w:tcMar>
            <w:vAlign w:val="bottom"/>
            <w:hideMark/>
          </w:tcPr>
          <w:p w14:paraId="2BE2F4CA" w14:textId="77777777" w:rsidR="00863C0F" w:rsidRPr="00863C0F" w:rsidRDefault="00863C0F" w:rsidP="00863C0F">
            <w:r w:rsidRPr="00863C0F">
              <w:t>61.55</w:t>
            </w:r>
          </w:p>
        </w:tc>
        <w:tc>
          <w:tcPr>
            <w:tcW w:w="0" w:type="auto"/>
            <w:tcBorders>
              <w:top w:val="single" w:sz="6" w:space="0" w:color="C8CCD0"/>
              <w:left w:val="single" w:sz="6" w:space="0" w:color="C8CCD0"/>
              <w:bottom w:val="single" w:sz="6" w:space="0" w:color="C8CCD0"/>
              <w:right w:val="single" w:sz="6" w:space="0" w:color="C8CCD0"/>
            </w:tcBorders>
            <w:shd w:val="clear" w:color="auto" w:fill="FFFFFF"/>
            <w:tcMar>
              <w:top w:w="90" w:type="dxa"/>
              <w:left w:w="195" w:type="dxa"/>
              <w:bottom w:w="90" w:type="dxa"/>
              <w:right w:w="195" w:type="dxa"/>
            </w:tcMar>
            <w:vAlign w:val="bottom"/>
            <w:hideMark/>
          </w:tcPr>
          <w:p w14:paraId="3CD5C4B9" w14:textId="77777777" w:rsidR="00863C0F" w:rsidRPr="00863C0F" w:rsidRDefault="00863C0F" w:rsidP="00863C0F">
            <w:r w:rsidRPr="00863C0F">
              <w:t>83.23</w:t>
            </w:r>
          </w:p>
        </w:tc>
      </w:tr>
      <w:tr w:rsidR="00863C0F" w:rsidRPr="00863C0F" w14:paraId="409A1D74" w14:textId="77777777">
        <w:tc>
          <w:tcPr>
            <w:tcW w:w="0" w:type="auto"/>
            <w:tcBorders>
              <w:top w:val="single" w:sz="6" w:space="0" w:color="C8CCD0"/>
              <w:left w:val="single" w:sz="6" w:space="0" w:color="C8CCD0"/>
              <w:bottom w:val="single" w:sz="6" w:space="0" w:color="C8CCD0"/>
              <w:right w:val="single" w:sz="6" w:space="0" w:color="C8CCD0"/>
            </w:tcBorders>
            <w:shd w:val="clear" w:color="auto" w:fill="DAE8FF"/>
            <w:tcMar>
              <w:top w:w="90" w:type="dxa"/>
              <w:left w:w="195" w:type="dxa"/>
              <w:bottom w:w="90" w:type="dxa"/>
              <w:right w:w="195" w:type="dxa"/>
            </w:tcMar>
            <w:vAlign w:val="bottom"/>
            <w:hideMark/>
          </w:tcPr>
          <w:p w14:paraId="4CD32F71" w14:textId="77777777" w:rsidR="00863C0F" w:rsidRPr="00863C0F" w:rsidRDefault="00863C0F" w:rsidP="00863C0F">
            <w:r w:rsidRPr="00863C0F">
              <w:rPr>
                <w:b/>
                <w:bCs/>
              </w:rPr>
              <w:t>Granite-3.3-2B-Instruct</w:t>
            </w:r>
          </w:p>
        </w:tc>
        <w:tc>
          <w:tcPr>
            <w:tcW w:w="0" w:type="auto"/>
            <w:tcBorders>
              <w:top w:val="single" w:sz="6" w:space="0" w:color="C8CCD0"/>
              <w:left w:val="single" w:sz="6" w:space="0" w:color="C8CCD0"/>
              <w:bottom w:val="single" w:sz="6" w:space="0" w:color="C8CCD0"/>
              <w:right w:val="single" w:sz="6" w:space="0" w:color="C8CCD0"/>
            </w:tcBorders>
            <w:shd w:val="clear" w:color="auto" w:fill="DAE8FF"/>
            <w:tcMar>
              <w:top w:w="90" w:type="dxa"/>
              <w:left w:w="195" w:type="dxa"/>
              <w:bottom w:w="90" w:type="dxa"/>
              <w:right w:w="195" w:type="dxa"/>
            </w:tcMar>
            <w:vAlign w:val="bottom"/>
            <w:hideMark/>
          </w:tcPr>
          <w:p w14:paraId="5CCFD7D8" w14:textId="77777777" w:rsidR="00863C0F" w:rsidRPr="00863C0F" w:rsidRDefault="00863C0F" w:rsidP="00863C0F">
            <w:r w:rsidRPr="00863C0F">
              <w:t>28.86</w:t>
            </w:r>
          </w:p>
        </w:tc>
        <w:tc>
          <w:tcPr>
            <w:tcW w:w="0" w:type="auto"/>
            <w:tcBorders>
              <w:top w:val="single" w:sz="6" w:space="0" w:color="C8CCD0"/>
              <w:left w:val="single" w:sz="6" w:space="0" w:color="C8CCD0"/>
              <w:bottom w:val="single" w:sz="6" w:space="0" w:color="C8CCD0"/>
              <w:right w:val="single" w:sz="6" w:space="0" w:color="C8CCD0"/>
            </w:tcBorders>
            <w:shd w:val="clear" w:color="auto" w:fill="DAE8FF"/>
            <w:tcMar>
              <w:top w:w="90" w:type="dxa"/>
              <w:left w:w="195" w:type="dxa"/>
              <w:bottom w:w="90" w:type="dxa"/>
              <w:right w:w="195" w:type="dxa"/>
            </w:tcMar>
            <w:vAlign w:val="bottom"/>
            <w:hideMark/>
          </w:tcPr>
          <w:p w14:paraId="2C98527C" w14:textId="77777777" w:rsidR="00863C0F" w:rsidRPr="00863C0F" w:rsidRDefault="00863C0F" w:rsidP="00863C0F">
            <w:r w:rsidRPr="00863C0F">
              <w:t>43.45</w:t>
            </w:r>
          </w:p>
        </w:tc>
        <w:tc>
          <w:tcPr>
            <w:tcW w:w="0" w:type="auto"/>
            <w:tcBorders>
              <w:top w:val="single" w:sz="6" w:space="0" w:color="C8CCD0"/>
              <w:left w:val="single" w:sz="6" w:space="0" w:color="C8CCD0"/>
              <w:bottom w:val="single" w:sz="6" w:space="0" w:color="C8CCD0"/>
              <w:right w:val="single" w:sz="6" w:space="0" w:color="C8CCD0"/>
            </w:tcBorders>
            <w:shd w:val="clear" w:color="auto" w:fill="DAE8FF"/>
            <w:tcMar>
              <w:top w:w="90" w:type="dxa"/>
              <w:left w:w="195" w:type="dxa"/>
              <w:bottom w:w="90" w:type="dxa"/>
              <w:right w:w="195" w:type="dxa"/>
            </w:tcMar>
            <w:vAlign w:val="bottom"/>
            <w:hideMark/>
          </w:tcPr>
          <w:p w14:paraId="6AA130CB" w14:textId="77777777" w:rsidR="00863C0F" w:rsidRPr="00863C0F" w:rsidRDefault="00863C0F" w:rsidP="00863C0F">
            <w:r w:rsidRPr="00863C0F">
              <w:t>55.88</w:t>
            </w:r>
          </w:p>
        </w:tc>
        <w:tc>
          <w:tcPr>
            <w:tcW w:w="0" w:type="auto"/>
            <w:tcBorders>
              <w:top w:val="single" w:sz="6" w:space="0" w:color="C8CCD0"/>
              <w:left w:val="single" w:sz="6" w:space="0" w:color="C8CCD0"/>
              <w:bottom w:val="single" w:sz="6" w:space="0" w:color="C8CCD0"/>
              <w:right w:val="single" w:sz="6" w:space="0" w:color="C8CCD0"/>
            </w:tcBorders>
            <w:shd w:val="clear" w:color="auto" w:fill="DAE8FF"/>
            <w:tcMar>
              <w:top w:w="90" w:type="dxa"/>
              <w:left w:w="195" w:type="dxa"/>
              <w:bottom w:w="90" w:type="dxa"/>
              <w:right w:w="195" w:type="dxa"/>
            </w:tcMar>
            <w:vAlign w:val="bottom"/>
            <w:hideMark/>
          </w:tcPr>
          <w:p w14:paraId="44D9BC1B" w14:textId="77777777" w:rsidR="00863C0F" w:rsidRPr="00863C0F" w:rsidRDefault="00863C0F" w:rsidP="00863C0F">
            <w:r w:rsidRPr="00863C0F">
              <w:t>18.4</w:t>
            </w:r>
          </w:p>
        </w:tc>
        <w:tc>
          <w:tcPr>
            <w:tcW w:w="0" w:type="auto"/>
            <w:tcBorders>
              <w:top w:val="single" w:sz="6" w:space="0" w:color="C8CCD0"/>
              <w:left w:val="single" w:sz="6" w:space="0" w:color="C8CCD0"/>
              <w:bottom w:val="single" w:sz="6" w:space="0" w:color="C8CCD0"/>
              <w:right w:val="single" w:sz="6" w:space="0" w:color="C8CCD0"/>
            </w:tcBorders>
            <w:shd w:val="clear" w:color="auto" w:fill="DAE8FF"/>
            <w:tcMar>
              <w:top w:w="90" w:type="dxa"/>
              <w:left w:w="195" w:type="dxa"/>
              <w:bottom w:w="90" w:type="dxa"/>
              <w:right w:w="195" w:type="dxa"/>
            </w:tcMar>
            <w:vAlign w:val="bottom"/>
            <w:hideMark/>
          </w:tcPr>
          <w:p w14:paraId="701221E9" w14:textId="77777777" w:rsidR="00863C0F" w:rsidRPr="00863C0F" w:rsidRDefault="00863C0F" w:rsidP="00863C0F">
            <w:r w:rsidRPr="00863C0F">
              <w:t>58.97</w:t>
            </w:r>
          </w:p>
        </w:tc>
        <w:tc>
          <w:tcPr>
            <w:tcW w:w="0" w:type="auto"/>
            <w:tcBorders>
              <w:top w:val="single" w:sz="6" w:space="0" w:color="C8CCD0"/>
              <w:left w:val="single" w:sz="6" w:space="0" w:color="C8CCD0"/>
              <w:bottom w:val="single" w:sz="6" w:space="0" w:color="C8CCD0"/>
              <w:right w:val="single" w:sz="6" w:space="0" w:color="C8CCD0"/>
            </w:tcBorders>
            <w:shd w:val="clear" w:color="auto" w:fill="DAE8FF"/>
            <w:tcMar>
              <w:top w:w="90" w:type="dxa"/>
              <w:left w:w="195" w:type="dxa"/>
              <w:bottom w:w="90" w:type="dxa"/>
              <w:right w:w="195" w:type="dxa"/>
            </w:tcMar>
            <w:vAlign w:val="bottom"/>
            <w:hideMark/>
          </w:tcPr>
          <w:p w14:paraId="02ABDA24" w14:textId="77777777" w:rsidR="00863C0F" w:rsidRPr="00863C0F" w:rsidRDefault="00863C0F" w:rsidP="00863C0F">
            <w:r w:rsidRPr="00863C0F">
              <w:t>72.48</w:t>
            </w:r>
          </w:p>
        </w:tc>
        <w:tc>
          <w:tcPr>
            <w:tcW w:w="0" w:type="auto"/>
            <w:tcBorders>
              <w:top w:val="single" w:sz="6" w:space="0" w:color="C8CCD0"/>
              <w:left w:val="single" w:sz="6" w:space="0" w:color="C8CCD0"/>
              <w:bottom w:val="single" w:sz="6" w:space="0" w:color="C8CCD0"/>
              <w:right w:val="single" w:sz="6" w:space="0" w:color="C8CCD0"/>
            </w:tcBorders>
            <w:shd w:val="clear" w:color="auto" w:fill="DAE8FF"/>
            <w:tcMar>
              <w:top w:w="90" w:type="dxa"/>
              <w:left w:w="195" w:type="dxa"/>
              <w:bottom w:w="90" w:type="dxa"/>
              <w:right w:w="195" w:type="dxa"/>
            </w:tcMar>
            <w:vAlign w:val="bottom"/>
            <w:hideMark/>
          </w:tcPr>
          <w:p w14:paraId="15DC392C" w14:textId="77777777" w:rsidR="00863C0F" w:rsidRPr="00863C0F" w:rsidRDefault="00863C0F" w:rsidP="00863C0F">
            <w:r w:rsidRPr="00863C0F">
              <w:t>80.51</w:t>
            </w:r>
          </w:p>
        </w:tc>
        <w:tc>
          <w:tcPr>
            <w:tcW w:w="0" w:type="auto"/>
            <w:tcBorders>
              <w:top w:val="single" w:sz="6" w:space="0" w:color="C8CCD0"/>
              <w:left w:val="single" w:sz="6" w:space="0" w:color="C8CCD0"/>
              <w:bottom w:val="single" w:sz="6" w:space="0" w:color="C8CCD0"/>
              <w:right w:val="single" w:sz="6" w:space="0" w:color="C8CCD0"/>
            </w:tcBorders>
            <w:shd w:val="clear" w:color="auto" w:fill="DAE8FF"/>
            <w:tcMar>
              <w:top w:w="90" w:type="dxa"/>
              <w:left w:w="195" w:type="dxa"/>
              <w:bottom w:w="90" w:type="dxa"/>
              <w:right w:w="195" w:type="dxa"/>
            </w:tcMar>
            <w:vAlign w:val="bottom"/>
            <w:hideMark/>
          </w:tcPr>
          <w:p w14:paraId="3C8A1944" w14:textId="77777777" w:rsidR="00863C0F" w:rsidRPr="00863C0F" w:rsidRDefault="00863C0F" w:rsidP="00863C0F">
            <w:r w:rsidRPr="00863C0F">
              <w:t>75.68</w:t>
            </w:r>
          </w:p>
        </w:tc>
        <w:tc>
          <w:tcPr>
            <w:tcW w:w="0" w:type="auto"/>
            <w:tcBorders>
              <w:top w:val="single" w:sz="6" w:space="0" w:color="C8CCD0"/>
              <w:left w:val="single" w:sz="6" w:space="0" w:color="C8CCD0"/>
              <w:bottom w:val="single" w:sz="6" w:space="0" w:color="C8CCD0"/>
              <w:right w:val="single" w:sz="6" w:space="0" w:color="C8CCD0"/>
            </w:tcBorders>
            <w:shd w:val="clear" w:color="auto" w:fill="DAE8FF"/>
            <w:tcMar>
              <w:top w:w="90" w:type="dxa"/>
              <w:left w:w="195" w:type="dxa"/>
              <w:bottom w:w="90" w:type="dxa"/>
              <w:right w:w="195" w:type="dxa"/>
            </w:tcMar>
            <w:vAlign w:val="bottom"/>
            <w:hideMark/>
          </w:tcPr>
          <w:p w14:paraId="18F80CBD" w14:textId="77777777" w:rsidR="00863C0F" w:rsidRPr="00863C0F" w:rsidRDefault="00863C0F" w:rsidP="00863C0F">
            <w:r w:rsidRPr="00863C0F">
              <w:t>65.8</w:t>
            </w:r>
          </w:p>
        </w:tc>
        <w:tc>
          <w:tcPr>
            <w:tcW w:w="0" w:type="auto"/>
            <w:tcBorders>
              <w:top w:val="single" w:sz="6" w:space="0" w:color="C8CCD0"/>
              <w:left w:val="single" w:sz="6" w:space="0" w:color="C8CCD0"/>
              <w:bottom w:val="single" w:sz="6" w:space="0" w:color="C8CCD0"/>
              <w:right w:val="single" w:sz="6" w:space="0" w:color="C8CCD0"/>
            </w:tcBorders>
            <w:shd w:val="clear" w:color="auto" w:fill="DAE8FF"/>
            <w:tcMar>
              <w:top w:w="90" w:type="dxa"/>
              <w:left w:w="195" w:type="dxa"/>
              <w:bottom w:w="90" w:type="dxa"/>
              <w:right w:w="195" w:type="dxa"/>
            </w:tcMar>
            <w:vAlign w:val="bottom"/>
            <w:hideMark/>
          </w:tcPr>
          <w:p w14:paraId="7F0D69A0" w14:textId="77777777" w:rsidR="00863C0F" w:rsidRPr="00863C0F" w:rsidRDefault="00863C0F" w:rsidP="00863C0F">
            <w:r w:rsidRPr="00863C0F">
              <w:t>87.47</w:t>
            </w:r>
          </w:p>
        </w:tc>
      </w:tr>
      <w:tr w:rsidR="00863C0F" w:rsidRPr="00863C0F" w14:paraId="4A4F9BC1" w14:textId="77777777">
        <w:tc>
          <w:tcPr>
            <w:tcW w:w="0" w:type="auto"/>
            <w:tcBorders>
              <w:top w:val="single" w:sz="6" w:space="0" w:color="C8CCD0"/>
              <w:left w:val="single" w:sz="6" w:space="0" w:color="C8CCD0"/>
              <w:bottom w:val="single" w:sz="6" w:space="0" w:color="C8CCD0"/>
              <w:right w:val="single" w:sz="6" w:space="0" w:color="C8CCD0"/>
            </w:tcBorders>
            <w:shd w:val="clear" w:color="auto" w:fill="FFFFFF"/>
            <w:tcMar>
              <w:top w:w="90" w:type="dxa"/>
              <w:left w:w="195" w:type="dxa"/>
              <w:bottom w:w="90" w:type="dxa"/>
              <w:right w:w="195" w:type="dxa"/>
            </w:tcMar>
            <w:vAlign w:val="bottom"/>
            <w:hideMark/>
          </w:tcPr>
          <w:p w14:paraId="7368CE91" w14:textId="77777777" w:rsidR="00863C0F" w:rsidRPr="00863C0F" w:rsidRDefault="00863C0F" w:rsidP="00863C0F">
            <w:r w:rsidRPr="00863C0F">
              <w:t>Llama-3.1-8B-Instruct</w:t>
            </w:r>
          </w:p>
        </w:tc>
        <w:tc>
          <w:tcPr>
            <w:tcW w:w="0" w:type="auto"/>
            <w:tcBorders>
              <w:top w:val="single" w:sz="6" w:space="0" w:color="C8CCD0"/>
              <w:left w:val="single" w:sz="6" w:space="0" w:color="C8CCD0"/>
              <w:bottom w:val="single" w:sz="6" w:space="0" w:color="C8CCD0"/>
              <w:right w:val="single" w:sz="6" w:space="0" w:color="C8CCD0"/>
            </w:tcBorders>
            <w:shd w:val="clear" w:color="auto" w:fill="FFFFFF"/>
            <w:tcMar>
              <w:top w:w="90" w:type="dxa"/>
              <w:left w:w="195" w:type="dxa"/>
              <w:bottom w:w="90" w:type="dxa"/>
              <w:right w:w="195" w:type="dxa"/>
            </w:tcMar>
            <w:vAlign w:val="bottom"/>
            <w:hideMark/>
          </w:tcPr>
          <w:p w14:paraId="16C9924E" w14:textId="77777777" w:rsidR="00863C0F" w:rsidRPr="00863C0F" w:rsidRDefault="00863C0F" w:rsidP="00863C0F">
            <w:r w:rsidRPr="00863C0F">
              <w:t>36.43</w:t>
            </w:r>
          </w:p>
        </w:tc>
        <w:tc>
          <w:tcPr>
            <w:tcW w:w="0" w:type="auto"/>
            <w:tcBorders>
              <w:top w:val="single" w:sz="6" w:space="0" w:color="C8CCD0"/>
              <w:left w:val="single" w:sz="6" w:space="0" w:color="C8CCD0"/>
              <w:bottom w:val="single" w:sz="6" w:space="0" w:color="C8CCD0"/>
              <w:right w:val="single" w:sz="6" w:space="0" w:color="C8CCD0"/>
            </w:tcBorders>
            <w:shd w:val="clear" w:color="auto" w:fill="FFFFFF"/>
            <w:tcMar>
              <w:top w:w="90" w:type="dxa"/>
              <w:left w:w="195" w:type="dxa"/>
              <w:bottom w:w="90" w:type="dxa"/>
              <w:right w:w="195" w:type="dxa"/>
            </w:tcMar>
            <w:vAlign w:val="bottom"/>
            <w:hideMark/>
          </w:tcPr>
          <w:p w14:paraId="4DFE771A" w14:textId="77777777" w:rsidR="00863C0F" w:rsidRPr="00863C0F" w:rsidRDefault="00863C0F" w:rsidP="00863C0F">
            <w:r w:rsidRPr="00863C0F">
              <w:t>27.22</w:t>
            </w:r>
          </w:p>
        </w:tc>
        <w:tc>
          <w:tcPr>
            <w:tcW w:w="0" w:type="auto"/>
            <w:tcBorders>
              <w:top w:val="single" w:sz="6" w:space="0" w:color="C8CCD0"/>
              <w:left w:val="single" w:sz="6" w:space="0" w:color="C8CCD0"/>
              <w:bottom w:val="single" w:sz="6" w:space="0" w:color="C8CCD0"/>
              <w:right w:val="single" w:sz="6" w:space="0" w:color="C8CCD0"/>
            </w:tcBorders>
            <w:shd w:val="clear" w:color="auto" w:fill="FFFFFF"/>
            <w:tcMar>
              <w:top w:w="90" w:type="dxa"/>
              <w:left w:w="195" w:type="dxa"/>
              <w:bottom w:w="90" w:type="dxa"/>
              <w:right w:w="195" w:type="dxa"/>
            </w:tcMar>
            <w:vAlign w:val="bottom"/>
            <w:hideMark/>
          </w:tcPr>
          <w:p w14:paraId="362C0633" w14:textId="77777777" w:rsidR="00863C0F" w:rsidRPr="00863C0F" w:rsidRDefault="00863C0F" w:rsidP="00863C0F">
            <w:r w:rsidRPr="00863C0F">
              <w:t>69.15</w:t>
            </w:r>
          </w:p>
        </w:tc>
        <w:tc>
          <w:tcPr>
            <w:tcW w:w="0" w:type="auto"/>
            <w:tcBorders>
              <w:top w:val="single" w:sz="6" w:space="0" w:color="C8CCD0"/>
              <w:left w:val="single" w:sz="6" w:space="0" w:color="C8CCD0"/>
              <w:bottom w:val="single" w:sz="6" w:space="0" w:color="C8CCD0"/>
              <w:right w:val="single" w:sz="6" w:space="0" w:color="C8CCD0"/>
            </w:tcBorders>
            <w:shd w:val="clear" w:color="auto" w:fill="FFFFFF"/>
            <w:tcMar>
              <w:top w:w="90" w:type="dxa"/>
              <w:left w:w="195" w:type="dxa"/>
              <w:bottom w:w="90" w:type="dxa"/>
              <w:right w:w="195" w:type="dxa"/>
            </w:tcMar>
            <w:vAlign w:val="bottom"/>
            <w:hideMark/>
          </w:tcPr>
          <w:p w14:paraId="51F69FA1" w14:textId="77777777" w:rsidR="00863C0F" w:rsidRPr="00863C0F" w:rsidRDefault="00863C0F" w:rsidP="00863C0F">
            <w:r w:rsidRPr="00863C0F">
              <w:t>28.79</w:t>
            </w:r>
          </w:p>
        </w:tc>
        <w:tc>
          <w:tcPr>
            <w:tcW w:w="0" w:type="auto"/>
            <w:tcBorders>
              <w:top w:val="single" w:sz="6" w:space="0" w:color="C8CCD0"/>
              <w:left w:val="single" w:sz="6" w:space="0" w:color="C8CCD0"/>
              <w:bottom w:val="single" w:sz="6" w:space="0" w:color="C8CCD0"/>
              <w:right w:val="single" w:sz="6" w:space="0" w:color="C8CCD0"/>
            </w:tcBorders>
            <w:shd w:val="clear" w:color="auto" w:fill="FFFFFF"/>
            <w:tcMar>
              <w:top w:w="90" w:type="dxa"/>
              <w:left w:w="195" w:type="dxa"/>
              <w:bottom w:w="90" w:type="dxa"/>
              <w:right w:w="195" w:type="dxa"/>
            </w:tcMar>
            <w:vAlign w:val="bottom"/>
            <w:hideMark/>
          </w:tcPr>
          <w:p w14:paraId="7D56B9CD" w14:textId="77777777" w:rsidR="00863C0F" w:rsidRPr="00863C0F" w:rsidRDefault="00863C0F" w:rsidP="00863C0F">
            <w:r w:rsidRPr="00863C0F">
              <w:t>52.79</w:t>
            </w:r>
          </w:p>
        </w:tc>
        <w:tc>
          <w:tcPr>
            <w:tcW w:w="0" w:type="auto"/>
            <w:tcBorders>
              <w:top w:val="single" w:sz="6" w:space="0" w:color="C8CCD0"/>
              <w:left w:val="single" w:sz="6" w:space="0" w:color="C8CCD0"/>
              <w:bottom w:val="single" w:sz="6" w:space="0" w:color="C8CCD0"/>
              <w:right w:val="single" w:sz="6" w:space="0" w:color="C8CCD0"/>
            </w:tcBorders>
            <w:shd w:val="clear" w:color="auto" w:fill="FFFFFF"/>
            <w:tcMar>
              <w:top w:w="90" w:type="dxa"/>
              <w:left w:w="195" w:type="dxa"/>
              <w:bottom w:w="90" w:type="dxa"/>
              <w:right w:w="195" w:type="dxa"/>
            </w:tcMar>
            <w:vAlign w:val="bottom"/>
            <w:hideMark/>
          </w:tcPr>
          <w:p w14:paraId="0322F745" w14:textId="77777777" w:rsidR="00863C0F" w:rsidRPr="00863C0F" w:rsidRDefault="00863C0F" w:rsidP="00863C0F">
            <w:r w:rsidRPr="00863C0F">
              <w:t>83.24</w:t>
            </w:r>
          </w:p>
        </w:tc>
        <w:tc>
          <w:tcPr>
            <w:tcW w:w="0" w:type="auto"/>
            <w:tcBorders>
              <w:top w:val="single" w:sz="6" w:space="0" w:color="C8CCD0"/>
              <w:left w:val="single" w:sz="6" w:space="0" w:color="C8CCD0"/>
              <w:bottom w:val="single" w:sz="6" w:space="0" w:color="C8CCD0"/>
              <w:right w:val="single" w:sz="6" w:space="0" w:color="C8CCD0"/>
            </w:tcBorders>
            <w:shd w:val="clear" w:color="auto" w:fill="FFFFFF"/>
            <w:tcMar>
              <w:top w:w="90" w:type="dxa"/>
              <w:left w:w="195" w:type="dxa"/>
              <w:bottom w:w="90" w:type="dxa"/>
              <w:right w:w="195" w:type="dxa"/>
            </w:tcMar>
            <w:vAlign w:val="bottom"/>
            <w:hideMark/>
          </w:tcPr>
          <w:p w14:paraId="6F74C70A" w14:textId="77777777" w:rsidR="00863C0F" w:rsidRPr="00863C0F" w:rsidRDefault="00863C0F" w:rsidP="00863C0F">
            <w:r w:rsidRPr="00863C0F">
              <w:t>85.32</w:t>
            </w:r>
          </w:p>
        </w:tc>
        <w:tc>
          <w:tcPr>
            <w:tcW w:w="0" w:type="auto"/>
            <w:tcBorders>
              <w:top w:val="single" w:sz="6" w:space="0" w:color="C8CCD0"/>
              <w:left w:val="single" w:sz="6" w:space="0" w:color="C8CCD0"/>
              <w:bottom w:val="single" w:sz="6" w:space="0" w:color="C8CCD0"/>
              <w:right w:val="single" w:sz="6" w:space="0" w:color="C8CCD0"/>
            </w:tcBorders>
            <w:shd w:val="clear" w:color="auto" w:fill="FFFFFF"/>
            <w:tcMar>
              <w:top w:w="90" w:type="dxa"/>
              <w:left w:w="195" w:type="dxa"/>
              <w:bottom w:w="90" w:type="dxa"/>
              <w:right w:w="195" w:type="dxa"/>
            </w:tcMar>
            <w:vAlign w:val="bottom"/>
            <w:hideMark/>
          </w:tcPr>
          <w:p w14:paraId="6E04B495" w14:textId="77777777" w:rsidR="00863C0F" w:rsidRPr="00863C0F" w:rsidRDefault="00863C0F" w:rsidP="00863C0F">
            <w:r w:rsidRPr="00863C0F">
              <w:t>80.15</w:t>
            </w:r>
          </w:p>
        </w:tc>
        <w:tc>
          <w:tcPr>
            <w:tcW w:w="0" w:type="auto"/>
            <w:tcBorders>
              <w:top w:val="single" w:sz="6" w:space="0" w:color="C8CCD0"/>
              <w:left w:val="single" w:sz="6" w:space="0" w:color="C8CCD0"/>
              <w:bottom w:val="single" w:sz="6" w:space="0" w:color="C8CCD0"/>
              <w:right w:val="single" w:sz="6" w:space="0" w:color="C8CCD0"/>
            </w:tcBorders>
            <w:shd w:val="clear" w:color="auto" w:fill="FFFFFF"/>
            <w:tcMar>
              <w:top w:w="90" w:type="dxa"/>
              <w:left w:w="195" w:type="dxa"/>
              <w:bottom w:w="90" w:type="dxa"/>
              <w:right w:w="195" w:type="dxa"/>
            </w:tcMar>
            <w:vAlign w:val="bottom"/>
            <w:hideMark/>
          </w:tcPr>
          <w:p w14:paraId="4590A2E7" w14:textId="77777777" w:rsidR="00863C0F" w:rsidRPr="00863C0F" w:rsidRDefault="00863C0F" w:rsidP="00863C0F">
            <w:r w:rsidRPr="00863C0F">
              <w:t>79.10</w:t>
            </w:r>
          </w:p>
        </w:tc>
        <w:tc>
          <w:tcPr>
            <w:tcW w:w="0" w:type="auto"/>
            <w:tcBorders>
              <w:top w:val="single" w:sz="6" w:space="0" w:color="C8CCD0"/>
              <w:left w:val="single" w:sz="6" w:space="0" w:color="C8CCD0"/>
              <w:bottom w:val="single" w:sz="6" w:space="0" w:color="C8CCD0"/>
              <w:right w:val="single" w:sz="6" w:space="0" w:color="C8CCD0"/>
            </w:tcBorders>
            <w:shd w:val="clear" w:color="auto" w:fill="FFFFFF"/>
            <w:tcMar>
              <w:top w:w="90" w:type="dxa"/>
              <w:left w:w="195" w:type="dxa"/>
              <w:bottom w:w="90" w:type="dxa"/>
              <w:right w:w="195" w:type="dxa"/>
            </w:tcMar>
            <w:vAlign w:val="bottom"/>
            <w:hideMark/>
          </w:tcPr>
          <w:p w14:paraId="58C64B9D" w14:textId="77777777" w:rsidR="00863C0F" w:rsidRPr="00863C0F" w:rsidRDefault="00863C0F" w:rsidP="00863C0F">
            <w:r w:rsidRPr="00863C0F">
              <w:t>83.43</w:t>
            </w:r>
          </w:p>
        </w:tc>
      </w:tr>
      <w:tr w:rsidR="00863C0F" w:rsidRPr="00863C0F" w14:paraId="772F6F46" w14:textId="77777777">
        <w:tc>
          <w:tcPr>
            <w:tcW w:w="0" w:type="auto"/>
            <w:tcBorders>
              <w:top w:val="single" w:sz="6" w:space="0" w:color="C8CCD0"/>
              <w:left w:val="single" w:sz="6" w:space="0" w:color="C8CCD0"/>
              <w:bottom w:val="single" w:sz="6" w:space="0" w:color="C8CCD0"/>
              <w:right w:val="single" w:sz="6" w:space="0" w:color="C8CCD0"/>
            </w:tcBorders>
            <w:shd w:val="clear" w:color="auto" w:fill="FFFFFF"/>
            <w:tcMar>
              <w:top w:w="90" w:type="dxa"/>
              <w:left w:w="195" w:type="dxa"/>
              <w:bottom w:w="90" w:type="dxa"/>
              <w:right w:w="195" w:type="dxa"/>
            </w:tcMar>
            <w:vAlign w:val="bottom"/>
            <w:hideMark/>
          </w:tcPr>
          <w:p w14:paraId="6B170D28" w14:textId="77777777" w:rsidR="00863C0F" w:rsidRPr="00863C0F" w:rsidRDefault="00863C0F" w:rsidP="00863C0F">
            <w:r w:rsidRPr="00863C0F">
              <w:t>DeepSeek-R1-Distill-Llama-8B</w:t>
            </w:r>
          </w:p>
        </w:tc>
        <w:tc>
          <w:tcPr>
            <w:tcW w:w="0" w:type="auto"/>
            <w:tcBorders>
              <w:top w:val="single" w:sz="6" w:space="0" w:color="C8CCD0"/>
              <w:left w:val="single" w:sz="6" w:space="0" w:color="C8CCD0"/>
              <w:bottom w:val="single" w:sz="6" w:space="0" w:color="C8CCD0"/>
              <w:right w:val="single" w:sz="6" w:space="0" w:color="C8CCD0"/>
            </w:tcBorders>
            <w:shd w:val="clear" w:color="auto" w:fill="FFFFFF"/>
            <w:tcMar>
              <w:top w:w="90" w:type="dxa"/>
              <w:left w:w="195" w:type="dxa"/>
              <w:bottom w:w="90" w:type="dxa"/>
              <w:right w:w="195" w:type="dxa"/>
            </w:tcMar>
            <w:vAlign w:val="bottom"/>
            <w:hideMark/>
          </w:tcPr>
          <w:p w14:paraId="6E60B3C3" w14:textId="77777777" w:rsidR="00863C0F" w:rsidRPr="00863C0F" w:rsidRDefault="00863C0F" w:rsidP="00863C0F">
            <w:r w:rsidRPr="00863C0F">
              <w:t>17.17</w:t>
            </w:r>
          </w:p>
        </w:tc>
        <w:tc>
          <w:tcPr>
            <w:tcW w:w="0" w:type="auto"/>
            <w:tcBorders>
              <w:top w:val="single" w:sz="6" w:space="0" w:color="C8CCD0"/>
              <w:left w:val="single" w:sz="6" w:space="0" w:color="C8CCD0"/>
              <w:bottom w:val="single" w:sz="6" w:space="0" w:color="C8CCD0"/>
              <w:right w:val="single" w:sz="6" w:space="0" w:color="C8CCD0"/>
            </w:tcBorders>
            <w:shd w:val="clear" w:color="auto" w:fill="FFFFFF"/>
            <w:tcMar>
              <w:top w:w="90" w:type="dxa"/>
              <w:left w:w="195" w:type="dxa"/>
              <w:bottom w:w="90" w:type="dxa"/>
              <w:right w:w="195" w:type="dxa"/>
            </w:tcMar>
            <w:vAlign w:val="bottom"/>
            <w:hideMark/>
          </w:tcPr>
          <w:p w14:paraId="0EDD1FFA" w14:textId="77777777" w:rsidR="00863C0F" w:rsidRPr="00863C0F" w:rsidRDefault="00863C0F" w:rsidP="00863C0F">
            <w:r w:rsidRPr="00863C0F">
              <w:t>21.85</w:t>
            </w:r>
          </w:p>
        </w:tc>
        <w:tc>
          <w:tcPr>
            <w:tcW w:w="0" w:type="auto"/>
            <w:tcBorders>
              <w:top w:val="single" w:sz="6" w:space="0" w:color="C8CCD0"/>
              <w:left w:val="single" w:sz="6" w:space="0" w:color="C8CCD0"/>
              <w:bottom w:val="single" w:sz="6" w:space="0" w:color="C8CCD0"/>
              <w:right w:val="single" w:sz="6" w:space="0" w:color="C8CCD0"/>
            </w:tcBorders>
            <w:shd w:val="clear" w:color="auto" w:fill="FFFFFF"/>
            <w:tcMar>
              <w:top w:w="90" w:type="dxa"/>
              <w:left w:w="195" w:type="dxa"/>
              <w:bottom w:w="90" w:type="dxa"/>
              <w:right w:w="195" w:type="dxa"/>
            </w:tcMar>
            <w:vAlign w:val="bottom"/>
            <w:hideMark/>
          </w:tcPr>
          <w:p w14:paraId="54206F18" w14:textId="77777777" w:rsidR="00863C0F" w:rsidRPr="00863C0F" w:rsidRDefault="00863C0F" w:rsidP="00863C0F">
            <w:r w:rsidRPr="00863C0F">
              <w:t>45.80</w:t>
            </w:r>
          </w:p>
        </w:tc>
        <w:tc>
          <w:tcPr>
            <w:tcW w:w="0" w:type="auto"/>
            <w:tcBorders>
              <w:top w:val="single" w:sz="6" w:space="0" w:color="C8CCD0"/>
              <w:left w:val="single" w:sz="6" w:space="0" w:color="C8CCD0"/>
              <w:bottom w:val="single" w:sz="6" w:space="0" w:color="C8CCD0"/>
              <w:right w:val="single" w:sz="6" w:space="0" w:color="C8CCD0"/>
            </w:tcBorders>
            <w:shd w:val="clear" w:color="auto" w:fill="FFFFFF"/>
            <w:tcMar>
              <w:top w:w="90" w:type="dxa"/>
              <w:left w:w="195" w:type="dxa"/>
              <w:bottom w:w="90" w:type="dxa"/>
              <w:right w:w="195" w:type="dxa"/>
            </w:tcMar>
            <w:vAlign w:val="bottom"/>
            <w:hideMark/>
          </w:tcPr>
          <w:p w14:paraId="7B52CB2D" w14:textId="77777777" w:rsidR="00863C0F" w:rsidRPr="00863C0F" w:rsidRDefault="00863C0F" w:rsidP="00863C0F">
            <w:r w:rsidRPr="00863C0F">
              <w:t>13.25</w:t>
            </w:r>
          </w:p>
        </w:tc>
        <w:tc>
          <w:tcPr>
            <w:tcW w:w="0" w:type="auto"/>
            <w:tcBorders>
              <w:top w:val="single" w:sz="6" w:space="0" w:color="C8CCD0"/>
              <w:left w:val="single" w:sz="6" w:space="0" w:color="C8CCD0"/>
              <w:bottom w:val="single" w:sz="6" w:space="0" w:color="C8CCD0"/>
              <w:right w:val="single" w:sz="6" w:space="0" w:color="C8CCD0"/>
            </w:tcBorders>
            <w:shd w:val="clear" w:color="auto" w:fill="FFFFFF"/>
            <w:tcMar>
              <w:top w:w="90" w:type="dxa"/>
              <w:left w:w="195" w:type="dxa"/>
              <w:bottom w:w="90" w:type="dxa"/>
              <w:right w:w="195" w:type="dxa"/>
            </w:tcMar>
            <w:vAlign w:val="bottom"/>
            <w:hideMark/>
          </w:tcPr>
          <w:p w14:paraId="324966EC" w14:textId="77777777" w:rsidR="00863C0F" w:rsidRPr="00863C0F" w:rsidRDefault="00863C0F" w:rsidP="00863C0F">
            <w:r w:rsidRPr="00863C0F">
              <w:t>47.43</w:t>
            </w:r>
          </w:p>
        </w:tc>
        <w:tc>
          <w:tcPr>
            <w:tcW w:w="0" w:type="auto"/>
            <w:tcBorders>
              <w:top w:val="single" w:sz="6" w:space="0" w:color="C8CCD0"/>
              <w:left w:val="single" w:sz="6" w:space="0" w:color="C8CCD0"/>
              <w:bottom w:val="single" w:sz="6" w:space="0" w:color="C8CCD0"/>
              <w:right w:val="single" w:sz="6" w:space="0" w:color="C8CCD0"/>
            </w:tcBorders>
            <w:shd w:val="clear" w:color="auto" w:fill="FFFFFF"/>
            <w:tcMar>
              <w:top w:w="90" w:type="dxa"/>
              <w:left w:w="195" w:type="dxa"/>
              <w:bottom w:w="90" w:type="dxa"/>
              <w:right w:w="195" w:type="dxa"/>
            </w:tcMar>
            <w:vAlign w:val="bottom"/>
            <w:hideMark/>
          </w:tcPr>
          <w:p w14:paraId="44FE4307" w14:textId="77777777" w:rsidR="00863C0F" w:rsidRPr="00863C0F" w:rsidRDefault="00863C0F" w:rsidP="00863C0F">
            <w:r w:rsidRPr="00863C0F">
              <w:t>72.18</w:t>
            </w:r>
          </w:p>
        </w:tc>
        <w:tc>
          <w:tcPr>
            <w:tcW w:w="0" w:type="auto"/>
            <w:tcBorders>
              <w:top w:val="single" w:sz="6" w:space="0" w:color="C8CCD0"/>
              <w:left w:val="single" w:sz="6" w:space="0" w:color="C8CCD0"/>
              <w:bottom w:val="single" w:sz="6" w:space="0" w:color="C8CCD0"/>
              <w:right w:val="single" w:sz="6" w:space="0" w:color="C8CCD0"/>
            </w:tcBorders>
            <w:shd w:val="clear" w:color="auto" w:fill="FFFFFF"/>
            <w:tcMar>
              <w:top w:w="90" w:type="dxa"/>
              <w:left w:w="195" w:type="dxa"/>
              <w:bottom w:w="90" w:type="dxa"/>
              <w:right w:w="195" w:type="dxa"/>
            </w:tcMar>
            <w:vAlign w:val="bottom"/>
            <w:hideMark/>
          </w:tcPr>
          <w:p w14:paraId="695E2E78" w14:textId="77777777" w:rsidR="00863C0F" w:rsidRPr="00863C0F" w:rsidRDefault="00863C0F" w:rsidP="00863C0F">
            <w:r w:rsidRPr="00863C0F">
              <w:t>67.54</w:t>
            </w:r>
          </w:p>
        </w:tc>
        <w:tc>
          <w:tcPr>
            <w:tcW w:w="0" w:type="auto"/>
            <w:tcBorders>
              <w:top w:val="single" w:sz="6" w:space="0" w:color="C8CCD0"/>
              <w:left w:val="single" w:sz="6" w:space="0" w:color="C8CCD0"/>
              <w:bottom w:val="single" w:sz="6" w:space="0" w:color="C8CCD0"/>
              <w:right w:val="single" w:sz="6" w:space="0" w:color="C8CCD0"/>
            </w:tcBorders>
            <w:shd w:val="clear" w:color="auto" w:fill="FFFFFF"/>
            <w:tcMar>
              <w:top w:w="90" w:type="dxa"/>
              <w:left w:w="195" w:type="dxa"/>
              <w:bottom w:w="90" w:type="dxa"/>
              <w:right w:w="195" w:type="dxa"/>
            </w:tcMar>
            <w:vAlign w:val="bottom"/>
            <w:hideMark/>
          </w:tcPr>
          <w:p w14:paraId="5D29A402" w14:textId="77777777" w:rsidR="00863C0F" w:rsidRPr="00863C0F" w:rsidRDefault="00863C0F" w:rsidP="00863C0F">
            <w:r w:rsidRPr="00863C0F">
              <w:t>62.91</w:t>
            </w:r>
          </w:p>
        </w:tc>
        <w:tc>
          <w:tcPr>
            <w:tcW w:w="0" w:type="auto"/>
            <w:tcBorders>
              <w:top w:val="single" w:sz="6" w:space="0" w:color="C8CCD0"/>
              <w:left w:val="single" w:sz="6" w:space="0" w:color="C8CCD0"/>
              <w:bottom w:val="single" w:sz="6" w:space="0" w:color="C8CCD0"/>
              <w:right w:val="single" w:sz="6" w:space="0" w:color="C8CCD0"/>
            </w:tcBorders>
            <w:shd w:val="clear" w:color="auto" w:fill="FFFFFF"/>
            <w:tcMar>
              <w:top w:w="90" w:type="dxa"/>
              <w:left w:w="195" w:type="dxa"/>
              <w:bottom w:w="90" w:type="dxa"/>
              <w:right w:w="195" w:type="dxa"/>
            </w:tcMar>
            <w:vAlign w:val="bottom"/>
            <w:hideMark/>
          </w:tcPr>
          <w:p w14:paraId="2185C894" w14:textId="77777777" w:rsidR="00863C0F" w:rsidRPr="00863C0F" w:rsidRDefault="00863C0F" w:rsidP="00863C0F">
            <w:r w:rsidRPr="00863C0F">
              <w:t>66.50</w:t>
            </w:r>
          </w:p>
        </w:tc>
        <w:tc>
          <w:tcPr>
            <w:tcW w:w="0" w:type="auto"/>
            <w:tcBorders>
              <w:top w:val="single" w:sz="6" w:space="0" w:color="C8CCD0"/>
              <w:left w:val="single" w:sz="6" w:space="0" w:color="C8CCD0"/>
              <w:bottom w:val="single" w:sz="6" w:space="0" w:color="C8CCD0"/>
              <w:right w:val="single" w:sz="6" w:space="0" w:color="C8CCD0"/>
            </w:tcBorders>
            <w:shd w:val="clear" w:color="auto" w:fill="FFFFFF"/>
            <w:tcMar>
              <w:top w:w="90" w:type="dxa"/>
              <w:left w:w="195" w:type="dxa"/>
              <w:bottom w:w="90" w:type="dxa"/>
              <w:right w:w="195" w:type="dxa"/>
            </w:tcMar>
            <w:vAlign w:val="bottom"/>
            <w:hideMark/>
          </w:tcPr>
          <w:p w14:paraId="246CA62A" w14:textId="77777777" w:rsidR="00863C0F" w:rsidRPr="00863C0F" w:rsidRDefault="00863C0F" w:rsidP="00863C0F">
            <w:r w:rsidRPr="00863C0F">
              <w:t>42.87</w:t>
            </w:r>
          </w:p>
        </w:tc>
      </w:tr>
      <w:tr w:rsidR="00863C0F" w:rsidRPr="00863C0F" w14:paraId="3D0B84D5" w14:textId="77777777">
        <w:tc>
          <w:tcPr>
            <w:tcW w:w="0" w:type="auto"/>
            <w:tcBorders>
              <w:top w:val="single" w:sz="6" w:space="0" w:color="C8CCD0"/>
              <w:left w:val="single" w:sz="6" w:space="0" w:color="C8CCD0"/>
              <w:bottom w:val="single" w:sz="6" w:space="0" w:color="C8CCD0"/>
              <w:right w:val="single" w:sz="6" w:space="0" w:color="C8CCD0"/>
            </w:tcBorders>
            <w:shd w:val="clear" w:color="auto" w:fill="FFFFFF"/>
            <w:tcMar>
              <w:top w:w="90" w:type="dxa"/>
              <w:left w:w="195" w:type="dxa"/>
              <w:bottom w:w="90" w:type="dxa"/>
              <w:right w:w="195" w:type="dxa"/>
            </w:tcMar>
            <w:vAlign w:val="bottom"/>
            <w:hideMark/>
          </w:tcPr>
          <w:p w14:paraId="71CCBE59" w14:textId="77777777" w:rsidR="00863C0F" w:rsidRPr="00863C0F" w:rsidRDefault="00863C0F" w:rsidP="00863C0F">
            <w:r w:rsidRPr="00863C0F">
              <w:t>Qwen-2.5-7B-Instruct</w:t>
            </w:r>
          </w:p>
        </w:tc>
        <w:tc>
          <w:tcPr>
            <w:tcW w:w="0" w:type="auto"/>
            <w:tcBorders>
              <w:top w:val="single" w:sz="6" w:space="0" w:color="C8CCD0"/>
              <w:left w:val="single" w:sz="6" w:space="0" w:color="C8CCD0"/>
              <w:bottom w:val="single" w:sz="6" w:space="0" w:color="C8CCD0"/>
              <w:right w:val="single" w:sz="6" w:space="0" w:color="C8CCD0"/>
            </w:tcBorders>
            <w:shd w:val="clear" w:color="auto" w:fill="FFFFFF"/>
            <w:tcMar>
              <w:top w:w="90" w:type="dxa"/>
              <w:left w:w="195" w:type="dxa"/>
              <w:bottom w:w="90" w:type="dxa"/>
              <w:right w:w="195" w:type="dxa"/>
            </w:tcMar>
            <w:vAlign w:val="bottom"/>
            <w:hideMark/>
          </w:tcPr>
          <w:p w14:paraId="56AF4827" w14:textId="77777777" w:rsidR="00863C0F" w:rsidRPr="00863C0F" w:rsidRDefault="00863C0F" w:rsidP="00863C0F">
            <w:r w:rsidRPr="00863C0F">
              <w:t>25.44</w:t>
            </w:r>
          </w:p>
        </w:tc>
        <w:tc>
          <w:tcPr>
            <w:tcW w:w="0" w:type="auto"/>
            <w:tcBorders>
              <w:top w:val="single" w:sz="6" w:space="0" w:color="C8CCD0"/>
              <w:left w:val="single" w:sz="6" w:space="0" w:color="C8CCD0"/>
              <w:bottom w:val="single" w:sz="6" w:space="0" w:color="C8CCD0"/>
              <w:right w:val="single" w:sz="6" w:space="0" w:color="C8CCD0"/>
            </w:tcBorders>
            <w:shd w:val="clear" w:color="auto" w:fill="FFFFFF"/>
            <w:tcMar>
              <w:top w:w="90" w:type="dxa"/>
              <w:left w:w="195" w:type="dxa"/>
              <w:bottom w:w="90" w:type="dxa"/>
              <w:right w:w="195" w:type="dxa"/>
            </w:tcMar>
            <w:vAlign w:val="bottom"/>
            <w:hideMark/>
          </w:tcPr>
          <w:p w14:paraId="1D6FE8B2" w14:textId="77777777" w:rsidR="00863C0F" w:rsidRPr="00863C0F" w:rsidRDefault="00863C0F" w:rsidP="00863C0F">
            <w:r w:rsidRPr="00863C0F">
              <w:t>30.34</w:t>
            </w:r>
          </w:p>
        </w:tc>
        <w:tc>
          <w:tcPr>
            <w:tcW w:w="0" w:type="auto"/>
            <w:tcBorders>
              <w:top w:val="single" w:sz="6" w:space="0" w:color="C8CCD0"/>
              <w:left w:val="single" w:sz="6" w:space="0" w:color="C8CCD0"/>
              <w:bottom w:val="single" w:sz="6" w:space="0" w:color="C8CCD0"/>
              <w:right w:val="single" w:sz="6" w:space="0" w:color="C8CCD0"/>
            </w:tcBorders>
            <w:shd w:val="clear" w:color="auto" w:fill="FFFFFF"/>
            <w:tcMar>
              <w:top w:w="90" w:type="dxa"/>
              <w:left w:w="195" w:type="dxa"/>
              <w:bottom w:w="90" w:type="dxa"/>
              <w:right w:w="195" w:type="dxa"/>
            </w:tcMar>
            <w:vAlign w:val="bottom"/>
            <w:hideMark/>
          </w:tcPr>
          <w:p w14:paraId="693EB70C" w14:textId="77777777" w:rsidR="00863C0F" w:rsidRPr="00863C0F" w:rsidRDefault="00863C0F" w:rsidP="00863C0F">
            <w:r w:rsidRPr="00863C0F">
              <w:t>74.30</w:t>
            </w:r>
          </w:p>
        </w:tc>
        <w:tc>
          <w:tcPr>
            <w:tcW w:w="0" w:type="auto"/>
            <w:tcBorders>
              <w:top w:val="single" w:sz="6" w:space="0" w:color="C8CCD0"/>
              <w:left w:val="single" w:sz="6" w:space="0" w:color="C8CCD0"/>
              <w:bottom w:val="single" w:sz="6" w:space="0" w:color="C8CCD0"/>
              <w:right w:val="single" w:sz="6" w:space="0" w:color="C8CCD0"/>
            </w:tcBorders>
            <w:shd w:val="clear" w:color="auto" w:fill="FFFFFF"/>
            <w:tcMar>
              <w:top w:w="90" w:type="dxa"/>
              <w:left w:w="195" w:type="dxa"/>
              <w:bottom w:w="90" w:type="dxa"/>
              <w:right w:w="195" w:type="dxa"/>
            </w:tcMar>
            <w:vAlign w:val="bottom"/>
            <w:hideMark/>
          </w:tcPr>
          <w:p w14:paraId="26014504" w14:textId="77777777" w:rsidR="00863C0F" w:rsidRPr="00863C0F" w:rsidRDefault="00863C0F" w:rsidP="00863C0F">
            <w:r w:rsidRPr="00863C0F">
              <w:t>18.12</w:t>
            </w:r>
          </w:p>
        </w:tc>
        <w:tc>
          <w:tcPr>
            <w:tcW w:w="0" w:type="auto"/>
            <w:tcBorders>
              <w:top w:val="single" w:sz="6" w:space="0" w:color="C8CCD0"/>
              <w:left w:val="single" w:sz="6" w:space="0" w:color="C8CCD0"/>
              <w:bottom w:val="single" w:sz="6" w:space="0" w:color="C8CCD0"/>
              <w:right w:val="single" w:sz="6" w:space="0" w:color="C8CCD0"/>
            </w:tcBorders>
            <w:shd w:val="clear" w:color="auto" w:fill="FFFFFF"/>
            <w:tcMar>
              <w:top w:w="90" w:type="dxa"/>
              <w:left w:w="195" w:type="dxa"/>
              <w:bottom w:w="90" w:type="dxa"/>
              <w:right w:w="195" w:type="dxa"/>
            </w:tcMar>
            <w:vAlign w:val="bottom"/>
            <w:hideMark/>
          </w:tcPr>
          <w:p w14:paraId="19C17562" w14:textId="77777777" w:rsidR="00863C0F" w:rsidRPr="00863C0F" w:rsidRDefault="00863C0F" w:rsidP="00863C0F">
            <w:r w:rsidRPr="00863C0F">
              <w:t>63.06</w:t>
            </w:r>
          </w:p>
        </w:tc>
        <w:tc>
          <w:tcPr>
            <w:tcW w:w="0" w:type="auto"/>
            <w:tcBorders>
              <w:top w:val="single" w:sz="6" w:space="0" w:color="C8CCD0"/>
              <w:left w:val="single" w:sz="6" w:space="0" w:color="C8CCD0"/>
              <w:bottom w:val="single" w:sz="6" w:space="0" w:color="C8CCD0"/>
              <w:right w:val="single" w:sz="6" w:space="0" w:color="C8CCD0"/>
            </w:tcBorders>
            <w:shd w:val="clear" w:color="auto" w:fill="FFFFFF"/>
            <w:tcMar>
              <w:top w:w="90" w:type="dxa"/>
              <w:left w:w="195" w:type="dxa"/>
              <w:bottom w:w="90" w:type="dxa"/>
              <w:right w:w="195" w:type="dxa"/>
            </w:tcMar>
            <w:vAlign w:val="bottom"/>
            <w:hideMark/>
          </w:tcPr>
          <w:p w14:paraId="2DC0FCA8" w14:textId="77777777" w:rsidR="00863C0F" w:rsidRPr="00863C0F" w:rsidRDefault="00863C0F" w:rsidP="00863C0F">
            <w:r w:rsidRPr="00863C0F">
              <w:t>84.46</w:t>
            </w:r>
          </w:p>
        </w:tc>
        <w:tc>
          <w:tcPr>
            <w:tcW w:w="0" w:type="auto"/>
            <w:tcBorders>
              <w:top w:val="single" w:sz="6" w:space="0" w:color="C8CCD0"/>
              <w:left w:val="single" w:sz="6" w:space="0" w:color="C8CCD0"/>
              <w:bottom w:val="single" w:sz="6" w:space="0" w:color="C8CCD0"/>
              <w:right w:val="single" w:sz="6" w:space="0" w:color="C8CCD0"/>
            </w:tcBorders>
            <w:shd w:val="clear" w:color="auto" w:fill="FFFFFF"/>
            <w:tcMar>
              <w:top w:w="90" w:type="dxa"/>
              <w:left w:w="195" w:type="dxa"/>
              <w:bottom w:w="90" w:type="dxa"/>
              <w:right w:w="195" w:type="dxa"/>
            </w:tcMar>
            <w:vAlign w:val="bottom"/>
            <w:hideMark/>
          </w:tcPr>
          <w:p w14:paraId="5FA97A84" w14:textId="77777777" w:rsidR="00863C0F" w:rsidRPr="00863C0F" w:rsidRDefault="00863C0F" w:rsidP="00863C0F">
            <w:r w:rsidRPr="00863C0F">
              <w:t>93.35</w:t>
            </w:r>
          </w:p>
        </w:tc>
        <w:tc>
          <w:tcPr>
            <w:tcW w:w="0" w:type="auto"/>
            <w:tcBorders>
              <w:top w:val="single" w:sz="6" w:space="0" w:color="C8CCD0"/>
              <w:left w:val="single" w:sz="6" w:space="0" w:color="C8CCD0"/>
              <w:bottom w:val="single" w:sz="6" w:space="0" w:color="C8CCD0"/>
              <w:right w:val="single" w:sz="6" w:space="0" w:color="C8CCD0"/>
            </w:tcBorders>
            <w:shd w:val="clear" w:color="auto" w:fill="FFFFFF"/>
            <w:tcMar>
              <w:top w:w="90" w:type="dxa"/>
              <w:left w:w="195" w:type="dxa"/>
              <w:bottom w:w="90" w:type="dxa"/>
              <w:right w:w="195" w:type="dxa"/>
            </w:tcMar>
            <w:vAlign w:val="bottom"/>
            <w:hideMark/>
          </w:tcPr>
          <w:p w14:paraId="03CE10B8" w14:textId="77777777" w:rsidR="00863C0F" w:rsidRPr="00863C0F" w:rsidRDefault="00863C0F" w:rsidP="00863C0F">
            <w:r w:rsidRPr="00863C0F">
              <w:t>89.91</w:t>
            </w:r>
          </w:p>
        </w:tc>
        <w:tc>
          <w:tcPr>
            <w:tcW w:w="0" w:type="auto"/>
            <w:tcBorders>
              <w:top w:val="single" w:sz="6" w:space="0" w:color="C8CCD0"/>
              <w:left w:val="single" w:sz="6" w:space="0" w:color="C8CCD0"/>
              <w:bottom w:val="single" w:sz="6" w:space="0" w:color="C8CCD0"/>
              <w:right w:val="single" w:sz="6" w:space="0" w:color="C8CCD0"/>
            </w:tcBorders>
            <w:shd w:val="clear" w:color="auto" w:fill="FFFFFF"/>
            <w:tcMar>
              <w:top w:w="90" w:type="dxa"/>
              <w:left w:w="195" w:type="dxa"/>
              <w:bottom w:w="90" w:type="dxa"/>
              <w:right w:w="195" w:type="dxa"/>
            </w:tcMar>
            <w:vAlign w:val="bottom"/>
            <w:hideMark/>
          </w:tcPr>
          <w:p w14:paraId="13641280" w14:textId="77777777" w:rsidR="00863C0F" w:rsidRPr="00863C0F" w:rsidRDefault="00863C0F" w:rsidP="00863C0F">
            <w:r w:rsidRPr="00863C0F">
              <w:t>74.90</w:t>
            </w:r>
          </w:p>
        </w:tc>
        <w:tc>
          <w:tcPr>
            <w:tcW w:w="0" w:type="auto"/>
            <w:tcBorders>
              <w:top w:val="single" w:sz="6" w:space="0" w:color="C8CCD0"/>
              <w:left w:val="single" w:sz="6" w:space="0" w:color="C8CCD0"/>
              <w:bottom w:val="single" w:sz="6" w:space="0" w:color="C8CCD0"/>
              <w:right w:val="single" w:sz="6" w:space="0" w:color="C8CCD0"/>
            </w:tcBorders>
            <w:shd w:val="clear" w:color="auto" w:fill="FFFFFF"/>
            <w:tcMar>
              <w:top w:w="90" w:type="dxa"/>
              <w:left w:w="195" w:type="dxa"/>
              <w:bottom w:w="90" w:type="dxa"/>
              <w:right w:w="195" w:type="dxa"/>
            </w:tcMar>
            <w:vAlign w:val="bottom"/>
            <w:hideMark/>
          </w:tcPr>
          <w:p w14:paraId="01268010" w14:textId="77777777" w:rsidR="00863C0F" w:rsidRPr="00863C0F" w:rsidRDefault="00863C0F" w:rsidP="00863C0F">
            <w:r w:rsidRPr="00863C0F">
              <w:t>81.90</w:t>
            </w:r>
          </w:p>
        </w:tc>
      </w:tr>
      <w:tr w:rsidR="00863C0F" w:rsidRPr="00863C0F" w14:paraId="39A430B0" w14:textId="77777777">
        <w:tc>
          <w:tcPr>
            <w:tcW w:w="0" w:type="auto"/>
            <w:tcBorders>
              <w:top w:val="single" w:sz="6" w:space="0" w:color="C8CCD0"/>
              <w:left w:val="single" w:sz="6" w:space="0" w:color="C8CCD0"/>
              <w:bottom w:val="single" w:sz="6" w:space="0" w:color="C8CCD0"/>
              <w:right w:val="single" w:sz="6" w:space="0" w:color="C8CCD0"/>
            </w:tcBorders>
            <w:shd w:val="clear" w:color="auto" w:fill="FFFFFF"/>
            <w:tcMar>
              <w:top w:w="90" w:type="dxa"/>
              <w:left w:w="195" w:type="dxa"/>
              <w:bottom w:w="90" w:type="dxa"/>
              <w:right w:w="195" w:type="dxa"/>
            </w:tcMar>
            <w:vAlign w:val="bottom"/>
            <w:hideMark/>
          </w:tcPr>
          <w:p w14:paraId="7DF3C0DC" w14:textId="77777777" w:rsidR="00863C0F" w:rsidRPr="00863C0F" w:rsidRDefault="00863C0F" w:rsidP="00863C0F">
            <w:r w:rsidRPr="00863C0F">
              <w:t>DeepSeek-R1-Distill-Qwen-7B</w:t>
            </w:r>
          </w:p>
        </w:tc>
        <w:tc>
          <w:tcPr>
            <w:tcW w:w="0" w:type="auto"/>
            <w:tcBorders>
              <w:top w:val="single" w:sz="6" w:space="0" w:color="C8CCD0"/>
              <w:left w:val="single" w:sz="6" w:space="0" w:color="C8CCD0"/>
              <w:bottom w:val="single" w:sz="6" w:space="0" w:color="C8CCD0"/>
              <w:right w:val="single" w:sz="6" w:space="0" w:color="C8CCD0"/>
            </w:tcBorders>
            <w:shd w:val="clear" w:color="auto" w:fill="FFFFFF"/>
            <w:tcMar>
              <w:top w:w="90" w:type="dxa"/>
              <w:left w:w="195" w:type="dxa"/>
              <w:bottom w:w="90" w:type="dxa"/>
              <w:right w:w="195" w:type="dxa"/>
            </w:tcMar>
            <w:vAlign w:val="bottom"/>
            <w:hideMark/>
          </w:tcPr>
          <w:p w14:paraId="0B3AA94B" w14:textId="77777777" w:rsidR="00863C0F" w:rsidRPr="00863C0F" w:rsidRDefault="00863C0F" w:rsidP="00863C0F">
            <w:r w:rsidRPr="00863C0F">
              <w:t>10.36</w:t>
            </w:r>
          </w:p>
        </w:tc>
        <w:tc>
          <w:tcPr>
            <w:tcW w:w="0" w:type="auto"/>
            <w:tcBorders>
              <w:top w:val="single" w:sz="6" w:space="0" w:color="C8CCD0"/>
              <w:left w:val="single" w:sz="6" w:space="0" w:color="C8CCD0"/>
              <w:bottom w:val="single" w:sz="6" w:space="0" w:color="C8CCD0"/>
              <w:right w:val="single" w:sz="6" w:space="0" w:color="C8CCD0"/>
            </w:tcBorders>
            <w:shd w:val="clear" w:color="auto" w:fill="FFFFFF"/>
            <w:tcMar>
              <w:top w:w="90" w:type="dxa"/>
              <w:left w:w="195" w:type="dxa"/>
              <w:bottom w:w="90" w:type="dxa"/>
              <w:right w:w="195" w:type="dxa"/>
            </w:tcMar>
            <w:vAlign w:val="bottom"/>
            <w:hideMark/>
          </w:tcPr>
          <w:p w14:paraId="647D4EFA" w14:textId="77777777" w:rsidR="00863C0F" w:rsidRPr="00863C0F" w:rsidRDefault="00863C0F" w:rsidP="00863C0F">
            <w:r w:rsidRPr="00863C0F">
              <w:t>15.35</w:t>
            </w:r>
          </w:p>
        </w:tc>
        <w:tc>
          <w:tcPr>
            <w:tcW w:w="0" w:type="auto"/>
            <w:tcBorders>
              <w:top w:val="single" w:sz="6" w:space="0" w:color="C8CCD0"/>
              <w:left w:val="single" w:sz="6" w:space="0" w:color="C8CCD0"/>
              <w:bottom w:val="single" w:sz="6" w:space="0" w:color="C8CCD0"/>
              <w:right w:val="single" w:sz="6" w:space="0" w:color="C8CCD0"/>
            </w:tcBorders>
            <w:shd w:val="clear" w:color="auto" w:fill="FFFFFF"/>
            <w:tcMar>
              <w:top w:w="90" w:type="dxa"/>
              <w:left w:w="195" w:type="dxa"/>
              <w:bottom w:w="90" w:type="dxa"/>
              <w:right w:w="195" w:type="dxa"/>
            </w:tcMar>
            <w:vAlign w:val="bottom"/>
            <w:hideMark/>
          </w:tcPr>
          <w:p w14:paraId="364BB785" w14:textId="77777777" w:rsidR="00863C0F" w:rsidRPr="00863C0F" w:rsidRDefault="00863C0F" w:rsidP="00863C0F">
            <w:r w:rsidRPr="00863C0F">
              <w:t>50.72</w:t>
            </w:r>
          </w:p>
        </w:tc>
        <w:tc>
          <w:tcPr>
            <w:tcW w:w="0" w:type="auto"/>
            <w:tcBorders>
              <w:top w:val="single" w:sz="6" w:space="0" w:color="C8CCD0"/>
              <w:left w:val="single" w:sz="6" w:space="0" w:color="C8CCD0"/>
              <w:bottom w:val="single" w:sz="6" w:space="0" w:color="C8CCD0"/>
              <w:right w:val="single" w:sz="6" w:space="0" w:color="C8CCD0"/>
            </w:tcBorders>
            <w:shd w:val="clear" w:color="auto" w:fill="FFFFFF"/>
            <w:tcMar>
              <w:top w:w="90" w:type="dxa"/>
              <w:left w:w="195" w:type="dxa"/>
              <w:bottom w:w="90" w:type="dxa"/>
              <w:right w:w="195" w:type="dxa"/>
            </w:tcMar>
            <w:vAlign w:val="bottom"/>
            <w:hideMark/>
          </w:tcPr>
          <w:p w14:paraId="11CC35F9" w14:textId="77777777" w:rsidR="00863C0F" w:rsidRPr="00863C0F" w:rsidRDefault="00863C0F" w:rsidP="00863C0F">
            <w:r w:rsidRPr="00863C0F">
              <w:t>9.94</w:t>
            </w:r>
          </w:p>
        </w:tc>
        <w:tc>
          <w:tcPr>
            <w:tcW w:w="0" w:type="auto"/>
            <w:tcBorders>
              <w:top w:val="single" w:sz="6" w:space="0" w:color="C8CCD0"/>
              <w:left w:val="single" w:sz="6" w:space="0" w:color="C8CCD0"/>
              <w:bottom w:val="single" w:sz="6" w:space="0" w:color="C8CCD0"/>
              <w:right w:val="single" w:sz="6" w:space="0" w:color="C8CCD0"/>
            </w:tcBorders>
            <w:shd w:val="clear" w:color="auto" w:fill="FFFFFF"/>
            <w:tcMar>
              <w:top w:w="90" w:type="dxa"/>
              <w:left w:w="195" w:type="dxa"/>
              <w:bottom w:w="90" w:type="dxa"/>
              <w:right w:w="195" w:type="dxa"/>
            </w:tcMar>
            <w:vAlign w:val="bottom"/>
            <w:hideMark/>
          </w:tcPr>
          <w:p w14:paraId="623F3DF6" w14:textId="77777777" w:rsidR="00863C0F" w:rsidRPr="00863C0F" w:rsidRDefault="00863C0F" w:rsidP="00863C0F">
            <w:r w:rsidRPr="00863C0F">
              <w:t>47.14</w:t>
            </w:r>
          </w:p>
        </w:tc>
        <w:tc>
          <w:tcPr>
            <w:tcW w:w="0" w:type="auto"/>
            <w:tcBorders>
              <w:top w:val="single" w:sz="6" w:space="0" w:color="C8CCD0"/>
              <w:left w:val="single" w:sz="6" w:space="0" w:color="C8CCD0"/>
              <w:bottom w:val="single" w:sz="6" w:space="0" w:color="C8CCD0"/>
              <w:right w:val="single" w:sz="6" w:space="0" w:color="C8CCD0"/>
            </w:tcBorders>
            <w:shd w:val="clear" w:color="auto" w:fill="FFFFFF"/>
            <w:tcMar>
              <w:top w:w="90" w:type="dxa"/>
              <w:left w:w="195" w:type="dxa"/>
              <w:bottom w:w="90" w:type="dxa"/>
              <w:right w:w="195" w:type="dxa"/>
            </w:tcMar>
            <w:vAlign w:val="bottom"/>
            <w:hideMark/>
          </w:tcPr>
          <w:p w14:paraId="2F390286" w14:textId="77777777" w:rsidR="00863C0F" w:rsidRPr="00863C0F" w:rsidRDefault="00863C0F" w:rsidP="00863C0F">
            <w:r w:rsidRPr="00863C0F">
              <w:t>78.47</w:t>
            </w:r>
          </w:p>
        </w:tc>
        <w:tc>
          <w:tcPr>
            <w:tcW w:w="0" w:type="auto"/>
            <w:tcBorders>
              <w:top w:val="single" w:sz="6" w:space="0" w:color="C8CCD0"/>
              <w:left w:val="single" w:sz="6" w:space="0" w:color="C8CCD0"/>
              <w:bottom w:val="single" w:sz="6" w:space="0" w:color="C8CCD0"/>
              <w:right w:val="single" w:sz="6" w:space="0" w:color="C8CCD0"/>
            </w:tcBorders>
            <w:shd w:val="clear" w:color="auto" w:fill="FFFFFF"/>
            <w:tcMar>
              <w:top w:w="90" w:type="dxa"/>
              <w:left w:w="195" w:type="dxa"/>
              <w:bottom w:w="90" w:type="dxa"/>
              <w:right w:w="195" w:type="dxa"/>
            </w:tcMar>
            <w:vAlign w:val="bottom"/>
            <w:hideMark/>
          </w:tcPr>
          <w:p w14:paraId="3922A7B2" w14:textId="77777777" w:rsidR="00863C0F" w:rsidRPr="00863C0F" w:rsidRDefault="00863C0F" w:rsidP="00863C0F">
            <w:r w:rsidRPr="00863C0F">
              <w:t>79.89</w:t>
            </w:r>
          </w:p>
        </w:tc>
        <w:tc>
          <w:tcPr>
            <w:tcW w:w="0" w:type="auto"/>
            <w:tcBorders>
              <w:top w:val="single" w:sz="6" w:space="0" w:color="C8CCD0"/>
              <w:left w:val="single" w:sz="6" w:space="0" w:color="C8CCD0"/>
              <w:bottom w:val="single" w:sz="6" w:space="0" w:color="C8CCD0"/>
              <w:right w:val="single" w:sz="6" w:space="0" w:color="C8CCD0"/>
            </w:tcBorders>
            <w:shd w:val="clear" w:color="auto" w:fill="FFFFFF"/>
            <w:tcMar>
              <w:top w:w="90" w:type="dxa"/>
              <w:left w:w="195" w:type="dxa"/>
              <w:bottom w:w="90" w:type="dxa"/>
              <w:right w:w="195" w:type="dxa"/>
            </w:tcMar>
            <w:vAlign w:val="bottom"/>
            <w:hideMark/>
          </w:tcPr>
          <w:p w14:paraId="0188296A" w14:textId="77777777" w:rsidR="00863C0F" w:rsidRPr="00863C0F" w:rsidRDefault="00863C0F" w:rsidP="00863C0F">
            <w:r w:rsidRPr="00863C0F">
              <w:t>78.43</w:t>
            </w:r>
          </w:p>
        </w:tc>
        <w:tc>
          <w:tcPr>
            <w:tcW w:w="0" w:type="auto"/>
            <w:tcBorders>
              <w:top w:val="single" w:sz="6" w:space="0" w:color="C8CCD0"/>
              <w:left w:val="single" w:sz="6" w:space="0" w:color="C8CCD0"/>
              <w:bottom w:val="single" w:sz="6" w:space="0" w:color="C8CCD0"/>
              <w:right w:val="single" w:sz="6" w:space="0" w:color="C8CCD0"/>
            </w:tcBorders>
            <w:shd w:val="clear" w:color="auto" w:fill="FFFFFF"/>
            <w:tcMar>
              <w:top w:w="90" w:type="dxa"/>
              <w:left w:w="195" w:type="dxa"/>
              <w:bottom w:w="90" w:type="dxa"/>
              <w:right w:w="195" w:type="dxa"/>
            </w:tcMar>
            <w:vAlign w:val="bottom"/>
            <w:hideMark/>
          </w:tcPr>
          <w:p w14:paraId="5FA98180" w14:textId="77777777" w:rsidR="00863C0F" w:rsidRPr="00863C0F" w:rsidRDefault="00863C0F" w:rsidP="00863C0F">
            <w:r w:rsidRPr="00863C0F">
              <w:t>59.10</w:t>
            </w:r>
          </w:p>
        </w:tc>
        <w:tc>
          <w:tcPr>
            <w:tcW w:w="0" w:type="auto"/>
            <w:tcBorders>
              <w:top w:val="single" w:sz="6" w:space="0" w:color="C8CCD0"/>
              <w:left w:val="single" w:sz="6" w:space="0" w:color="C8CCD0"/>
              <w:bottom w:val="single" w:sz="6" w:space="0" w:color="C8CCD0"/>
              <w:right w:val="single" w:sz="6" w:space="0" w:color="C8CCD0"/>
            </w:tcBorders>
            <w:shd w:val="clear" w:color="auto" w:fill="FFFFFF"/>
            <w:tcMar>
              <w:top w:w="90" w:type="dxa"/>
              <w:left w:w="195" w:type="dxa"/>
              <w:bottom w:w="90" w:type="dxa"/>
              <w:right w:w="195" w:type="dxa"/>
            </w:tcMar>
            <w:vAlign w:val="bottom"/>
            <w:hideMark/>
          </w:tcPr>
          <w:p w14:paraId="04D9FBF9" w14:textId="77777777" w:rsidR="00863C0F" w:rsidRPr="00863C0F" w:rsidRDefault="00863C0F" w:rsidP="00863C0F">
            <w:r w:rsidRPr="00863C0F">
              <w:t>42.45</w:t>
            </w:r>
          </w:p>
        </w:tc>
      </w:tr>
      <w:tr w:rsidR="00863C0F" w:rsidRPr="00863C0F" w14:paraId="3A7F1009" w14:textId="77777777">
        <w:tc>
          <w:tcPr>
            <w:tcW w:w="0" w:type="auto"/>
            <w:tcBorders>
              <w:top w:val="single" w:sz="6" w:space="0" w:color="C8CCD0"/>
              <w:left w:val="single" w:sz="6" w:space="0" w:color="C8CCD0"/>
              <w:bottom w:val="single" w:sz="6" w:space="0" w:color="C8CCD0"/>
              <w:right w:val="single" w:sz="6" w:space="0" w:color="C8CCD0"/>
            </w:tcBorders>
            <w:shd w:val="clear" w:color="auto" w:fill="FFFFFF"/>
            <w:tcMar>
              <w:top w:w="90" w:type="dxa"/>
              <w:left w:w="195" w:type="dxa"/>
              <w:bottom w:w="90" w:type="dxa"/>
              <w:right w:w="195" w:type="dxa"/>
            </w:tcMar>
            <w:vAlign w:val="bottom"/>
            <w:hideMark/>
          </w:tcPr>
          <w:p w14:paraId="6AEC9060" w14:textId="77777777" w:rsidR="00863C0F" w:rsidRPr="00863C0F" w:rsidRDefault="00863C0F" w:rsidP="00863C0F">
            <w:r w:rsidRPr="00863C0F">
              <w:t>Granite-3.1-8B-Instruct</w:t>
            </w:r>
          </w:p>
        </w:tc>
        <w:tc>
          <w:tcPr>
            <w:tcW w:w="0" w:type="auto"/>
            <w:tcBorders>
              <w:top w:val="single" w:sz="6" w:space="0" w:color="C8CCD0"/>
              <w:left w:val="single" w:sz="6" w:space="0" w:color="C8CCD0"/>
              <w:bottom w:val="single" w:sz="6" w:space="0" w:color="C8CCD0"/>
              <w:right w:val="single" w:sz="6" w:space="0" w:color="C8CCD0"/>
            </w:tcBorders>
            <w:shd w:val="clear" w:color="auto" w:fill="FFFFFF"/>
            <w:tcMar>
              <w:top w:w="90" w:type="dxa"/>
              <w:left w:w="195" w:type="dxa"/>
              <w:bottom w:w="90" w:type="dxa"/>
              <w:right w:w="195" w:type="dxa"/>
            </w:tcMar>
            <w:vAlign w:val="bottom"/>
            <w:hideMark/>
          </w:tcPr>
          <w:p w14:paraId="106B94CF" w14:textId="77777777" w:rsidR="00863C0F" w:rsidRPr="00863C0F" w:rsidRDefault="00863C0F" w:rsidP="00863C0F">
            <w:r w:rsidRPr="00863C0F">
              <w:t>37.58</w:t>
            </w:r>
          </w:p>
        </w:tc>
        <w:tc>
          <w:tcPr>
            <w:tcW w:w="0" w:type="auto"/>
            <w:tcBorders>
              <w:top w:val="single" w:sz="6" w:space="0" w:color="C8CCD0"/>
              <w:left w:val="single" w:sz="6" w:space="0" w:color="C8CCD0"/>
              <w:bottom w:val="single" w:sz="6" w:space="0" w:color="C8CCD0"/>
              <w:right w:val="single" w:sz="6" w:space="0" w:color="C8CCD0"/>
            </w:tcBorders>
            <w:shd w:val="clear" w:color="auto" w:fill="FFFFFF"/>
            <w:tcMar>
              <w:top w:w="90" w:type="dxa"/>
              <w:left w:w="195" w:type="dxa"/>
              <w:bottom w:w="90" w:type="dxa"/>
              <w:right w:w="195" w:type="dxa"/>
            </w:tcMar>
            <w:vAlign w:val="bottom"/>
            <w:hideMark/>
          </w:tcPr>
          <w:p w14:paraId="0A388C43" w14:textId="77777777" w:rsidR="00863C0F" w:rsidRPr="00863C0F" w:rsidRDefault="00863C0F" w:rsidP="00863C0F">
            <w:r w:rsidRPr="00863C0F">
              <w:t>30.34</w:t>
            </w:r>
          </w:p>
        </w:tc>
        <w:tc>
          <w:tcPr>
            <w:tcW w:w="0" w:type="auto"/>
            <w:tcBorders>
              <w:top w:val="single" w:sz="6" w:space="0" w:color="C8CCD0"/>
              <w:left w:val="single" w:sz="6" w:space="0" w:color="C8CCD0"/>
              <w:bottom w:val="single" w:sz="6" w:space="0" w:color="C8CCD0"/>
              <w:right w:val="single" w:sz="6" w:space="0" w:color="C8CCD0"/>
            </w:tcBorders>
            <w:shd w:val="clear" w:color="auto" w:fill="FFFFFF"/>
            <w:tcMar>
              <w:top w:w="90" w:type="dxa"/>
              <w:left w:w="195" w:type="dxa"/>
              <w:bottom w:w="90" w:type="dxa"/>
              <w:right w:w="195" w:type="dxa"/>
            </w:tcMar>
            <w:vAlign w:val="bottom"/>
            <w:hideMark/>
          </w:tcPr>
          <w:p w14:paraId="3669AF9F" w14:textId="77777777" w:rsidR="00863C0F" w:rsidRPr="00863C0F" w:rsidRDefault="00863C0F" w:rsidP="00863C0F">
            <w:r w:rsidRPr="00863C0F">
              <w:t>66.77</w:t>
            </w:r>
          </w:p>
        </w:tc>
        <w:tc>
          <w:tcPr>
            <w:tcW w:w="0" w:type="auto"/>
            <w:tcBorders>
              <w:top w:val="single" w:sz="6" w:space="0" w:color="C8CCD0"/>
              <w:left w:val="single" w:sz="6" w:space="0" w:color="C8CCD0"/>
              <w:bottom w:val="single" w:sz="6" w:space="0" w:color="C8CCD0"/>
              <w:right w:val="single" w:sz="6" w:space="0" w:color="C8CCD0"/>
            </w:tcBorders>
            <w:shd w:val="clear" w:color="auto" w:fill="FFFFFF"/>
            <w:tcMar>
              <w:top w:w="90" w:type="dxa"/>
              <w:left w:w="195" w:type="dxa"/>
              <w:bottom w:w="90" w:type="dxa"/>
              <w:right w:w="195" w:type="dxa"/>
            </w:tcMar>
            <w:vAlign w:val="bottom"/>
            <w:hideMark/>
          </w:tcPr>
          <w:p w14:paraId="0F8332F8" w14:textId="77777777" w:rsidR="00863C0F" w:rsidRPr="00863C0F" w:rsidRDefault="00863C0F" w:rsidP="00863C0F">
            <w:r w:rsidRPr="00863C0F">
              <w:t>28.7</w:t>
            </w:r>
          </w:p>
        </w:tc>
        <w:tc>
          <w:tcPr>
            <w:tcW w:w="0" w:type="auto"/>
            <w:tcBorders>
              <w:top w:val="single" w:sz="6" w:space="0" w:color="C8CCD0"/>
              <w:left w:val="single" w:sz="6" w:space="0" w:color="C8CCD0"/>
              <w:bottom w:val="single" w:sz="6" w:space="0" w:color="C8CCD0"/>
              <w:right w:val="single" w:sz="6" w:space="0" w:color="C8CCD0"/>
            </w:tcBorders>
            <w:shd w:val="clear" w:color="auto" w:fill="FFFFFF"/>
            <w:tcMar>
              <w:top w:w="90" w:type="dxa"/>
              <w:left w:w="195" w:type="dxa"/>
              <w:bottom w:w="90" w:type="dxa"/>
              <w:right w:w="195" w:type="dxa"/>
            </w:tcMar>
            <w:vAlign w:val="bottom"/>
            <w:hideMark/>
          </w:tcPr>
          <w:p w14:paraId="3746FD28" w14:textId="77777777" w:rsidR="00863C0F" w:rsidRPr="00863C0F" w:rsidRDefault="00863C0F" w:rsidP="00863C0F">
            <w:r w:rsidRPr="00863C0F">
              <w:t>65.84</w:t>
            </w:r>
          </w:p>
        </w:tc>
        <w:tc>
          <w:tcPr>
            <w:tcW w:w="0" w:type="auto"/>
            <w:tcBorders>
              <w:top w:val="single" w:sz="6" w:space="0" w:color="C8CCD0"/>
              <w:left w:val="single" w:sz="6" w:space="0" w:color="C8CCD0"/>
              <w:bottom w:val="single" w:sz="6" w:space="0" w:color="C8CCD0"/>
              <w:right w:val="single" w:sz="6" w:space="0" w:color="C8CCD0"/>
            </w:tcBorders>
            <w:shd w:val="clear" w:color="auto" w:fill="FFFFFF"/>
            <w:tcMar>
              <w:top w:w="90" w:type="dxa"/>
              <w:left w:w="195" w:type="dxa"/>
              <w:bottom w:w="90" w:type="dxa"/>
              <w:right w:w="195" w:type="dxa"/>
            </w:tcMar>
            <w:vAlign w:val="bottom"/>
            <w:hideMark/>
          </w:tcPr>
          <w:p w14:paraId="396AAFB0" w14:textId="77777777" w:rsidR="00863C0F" w:rsidRPr="00863C0F" w:rsidRDefault="00863C0F" w:rsidP="00863C0F">
            <w:r w:rsidRPr="00863C0F">
              <w:t>79.15</w:t>
            </w:r>
          </w:p>
        </w:tc>
        <w:tc>
          <w:tcPr>
            <w:tcW w:w="0" w:type="auto"/>
            <w:tcBorders>
              <w:top w:val="single" w:sz="6" w:space="0" w:color="C8CCD0"/>
              <w:left w:val="single" w:sz="6" w:space="0" w:color="C8CCD0"/>
              <w:bottom w:val="single" w:sz="6" w:space="0" w:color="C8CCD0"/>
              <w:right w:val="single" w:sz="6" w:space="0" w:color="C8CCD0"/>
            </w:tcBorders>
            <w:shd w:val="clear" w:color="auto" w:fill="FFFFFF"/>
            <w:tcMar>
              <w:top w:w="90" w:type="dxa"/>
              <w:left w:w="195" w:type="dxa"/>
              <w:bottom w:w="90" w:type="dxa"/>
              <w:right w:w="195" w:type="dxa"/>
            </w:tcMar>
            <w:vAlign w:val="bottom"/>
            <w:hideMark/>
          </w:tcPr>
          <w:p w14:paraId="4CE2C9B4" w14:textId="77777777" w:rsidR="00863C0F" w:rsidRPr="00863C0F" w:rsidRDefault="00863C0F" w:rsidP="00863C0F">
            <w:r w:rsidRPr="00863C0F">
              <w:t>89.63</w:t>
            </w:r>
          </w:p>
        </w:tc>
        <w:tc>
          <w:tcPr>
            <w:tcW w:w="0" w:type="auto"/>
            <w:tcBorders>
              <w:top w:val="single" w:sz="6" w:space="0" w:color="C8CCD0"/>
              <w:left w:val="single" w:sz="6" w:space="0" w:color="C8CCD0"/>
              <w:bottom w:val="single" w:sz="6" w:space="0" w:color="C8CCD0"/>
              <w:right w:val="single" w:sz="6" w:space="0" w:color="C8CCD0"/>
            </w:tcBorders>
            <w:shd w:val="clear" w:color="auto" w:fill="FFFFFF"/>
            <w:tcMar>
              <w:top w:w="90" w:type="dxa"/>
              <w:left w:w="195" w:type="dxa"/>
              <w:bottom w:w="90" w:type="dxa"/>
              <w:right w:w="195" w:type="dxa"/>
            </w:tcMar>
            <w:vAlign w:val="bottom"/>
            <w:hideMark/>
          </w:tcPr>
          <w:p w14:paraId="3360E545" w14:textId="77777777" w:rsidR="00863C0F" w:rsidRPr="00863C0F" w:rsidRDefault="00863C0F" w:rsidP="00863C0F">
            <w:r w:rsidRPr="00863C0F">
              <w:t>85.79</w:t>
            </w:r>
          </w:p>
        </w:tc>
        <w:tc>
          <w:tcPr>
            <w:tcW w:w="0" w:type="auto"/>
            <w:tcBorders>
              <w:top w:val="single" w:sz="6" w:space="0" w:color="C8CCD0"/>
              <w:left w:val="single" w:sz="6" w:space="0" w:color="C8CCD0"/>
              <w:bottom w:val="single" w:sz="6" w:space="0" w:color="C8CCD0"/>
              <w:right w:val="single" w:sz="6" w:space="0" w:color="C8CCD0"/>
            </w:tcBorders>
            <w:shd w:val="clear" w:color="auto" w:fill="FFFFFF"/>
            <w:tcMar>
              <w:top w:w="90" w:type="dxa"/>
              <w:left w:w="195" w:type="dxa"/>
              <w:bottom w:w="90" w:type="dxa"/>
              <w:right w:w="195" w:type="dxa"/>
            </w:tcMar>
            <w:vAlign w:val="bottom"/>
            <w:hideMark/>
          </w:tcPr>
          <w:p w14:paraId="27484A9B" w14:textId="77777777" w:rsidR="00863C0F" w:rsidRPr="00863C0F" w:rsidRDefault="00863C0F" w:rsidP="00863C0F">
            <w:r w:rsidRPr="00863C0F">
              <w:t>73.20</w:t>
            </w:r>
          </w:p>
        </w:tc>
        <w:tc>
          <w:tcPr>
            <w:tcW w:w="0" w:type="auto"/>
            <w:tcBorders>
              <w:top w:val="single" w:sz="6" w:space="0" w:color="C8CCD0"/>
              <w:left w:val="single" w:sz="6" w:space="0" w:color="C8CCD0"/>
              <w:bottom w:val="single" w:sz="6" w:space="0" w:color="C8CCD0"/>
              <w:right w:val="single" w:sz="6" w:space="0" w:color="C8CCD0"/>
            </w:tcBorders>
            <w:shd w:val="clear" w:color="auto" w:fill="FFFFFF"/>
            <w:tcMar>
              <w:top w:w="90" w:type="dxa"/>
              <w:left w:w="195" w:type="dxa"/>
              <w:bottom w:w="90" w:type="dxa"/>
              <w:right w:w="195" w:type="dxa"/>
            </w:tcMar>
            <w:vAlign w:val="bottom"/>
            <w:hideMark/>
          </w:tcPr>
          <w:p w14:paraId="1B62DB2D" w14:textId="77777777" w:rsidR="00863C0F" w:rsidRPr="00863C0F" w:rsidRDefault="00863C0F" w:rsidP="00863C0F">
            <w:r w:rsidRPr="00863C0F">
              <w:t>85.73</w:t>
            </w:r>
          </w:p>
        </w:tc>
      </w:tr>
      <w:tr w:rsidR="00863C0F" w:rsidRPr="00863C0F" w14:paraId="0036D532" w14:textId="77777777">
        <w:tc>
          <w:tcPr>
            <w:tcW w:w="0" w:type="auto"/>
            <w:tcBorders>
              <w:top w:val="single" w:sz="6" w:space="0" w:color="C8CCD0"/>
              <w:left w:val="single" w:sz="6" w:space="0" w:color="C8CCD0"/>
              <w:bottom w:val="single" w:sz="6" w:space="0" w:color="C8CCD0"/>
              <w:right w:val="single" w:sz="6" w:space="0" w:color="C8CCD0"/>
            </w:tcBorders>
            <w:shd w:val="clear" w:color="auto" w:fill="FFFFFF"/>
            <w:tcMar>
              <w:top w:w="90" w:type="dxa"/>
              <w:left w:w="195" w:type="dxa"/>
              <w:bottom w:w="90" w:type="dxa"/>
              <w:right w:w="195" w:type="dxa"/>
            </w:tcMar>
            <w:vAlign w:val="bottom"/>
            <w:hideMark/>
          </w:tcPr>
          <w:p w14:paraId="3796F612" w14:textId="77777777" w:rsidR="00863C0F" w:rsidRPr="00863C0F" w:rsidRDefault="00863C0F" w:rsidP="00863C0F">
            <w:r w:rsidRPr="00863C0F">
              <w:t>Granite-3.2-8B-Instruct</w:t>
            </w:r>
          </w:p>
        </w:tc>
        <w:tc>
          <w:tcPr>
            <w:tcW w:w="0" w:type="auto"/>
            <w:tcBorders>
              <w:top w:val="single" w:sz="6" w:space="0" w:color="C8CCD0"/>
              <w:left w:val="single" w:sz="6" w:space="0" w:color="C8CCD0"/>
              <w:bottom w:val="single" w:sz="6" w:space="0" w:color="C8CCD0"/>
              <w:right w:val="single" w:sz="6" w:space="0" w:color="C8CCD0"/>
            </w:tcBorders>
            <w:shd w:val="clear" w:color="auto" w:fill="FFFFFF"/>
            <w:tcMar>
              <w:top w:w="90" w:type="dxa"/>
              <w:left w:w="195" w:type="dxa"/>
              <w:bottom w:w="90" w:type="dxa"/>
              <w:right w:w="195" w:type="dxa"/>
            </w:tcMar>
            <w:vAlign w:val="bottom"/>
            <w:hideMark/>
          </w:tcPr>
          <w:p w14:paraId="356AF159" w14:textId="77777777" w:rsidR="00863C0F" w:rsidRPr="00863C0F" w:rsidRDefault="00863C0F" w:rsidP="00863C0F">
            <w:r w:rsidRPr="00863C0F">
              <w:t>55.25</w:t>
            </w:r>
          </w:p>
        </w:tc>
        <w:tc>
          <w:tcPr>
            <w:tcW w:w="0" w:type="auto"/>
            <w:tcBorders>
              <w:top w:val="single" w:sz="6" w:space="0" w:color="C8CCD0"/>
              <w:left w:val="single" w:sz="6" w:space="0" w:color="C8CCD0"/>
              <w:bottom w:val="single" w:sz="6" w:space="0" w:color="C8CCD0"/>
              <w:right w:val="single" w:sz="6" w:space="0" w:color="C8CCD0"/>
            </w:tcBorders>
            <w:shd w:val="clear" w:color="auto" w:fill="FFFFFF"/>
            <w:tcMar>
              <w:top w:w="90" w:type="dxa"/>
              <w:left w:w="195" w:type="dxa"/>
              <w:bottom w:w="90" w:type="dxa"/>
              <w:right w:w="195" w:type="dxa"/>
            </w:tcMar>
            <w:vAlign w:val="bottom"/>
            <w:hideMark/>
          </w:tcPr>
          <w:p w14:paraId="62B9B0E2" w14:textId="77777777" w:rsidR="00863C0F" w:rsidRPr="00863C0F" w:rsidRDefault="00863C0F" w:rsidP="00863C0F">
            <w:r w:rsidRPr="00863C0F">
              <w:t>61.19</w:t>
            </w:r>
          </w:p>
        </w:tc>
        <w:tc>
          <w:tcPr>
            <w:tcW w:w="0" w:type="auto"/>
            <w:tcBorders>
              <w:top w:val="single" w:sz="6" w:space="0" w:color="C8CCD0"/>
              <w:left w:val="single" w:sz="6" w:space="0" w:color="C8CCD0"/>
              <w:bottom w:val="single" w:sz="6" w:space="0" w:color="C8CCD0"/>
              <w:right w:val="single" w:sz="6" w:space="0" w:color="C8CCD0"/>
            </w:tcBorders>
            <w:shd w:val="clear" w:color="auto" w:fill="FFFFFF"/>
            <w:tcMar>
              <w:top w:w="90" w:type="dxa"/>
              <w:left w:w="195" w:type="dxa"/>
              <w:bottom w:w="90" w:type="dxa"/>
              <w:right w:w="195" w:type="dxa"/>
            </w:tcMar>
            <w:vAlign w:val="bottom"/>
            <w:hideMark/>
          </w:tcPr>
          <w:p w14:paraId="08C3A7DF" w14:textId="77777777" w:rsidR="00863C0F" w:rsidRPr="00863C0F" w:rsidRDefault="00863C0F" w:rsidP="00863C0F">
            <w:r w:rsidRPr="00863C0F">
              <w:t>66.79</w:t>
            </w:r>
          </w:p>
        </w:tc>
        <w:tc>
          <w:tcPr>
            <w:tcW w:w="0" w:type="auto"/>
            <w:tcBorders>
              <w:top w:val="single" w:sz="6" w:space="0" w:color="C8CCD0"/>
              <w:left w:val="single" w:sz="6" w:space="0" w:color="C8CCD0"/>
              <w:bottom w:val="single" w:sz="6" w:space="0" w:color="C8CCD0"/>
              <w:right w:val="single" w:sz="6" w:space="0" w:color="C8CCD0"/>
            </w:tcBorders>
            <w:shd w:val="clear" w:color="auto" w:fill="FFFFFF"/>
            <w:tcMar>
              <w:top w:w="90" w:type="dxa"/>
              <w:left w:w="195" w:type="dxa"/>
              <w:bottom w:w="90" w:type="dxa"/>
              <w:right w:w="195" w:type="dxa"/>
            </w:tcMar>
            <w:vAlign w:val="bottom"/>
            <w:hideMark/>
          </w:tcPr>
          <w:p w14:paraId="550BBA5A" w14:textId="77777777" w:rsidR="00863C0F" w:rsidRPr="00863C0F" w:rsidRDefault="00863C0F" w:rsidP="00863C0F">
            <w:r w:rsidRPr="00863C0F">
              <w:t>28.04</w:t>
            </w:r>
          </w:p>
        </w:tc>
        <w:tc>
          <w:tcPr>
            <w:tcW w:w="0" w:type="auto"/>
            <w:tcBorders>
              <w:top w:val="single" w:sz="6" w:space="0" w:color="C8CCD0"/>
              <w:left w:val="single" w:sz="6" w:space="0" w:color="C8CCD0"/>
              <w:bottom w:val="single" w:sz="6" w:space="0" w:color="C8CCD0"/>
              <w:right w:val="single" w:sz="6" w:space="0" w:color="C8CCD0"/>
            </w:tcBorders>
            <w:shd w:val="clear" w:color="auto" w:fill="FFFFFF"/>
            <w:tcMar>
              <w:top w:w="90" w:type="dxa"/>
              <w:left w:w="195" w:type="dxa"/>
              <w:bottom w:w="90" w:type="dxa"/>
              <w:right w:w="195" w:type="dxa"/>
            </w:tcMar>
            <w:vAlign w:val="bottom"/>
            <w:hideMark/>
          </w:tcPr>
          <w:p w14:paraId="3DF8EC35" w14:textId="77777777" w:rsidR="00863C0F" w:rsidRPr="00863C0F" w:rsidRDefault="00863C0F" w:rsidP="00863C0F">
            <w:r w:rsidRPr="00863C0F">
              <w:t>66.92</w:t>
            </w:r>
          </w:p>
        </w:tc>
        <w:tc>
          <w:tcPr>
            <w:tcW w:w="0" w:type="auto"/>
            <w:tcBorders>
              <w:top w:val="single" w:sz="6" w:space="0" w:color="C8CCD0"/>
              <w:left w:val="single" w:sz="6" w:space="0" w:color="C8CCD0"/>
              <w:bottom w:val="single" w:sz="6" w:space="0" w:color="C8CCD0"/>
              <w:right w:val="single" w:sz="6" w:space="0" w:color="C8CCD0"/>
            </w:tcBorders>
            <w:shd w:val="clear" w:color="auto" w:fill="FFFFFF"/>
            <w:tcMar>
              <w:top w:w="90" w:type="dxa"/>
              <w:left w:w="195" w:type="dxa"/>
              <w:bottom w:w="90" w:type="dxa"/>
              <w:right w:w="195" w:type="dxa"/>
            </w:tcMar>
            <w:vAlign w:val="bottom"/>
            <w:hideMark/>
          </w:tcPr>
          <w:p w14:paraId="118A7B1C" w14:textId="77777777" w:rsidR="00863C0F" w:rsidRPr="00863C0F" w:rsidRDefault="00863C0F" w:rsidP="00863C0F">
            <w:r w:rsidRPr="00863C0F">
              <w:t>81.65</w:t>
            </w:r>
          </w:p>
        </w:tc>
        <w:tc>
          <w:tcPr>
            <w:tcW w:w="0" w:type="auto"/>
            <w:tcBorders>
              <w:top w:val="single" w:sz="6" w:space="0" w:color="C8CCD0"/>
              <w:left w:val="single" w:sz="6" w:space="0" w:color="C8CCD0"/>
              <w:bottom w:val="single" w:sz="6" w:space="0" w:color="C8CCD0"/>
              <w:right w:val="single" w:sz="6" w:space="0" w:color="C8CCD0"/>
            </w:tcBorders>
            <w:shd w:val="clear" w:color="auto" w:fill="FFFFFF"/>
            <w:tcMar>
              <w:top w:w="90" w:type="dxa"/>
              <w:left w:w="195" w:type="dxa"/>
              <w:bottom w:w="90" w:type="dxa"/>
              <w:right w:w="195" w:type="dxa"/>
            </w:tcMar>
            <w:vAlign w:val="bottom"/>
            <w:hideMark/>
          </w:tcPr>
          <w:p w14:paraId="08A18A16" w14:textId="77777777" w:rsidR="00863C0F" w:rsidRPr="00863C0F" w:rsidRDefault="00863C0F" w:rsidP="00863C0F">
            <w:r w:rsidRPr="00863C0F">
              <w:t>89.35</w:t>
            </w:r>
          </w:p>
        </w:tc>
        <w:tc>
          <w:tcPr>
            <w:tcW w:w="0" w:type="auto"/>
            <w:tcBorders>
              <w:top w:val="single" w:sz="6" w:space="0" w:color="C8CCD0"/>
              <w:left w:val="single" w:sz="6" w:space="0" w:color="C8CCD0"/>
              <w:bottom w:val="single" w:sz="6" w:space="0" w:color="C8CCD0"/>
              <w:right w:val="single" w:sz="6" w:space="0" w:color="C8CCD0"/>
            </w:tcBorders>
            <w:shd w:val="clear" w:color="auto" w:fill="FFFFFF"/>
            <w:tcMar>
              <w:top w:w="90" w:type="dxa"/>
              <w:left w:w="195" w:type="dxa"/>
              <w:bottom w:w="90" w:type="dxa"/>
              <w:right w:w="195" w:type="dxa"/>
            </w:tcMar>
            <w:vAlign w:val="bottom"/>
            <w:hideMark/>
          </w:tcPr>
          <w:p w14:paraId="383B2836" w14:textId="77777777" w:rsidR="00863C0F" w:rsidRPr="00863C0F" w:rsidRDefault="00863C0F" w:rsidP="00863C0F">
            <w:r w:rsidRPr="00863C0F">
              <w:t>85.72</w:t>
            </w:r>
          </w:p>
        </w:tc>
        <w:tc>
          <w:tcPr>
            <w:tcW w:w="0" w:type="auto"/>
            <w:tcBorders>
              <w:top w:val="single" w:sz="6" w:space="0" w:color="C8CCD0"/>
              <w:left w:val="single" w:sz="6" w:space="0" w:color="C8CCD0"/>
              <w:bottom w:val="single" w:sz="6" w:space="0" w:color="C8CCD0"/>
              <w:right w:val="single" w:sz="6" w:space="0" w:color="C8CCD0"/>
            </w:tcBorders>
            <w:shd w:val="clear" w:color="auto" w:fill="FFFFFF"/>
            <w:tcMar>
              <w:top w:w="90" w:type="dxa"/>
              <w:left w:w="195" w:type="dxa"/>
              <w:bottom w:w="90" w:type="dxa"/>
              <w:right w:w="195" w:type="dxa"/>
            </w:tcMar>
            <w:vAlign w:val="bottom"/>
            <w:hideMark/>
          </w:tcPr>
          <w:p w14:paraId="50827EA0" w14:textId="77777777" w:rsidR="00863C0F" w:rsidRPr="00863C0F" w:rsidRDefault="00863C0F" w:rsidP="00863C0F">
            <w:r w:rsidRPr="00863C0F">
              <w:t>74.31</w:t>
            </w:r>
          </w:p>
        </w:tc>
        <w:tc>
          <w:tcPr>
            <w:tcW w:w="0" w:type="auto"/>
            <w:tcBorders>
              <w:top w:val="single" w:sz="6" w:space="0" w:color="C8CCD0"/>
              <w:left w:val="single" w:sz="6" w:space="0" w:color="C8CCD0"/>
              <w:bottom w:val="single" w:sz="6" w:space="0" w:color="C8CCD0"/>
              <w:right w:val="single" w:sz="6" w:space="0" w:color="C8CCD0"/>
            </w:tcBorders>
            <w:shd w:val="clear" w:color="auto" w:fill="FFFFFF"/>
            <w:tcMar>
              <w:top w:w="90" w:type="dxa"/>
              <w:left w:w="195" w:type="dxa"/>
              <w:bottom w:w="90" w:type="dxa"/>
              <w:right w:w="195" w:type="dxa"/>
            </w:tcMar>
            <w:vAlign w:val="bottom"/>
            <w:hideMark/>
          </w:tcPr>
          <w:p w14:paraId="3940A641" w14:textId="77777777" w:rsidR="00863C0F" w:rsidRPr="00863C0F" w:rsidRDefault="00863C0F" w:rsidP="00863C0F">
            <w:r w:rsidRPr="00863C0F">
              <w:t>84.7</w:t>
            </w:r>
          </w:p>
        </w:tc>
      </w:tr>
      <w:tr w:rsidR="00863C0F" w:rsidRPr="00863C0F" w14:paraId="7E6B8075" w14:textId="77777777">
        <w:tc>
          <w:tcPr>
            <w:tcW w:w="0" w:type="auto"/>
            <w:tcBorders>
              <w:top w:val="single" w:sz="6" w:space="0" w:color="C8CCD0"/>
              <w:left w:val="single" w:sz="6" w:space="0" w:color="C8CCD0"/>
              <w:bottom w:val="single" w:sz="6" w:space="0" w:color="C8CCD0"/>
              <w:right w:val="single" w:sz="6" w:space="0" w:color="C8CCD0"/>
            </w:tcBorders>
            <w:shd w:val="clear" w:color="auto" w:fill="DAE8FF"/>
            <w:tcMar>
              <w:top w:w="90" w:type="dxa"/>
              <w:left w:w="195" w:type="dxa"/>
              <w:bottom w:w="90" w:type="dxa"/>
              <w:right w:w="195" w:type="dxa"/>
            </w:tcMar>
            <w:vAlign w:val="bottom"/>
            <w:hideMark/>
          </w:tcPr>
          <w:p w14:paraId="529DA0E0" w14:textId="77777777" w:rsidR="00863C0F" w:rsidRPr="00863C0F" w:rsidRDefault="00863C0F" w:rsidP="00863C0F">
            <w:r w:rsidRPr="00863C0F">
              <w:rPr>
                <w:b/>
                <w:bCs/>
              </w:rPr>
              <w:t>Granite-3.3-8B-Instruct</w:t>
            </w:r>
          </w:p>
        </w:tc>
        <w:tc>
          <w:tcPr>
            <w:tcW w:w="0" w:type="auto"/>
            <w:tcBorders>
              <w:top w:val="single" w:sz="6" w:space="0" w:color="C8CCD0"/>
              <w:left w:val="single" w:sz="6" w:space="0" w:color="C8CCD0"/>
              <w:bottom w:val="single" w:sz="6" w:space="0" w:color="C8CCD0"/>
              <w:right w:val="single" w:sz="6" w:space="0" w:color="C8CCD0"/>
            </w:tcBorders>
            <w:shd w:val="clear" w:color="auto" w:fill="DAE8FF"/>
            <w:tcMar>
              <w:top w:w="90" w:type="dxa"/>
              <w:left w:w="195" w:type="dxa"/>
              <w:bottom w:w="90" w:type="dxa"/>
              <w:right w:w="195" w:type="dxa"/>
            </w:tcMar>
            <w:vAlign w:val="bottom"/>
            <w:hideMark/>
          </w:tcPr>
          <w:p w14:paraId="043196AF" w14:textId="77777777" w:rsidR="00863C0F" w:rsidRPr="00863C0F" w:rsidRDefault="00863C0F" w:rsidP="00863C0F">
            <w:r w:rsidRPr="00863C0F">
              <w:t>57.56</w:t>
            </w:r>
          </w:p>
        </w:tc>
        <w:tc>
          <w:tcPr>
            <w:tcW w:w="0" w:type="auto"/>
            <w:tcBorders>
              <w:top w:val="single" w:sz="6" w:space="0" w:color="C8CCD0"/>
              <w:left w:val="single" w:sz="6" w:space="0" w:color="C8CCD0"/>
              <w:bottom w:val="single" w:sz="6" w:space="0" w:color="C8CCD0"/>
              <w:right w:val="single" w:sz="6" w:space="0" w:color="C8CCD0"/>
            </w:tcBorders>
            <w:shd w:val="clear" w:color="auto" w:fill="DAE8FF"/>
            <w:tcMar>
              <w:top w:w="90" w:type="dxa"/>
              <w:left w:w="195" w:type="dxa"/>
              <w:bottom w:w="90" w:type="dxa"/>
              <w:right w:w="195" w:type="dxa"/>
            </w:tcMar>
            <w:vAlign w:val="bottom"/>
            <w:hideMark/>
          </w:tcPr>
          <w:p w14:paraId="7D6E6940" w14:textId="77777777" w:rsidR="00863C0F" w:rsidRPr="00863C0F" w:rsidRDefault="00863C0F" w:rsidP="00863C0F">
            <w:r w:rsidRPr="00863C0F">
              <w:t>62.68</w:t>
            </w:r>
          </w:p>
        </w:tc>
        <w:tc>
          <w:tcPr>
            <w:tcW w:w="0" w:type="auto"/>
            <w:tcBorders>
              <w:top w:val="single" w:sz="6" w:space="0" w:color="C8CCD0"/>
              <w:left w:val="single" w:sz="6" w:space="0" w:color="C8CCD0"/>
              <w:bottom w:val="single" w:sz="6" w:space="0" w:color="C8CCD0"/>
              <w:right w:val="single" w:sz="6" w:space="0" w:color="C8CCD0"/>
            </w:tcBorders>
            <w:shd w:val="clear" w:color="auto" w:fill="DAE8FF"/>
            <w:tcMar>
              <w:top w:w="90" w:type="dxa"/>
              <w:left w:w="195" w:type="dxa"/>
              <w:bottom w:w="90" w:type="dxa"/>
              <w:right w:w="195" w:type="dxa"/>
            </w:tcMar>
            <w:vAlign w:val="bottom"/>
            <w:hideMark/>
          </w:tcPr>
          <w:p w14:paraId="0FC8A680" w14:textId="77777777" w:rsidR="00863C0F" w:rsidRPr="00863C0F" w:rsidRDefault="00863C0F" w:rsidP="00863C0F">
            <w:r w:rsidRPr="00863C0F">
              <w:t>65.54</w:t>
            </w:r>
          </w:p>
        </w:tc>
        <w:tc>
          <w:tcPr>
            <w:tcW w:w="0" w:type="auto"/>
            <w:tcBorders>
              <w:top w:val="single" w:sz="6" w:space="0" w:color="C8CCD0"/>
              <w:left w:val="single" w:sz="6" w:space="0" w:color="C8CCD0"/>
              <w:bottom w:val="single" w:sz="6" w:space="0" w:color="C8CCD0"/>
              <w:right w:val="single" w:sz="6" w:space="0" w:color="C8CCD0"/>
            </w:tcBorders>
            <w:shd w:val="clear" w:color="auto" w:fill="DAE8FF"/>
            <w:tcMar>
              <w:top w:w="90" w:type="dxa"/>
              <w:left w:w="195" w:type="dxa"/>
              <w:bottom w:w="90" w:type="dxa"/>
              <w:right w:w="195" w:type="dxa"/>
            </w:tcMar>
            <w:vAlign w:val="bottom"/>
            <w:hideMark/>
          </w:tcPr>
          <w:p w14:paraId="1FA845DB" w14:textId="77777777" w:rsidR="00863C0F" w:rsidRPr="00863C0F" w:rsidRDefault="00863C0F" w:rsidP="00863C0F">
            <w:r w:rsidRPr="00863C0F">
              <w:t>26.17</w:t>
            </w:r>
          </w:p>
        </w:tc>
        <w:tc>
          <w:tcPr>
            <w:tcW w:w="0" w:type="auto"/>
            <w:tcBorders>
              <w:top w:val="single" w:sz="6" w:space="0" w:color="C8CCD0"/>
              <w:left w:val="single" w:sz="6" w:space="0" w:color="C8CCD0"/>
              <w:bottom w:val="single" w:sz="6" w:space="0" w:color="C8CCD0"/>
              <w:right w:val="single" w:sz="6" w:space="0" w:color="C8CCD0"/>
            </w:tcBorders>
            <w:shd w:val="clear" w:color="auto" w:fill="DAE8FF"/>
            <w:tcMar>
              <w:top w:w="90" w:type="dxa"/>
              <w:left w:w="195" w:type="dxa"/>
              <w:bottom w:w="90" w:type="dxa"/>
              <w:right w:w="195" w:type="dxa"/>
            </w:tcMar>
            <w:vAlign w:val="bottom"/>
            <w:hideMark/>
          </w:tcPr>
          <w:p w14:paraId="158CB5BB" w14:textId="77777777" w:rsidR="00863C0F" w:rsidRPr="00863C0F" w:rsidRDefault="00863C0F" w:rsidP="00863C0F">
            <w:r w:rsidRPr="00863C0F">
              <w:t>66.86</w:t>
            </w:r>
          </w:p>
        </w:tc>
        <w:tc>
          <w:tcPr>
            <w:tcW w:w="0" w:type="auto"/>
            <w:tcBorders>
              <w:top w:val="single" w:sz="6" w:space="0" w:color="C8CCD0"/>
              <w:left w:val="single" w:sz="6" w:space="0" w:color="C8CCD0"/>
              <w:bottom w:val="single" w:sz="6" w:space="0" w:color="C8CCD0"/>
              <w:right w:val="single" w:sz="6" w:space="0" w:color="C8CCD0"/>
            </w:tcBorders>
            <w:shd w:val="clear" w:color="auto" w:fill="DAE8FF"/>
            <w:tcMar>
              <w:top w:w="90" w:type="dxa"/>
              <w:left w:w="195" w:type="dxa"/>
              <w:bottom w:w="90" w:type="dxa"/>
              <w:right w:w="195" w:type="dxa"/>
            </w:tcMar>
            <w:vAlign w:val="bottom"/>
            <w:hideMark/>
          </w:tcPr>
          <w:p w14:paraId="5224923C" w14:textId="77777777" w:rsidR="00863C0F" w:rsidRPr="00863C0F" w:rsidRDefault="00863C0F" w:rsidP="00863C0F">
            <w:r w:rsidRPr="00863C0F">
              <w:t>80.89</w:t>
            </w:r>
          </w:p>
        </w:tc>
        <w:tc>
          <w:tcPr>
            <w:tcW w:w="0" w:type="auto"/>
            <w:tcBorders>
              <w:top w:val="single" w:sz="6" w:space="0" w:color="C8CCD0"/>
              <w:left w:val="single" w:sz="6" w:space="0" w:color="C8CCD0"/>
              <w:bottom w:val="single" w:sz="6" w:space="0" w:color="C8CCD0"/>
              <w:right w:val="single" w:sz="6" w:space="0" w:color="C8CCD0"/>
            </w:tcBorders>
            <w:shd w:val="clear" w:color="auto" w:fill="DAE8FF"/>
            <w:tcMar>
              <w:top w:w="90" w:type="dxa"/>
              <w:left w:w="195" w:type="dxa"/>
              <w:bottom w:w="90" w:type="dxa"/>
              <w:right w:w="195" w:type="dxa"/>
            </w:tcMar>
            <w:vAlign w:val="bottom"/>
            <w:hideMark/>
          </w:tcPr>
          <w:p w14:paraId="600AF6B0" w14:textId="77777777" w:rsidR="00863C0F" w:rsidRPr="00863C0F" w:rsidRDefault="00863C0F" w:rsidP="00863C0F">
            <w:r w:rsidRPr="00863C0F">
              <w:t>89.73</w:t>
            </w:r>
          </w:p>
        </w:tc>
        <w:tc>
          <w:tcPr>
            <w:tcW w:w="0" w:type="auto"/>
            <w:tcBorders>
              <w:top w:val="single" w:sz="6" w:space="0" w:color="C8CCD0"/>
              <w:left w:val="single" w:sz="6" w:space="0" w:color="C8CCD0"/>
              <w:bottom w:val="single" w:sz="6" w:space="0" w:color="C8CCD0"/>
              <w:right w:val="single" w:sz="6" w:space="0" w:color="C8CCD0"/>
            </w:tcBorders>
            <w:shd w:val="clear" w:color="auto" w:fill="DAE8FF"/>
            <w:tcMar>
              <w:top w:w="90" w:type="dxa"/>
              <w:left w:w="195" w:type="dxa"/>
              <w:bottom w:w="90" w:type="dxa"/>
              <w:right w:w="195" w:type="dxa"/>
            </w:tcMar>
            <w:vAlign w:val="bottom"/>
            <w:hideMark/>
          </w:tcPr>
          <w:p w14:paraId="1FA6B78C" w14:textId="77777777" w:rsidR="00863C0F" w:rsidRPr="00863C0F" w:rsidRDefault="00863C0F" w:rsidP="00863C0F">
            <w:r w:rsidRPr="00863C0F">
              <w:t>86.09</w:t>
            </w:r>
          </w:p>
        </w:tc>
        <w:tc>
          <w:tcPr>
            <w:tcW w:w="0" w:type="auto"/>
            <w:tcBorders>
              <w:top w:val="single" w:sz="6" w:space="0" w:color="C8CCD0"/>
              <w:left w:val="single" w:sz="6" w:space="0" w:color="C8CCD0"/>
              <w:bottom w:val="single" w:sz="6" w:space="0" w:color="C8CCD0"/>
              <w:right w:val="single" w:sz="6" w:space="0" w:color="C8CCD0"/>
            </w:tcBorders>
            <w:shd w:val="clear" w:color="auto" w:fill="DAE8FF"/>
            <w:tcMar>
              <w:top w:w="90" w:type="dxa"/>
              <w:left w:w="195" w:type="dxa"/>
              <w:bottom w:w="90" w:type="dxa"/>
              <w:right w:w="195" w:type="dxa"/>
            </w:tcMar>
            <w:vAlign w:val="bottom"/>
            <w:hideMark/>
          </w:tcPr>
          <w:p w14:paraId="59DC4821" w14:textId="77777777" w:rsidR="00863C0F" w:rsidRPr="00863C0F" w:rsidRDefault="00863C0F" w:rsidP="00863C0F">
            <w:r w:rsidRPr="00863C0F">
              <w:t>74.82</w:t>
            </w:r>
          </w:p>
        </w:tc>
        <w:tc>
          <w:tcPr>
            <w:tcW w:w="0" w:type="auto"/>
            <w:tcBorders>
              <w:top w:val="single" w:sz="6" w:space="0" w:color="C8CCD0"/>
              <w:left w:val="single" w:sz="6" w:space="0" w:color="C8CCD0"/>
              <w:bottom w:val="single" w:sz="6" w:space="0" w:color="C8CCD0"/>
              <w:right w:val="single" w:sz="6" w:space="0" w:color="C8CCD0"/>
            </w:tcBorders>
            <w:shd w:val="clear" w:color="auto" w:fill="DAE8FF"/>
            <w:tcMar>
              <w:top w:w="90" w:type="dxa"/>
              <w:left w:w="195" w:type="dxa"/>
              <w:bottom w:w="90" w:type="dxa"/>
              <w:right w:w="195" w:type="dxa"/>
            </w:tcMar>
            <w:vAlign w:val="bottom"/>
            <w:hideMark/>
          </w:tcPr>
          <w:p w14:paraId="72C804C2" w14:textId="77777777" w:rsidR="00863C0F" w:rsidRPr="00863C0F" w:rsidRDefault="00863C0F" w:rsidP="00863C0F">
            <w:r w:rsidRPr="00863C0F">
              <w:t>88.5</w:t>
            </w:r>
          </w:p>
        </w:tc>
      </w:tr>
      <w:tr w:rsidR="00863C0F" w:rsidRPr="00863C0F" w14:paraId="1BAD6CA5" w14:textId="77777777">
        <w:trPr>
          <w:tblHeader/>
        </w:trPr>
        <w:tc>
          <w:tcPr>
            <w:tcW w:w="0" w:type="auto"/>
            <w:gridSpan w:val="11"/>
            <w:tcBorders>
              <w:top w:val="nil"/>
              <w:left w:val="nil"/>
              <w:bottom w:val="nil"/>
              <w:right w:val="nil"/>
            </w:tcBorders>
            <w:shd w:val="clear" w:color="auto" w:fill="001D6C"/>
            <w:tcMar>
              <w:top w:w="90" w:type="dxa"/>
              <w:left w:w="195" w:type="dxa"/>
              <w:bottom w:w="90" w:type="dxa"/>
              <w:right w:w="195" w:type="dxa"/>
            </w:tcMar>
            <w:vAlign w:val="center"/>
            <w:hideMark/>
          </w:tcPr>
          <w:p w14:paraId="7D2BFD9D" w14:textId="77777777" w:rsidR="00863C0F" w:rsidRPr="00863C0F" w:rsidRDefault="00863C0F" w:rsidP="00863C0F">
            <w:r w:rsidRPr="00863C0F">
              <w:rPr>
                <w:b/>
                <w:bCs/>
              </w:rPr>
              <w:t>Comparison with different models over various benchmarks</w:t>
            </w:r>
            <w:hyperlink r:id="rId7" w:anchor="fn1" w:history="1">
              <w:r w:rsidRPr="00863C0F">
                <w:rPr>
                  <w:rStyle w:val="Hyperlink"/>
                  <w:b/>
                  <w:bCs/>
                </w:rPr>
                <w:t>1</w:t>
              </w:r>
            </w:hyperlink>
            <w:r w:rsidRPr="00863C0F">
              <w:rPr>
                <w:b/>
                <w:bCs/>
              </w:rPr>
              <w:t>. Scores of AlpacaEval-2.0 and Arena-Hard are calculated with thinking=True</w:t>
            </w:r>
          </w:p>
        </w:tc>
      </w:tr>
    </w:tbl>
    <w:p w14:paraId="672DAC1D" w14:textId="77777777" w:rsidR="00863C0F" w:rsidRPr="00863C0F" w:rsidRDefault="00863C0F" w:rsidP="00863C0F">
      <w:pPr>
        <w:rPr>
          <w:vanish/>
        </w:rPr>
      </w:pPr>
    </w:p>
    <w:tbl>
      <w:tblPr>
        <w:tblW w:w="19572" w:type="dxa"/>
        <w:shd w:val="clear" w:color="auto" w:fill="FFFFFF"/>
        <w:tblCellMar>
          <w:left w:w="0" w:type="dxa"/>
          <w:right w:w="0" w:type="dxa"/>
        </w:tblCellMar>
        <w:tblLook w:val="04A0" w:firstRow="1" w:lastRow="0" w:firstColumn="1" w:lastColumn="0" w:noHBand="0" w:noVBand="1"/>
      </w:tblPr>
      <w:tblGrid>
        <w:gridCol w:w="9862"/>
        <w:gridCol w:w="4374"/>
        <w:gridCol w:w="5336"/>
      </w:tblGrid>
      <w:tr w:rsidR="00863C0F" w:rsidRPr="00863C0F" w14:paraId="1543F557" w14:textId="77777777">
        <w:trPr>
          <w:tblHeader/>
        </w:trPr>
        <w:tc>
          <w:tcPr>
            <w:tcW w:w="0" w:type="auto"/>
            <w:tcBorders>
              <w:top w:val="single" w:sz="6" w:space="0" w:color="C8CCD0"/>
              <w:left w:val="single" w:sz="6" w:space="0" w:color="C8CCD0"/>
              <w:bottom w:val="single" w:sz="6" w:space="0" w:color="C8CCD0"/>
              <w:right w:val="single" w:sz="6" w:space="0" w:color="C8CCD0"/>
            </w:tcBorders>
            <w:shd w:val="clear" w:color="auto" w:fill="001D6C"/>
            <w:tcMar>
              <w:top w:w="90" w:type="dxa"/>
              <w:left w:w="195" w:type="dxa"/>
              <w:bottom w:w="90" w:type="dxa"/>
              <w:right w:w="195" w:type="dxa"/>
            </w:tcMar>
            <w:vAlign w:val="bottom"/>
            <w:hideMark/>
          </w:tcPr>
          <w:p w14:paraId="5E30BAE3" w14:textId="77777777" w:rsidR="00863C0F" w:rsidRPr="00863C0F" w:rsidRDefault="00863C0F" w:rsidP="00863C0F">
            <w:pPr>
              <w:rPr>
                <w:b/>
                <w:bCs/>
              </w:rPr>
            </w:pPr>
            <w:r w:rsidRPr="00863C0F">
              <w:rPr>
                <w:b/>
                <w:bCs/>
              </w:rPr>
              <w:t>Models</w:t>
            </w:r>
          </w:p>
        </w:tc>
        <w:tc>
          <w:tcPr>
            <w:tcW w:w="0" w:type="auto"/>
            <w:tcBorders>
              <w:top w:val="single" w:sz="6" w:space="0" w:color="C8CCD0"/>
              <w:left w:val="single" w:sz="6" w:space="0" w:color="C8CCD0"/>
              <w:bottom w:val="single" w:sz="6" w:space="0" w:color="C8CCD0"/>
              <w:right w:val="single" w:sz="6" w:space="0" w:color="C8CCD0"/>
            </w:tcBorders>
            <w:shd w:val="clear" w:color="auto" w:fill="001D6C"/>
            <w:tcMar>
              <w:top w:w="90" w:type="dxa"/>
              <w:left w:w="195" w:type="dxa"/>
              <w:bottom w:w="90" w:type="dxa"/>
              <w:right w:w="195" w:type="dxa"/>
            </w:tcMar>
            <w:vAlign w:val="bottom"/>
            <w:hideMark/>
          </w:tcPr>
          <w:p w14:paraId="0E7E74F4" w14:textId="77777777" w:rsidR="00863C0F" w:rsidRPr="00863C0F" w:rsidRDefault="00863C0F" w:rsidP="00863C0F">
            <w:pPr>
              <w:rPr>
                <w:b/>
                <w:bCs/>
              </w:rPr>
            </w:pPr>
            <w:r w:rsidRPr="00863C0F">
              <w:rPr>
                <w:b/>
                <w:bCs/>
              </w:rPr>
              <w:t>AIME24</w:t>
            </w:r>
          </w:p>
        </w:tc>
        <w:tc>
          <w:tcPr>
            <w:tcW w:w="0" w:type="auto"/>
            <w:tcBorders>
              <w:top w:val="single" w:sz="6" w:space="0" w:color="C8CCD0"/>
              <w:left w:val="single" w:sz="6" w:space="0" w:color="C8CCD0"/>
              <w:bottom w:val="single" w:sz="6" w:space="0" w:color="C8CCD0"/>
              <w:right w:val="single" w:sz="6" w:space="0" w:color="C8CCD0"/>
            </w:tcBorders>
            <w:shd w:val="clear" w:color="auto" w:fill="001D6C"/>
            <w:tcMar>
              <w:top w:w="90" w:type="dxa"/>
              <w:left w:w="195" w:type="dxa"/>
              <w:bottom w:w="90" w:type="dxa"/>
              <w:right w:w="195" w:type="dxa"/>
            </w:tcMar>
            <w:vAlign w:val="bottom"/>
            <w:hideMark/>
          </w:tcPr>
          <w:p w14:paraId="245969FE" w14:textId="77777777" w:rsidR="00863C0F" w:rsidRPr="00863C0F" w:rsidRDefault="00863C0F" w:rsidP="00863C0F">
            <w:pPr>
              <w:rPr>
                <w:b/>
                <w:bCs/>
              </w:rPr>
            </w:pPr>
            <w:r w:rsidRPr="00863C0F">
              <w:rPr>
                <w:b/>
                <w:bCs/>
              </w:rPr>
              <w:t>MATH-500</w:t>
            </w:r>
          </w:p>
        </w:tc>
      </w:tr>
      <w:tr w:rsidR="00863C0F" w:rsidRPr="00863C0F" w14:paraId="20FAC963" w14:textId="77777777">
        <w:tc>
          <w:tcPr>
            <w:tcW w:w="0" w:type="auto"/>
            <w:tcBorders>
              <w:top w:val="single" w:sz="6" w:space="0" w:color="C8CCD0"/>
              <w:left w:val="single" w:sz="6" w:space="0" w:color="C8CCD0"/>
              <w:bottom w:val="single" w:sz="6" w:space="0" w:color="C8CCD0"/>
              <w:right w:val="single" w:sz="6" w:space="0" w:color="C8CCD0"/>
            </w:tcBorders>
            <w:shd w:val="clear" w:color="auto" w:fill="FFFFFF"/>
            <w:tcMar>
              <w:top w:w="90" w:type="dxa"/>
              <w:left w:w="195" w:type="dxa"/>
              <w:bottom w:w="90" w:type="dxa"/>
              <w:right w:w="195" w:type="dxa"/>
            </w:tcMar>
            <w:vAlign w:val="bottom"/>
            <w:hideMark/>
          </w:tcPr>
          <w:p w14:paraId="6B27C9B1" w14:textId="77777777" w:rsidR="00863C0F" w:rsidRPr="00863C0F" w:rsidRDefault="00863C0F" w:rsidP="00863C0F">
            <w:r w:rsidRPr="00863C0F">
              <w:t>Granite-3.1-2B-Instruct</w:t>
            </w:r>
          </w:p>
        </w:tc>
        <w:tc>
          <w:tcPr>
            <w:tcW w:w="0" w:type="auto"/>
            <w:tcBorders>
              <w:top w:val="single" w:sz="6" w:space="0" w:color="C8CCD0"/>
              <w:left w:val="single" w:sz="6" w:space="0" w:color="C8CCD0"/>
              <w:bottom w:val="single" w:sz="6" w:space="0" w:color="C8CCD0"/>
              <w:right w:val="single" w:sz="6" w:space="0" w:color="C8CCD0"/>
            </w:tcBorders>
            <w:shd w:val="clear" w:color="auto" w:fill="FFFFFF"/>
            <w:tcMar>
              <w:top w:w="90" w:type="dxa"/>
              <w:left w:w="195" w:type="dxa"/>
              <w:bottom w:w="90" w:type="dxa"/>
              <w:right w:w="195" w:type="dxa"/>
            </w:tcMar>
            <w:vAlign w:val="bottom"/>
            <w:hideMark/>
          </w:tcPr>
          <w:p w14:paraId="70718941" w14:textId="77777777" w:rsidR="00863C0F" w:rsidRPr="00863C0F" w:rsidRDefault="00863C0F" w:rsidP="00863C0F">
            <w:r w:rsidRPr="00863C0F">
              <w:t>0.89</w:t>
            </w:r>
          </w:p>
        </w:tc>
        <w:tc>
          <w:tcPr>
            <w:tcW w:w="0" w:type="auto"/>
            <w:tcBorders>
              <w:top w:val="single" w:sz="6" w:space="0" w:color="C8CCD0"/>
              <w:left w:val="single" w:sz="6" w:space="0" w:color="C8CCD0"/>
              <w:bottom w:val="single" w:sz="6" w:space="0" w:color="C8CCD0"/>
              <w:right w:val="single" w:sz="6" w:space="0" w:color="C8CCD0"/>
            </w:tcBorders>
            <w:shd w:val="clear" w:color="auto" w:fill="FFFFFF"/>
            <w:tcMar>
              <w:top w:w="90" w:type="dxa"/>
              <w:left w:w="195" w:type="dxa"/>
              <w:bottom w:w="90" w:type="dxa"/>
              <w:right w:w="195" w:type="dxa"/>
            </w:tcMar>
            <w:vAlign w:val="bottom"/>
            <w:hideMark/>
          </w:tcPr>
          <w:p w14:paraId="4EAB697D" w14:textId="77777777" w:rsidR="00863C0F" w:rsidRPr="00863C0F" w:rsidRDefault="00863C0F" w:rsidP="00863C0F">
            <w:r w:rsidRPr="00863C0F">
              <w:t>35.07</w:t>
            </w:r>
          </w:p>
        </w:tc>
      </w:tr>
      <w:tr w:rsidR="00863C0F" w:rsidRPr="00863C0F" w14:paraId="10E00D7D" w14:textId="77777777">
        <w:tc>
          <w:tcPr>
            <w:tcW w:w="0" w:type="auto"/>
            <w:tcBorders>
              <w:top w:val="single" w:sz="6" w:space="0" w:color="C8CCD0"/>
              <w:left w:val="single" w:sz="6" w:space="0" w:color="C8CCD0"/>
              <w:bottom w:val="single" w:sz="6" w:space="0" w:color="C8CCD0"/>
              <w:right w:val="single" w:sz="6" w:space="0" w:color="C8CCD0"/>
            </w:tcBorders>
            <w:shd w:val="clear" w:color="auto" w:fill="FFFFFF"/>
            <w:tcMar>
              <w:top w:w="90" w:type="dxa"/>
              <w:left w:w="195" w:type="dxa"/>
              <w:bottom w:w="90" w:type="dxa"/>
              <w:right w:w="195" w:type="dxa"/>
            </w:tcMar>
            <w:vAlign w:val="bottom"/>
            <w:hideMark/>
          </w:tcPr>
          <w:p w14:paraId="500CA0CC" w14:textId="77777777" w:rsidR="00863C0F" w:rsidRPr="00863C0F" w:rsidRDefault="00863C0F" w:rsidP="00863C0F">
            <w:r w:rsidRPr="00863C0F">
              <w:t>Granite-3.2-2B-Instruct</w:t>
            </w:r>
          </w:p>
        </w:tc>
        <w:tc>
          <w:tcPr>
            <w:tcW w:w="0" w:type="auto"/>
            <w:tcBorders>
              <w:top w:val="single" w:sz="6" w:space="0" w:color="C8CCD0"/>
              <w:left w:val="single" w:sz="6" w:space="0" w:color="C8CCD0"/>
              <w:bottom w:val="single" w:sz="6" w:space="0" w:color="C8CCD0"/>
              <w:right w:val="single" w:sz="6" w:space="0" w:color="C8CCD0"/>
            </w:tcBorders>
            <w:shd w:val="clear" w:color="auto" w:fill="FFFFFF"/>
            <w:tcMar>
              <w:top w:w="90" w:type="dxa"/>
              <w:left w:w="195" w:type="dxa"/>
              <w:bottom w:w="90" w:type="dxa"/>
              <w:right w:w="195" w:type="dxa"/>
            </w:tcMar>
            <w:vAlign w:val="bottom"/>
            <w:hideMark/>
          </w:tcPr>
          <w:p w14:paraId="0F81970B" w14:textId="77777777" w:rsidR="00863C0F" w:rsidRPr="00863C0F" w:rsidRDefault="00863C0F" w:rsidP="00863C0F">
            <w:r w:rsidRPr="00863C0F">
              <w:t>0.89</w:t>
            </w:r>
          </w:p>
        </w:tc>
        <w:tc>
          <w:tcPr>
            <w:tcW w:w="0" w:type="auto"/>
            <w:tcBorders>
              <w:top w:val="single" w:sz="6" w:space="0" w:color="C8CCD0"/>
              <w:left w:val="single" w:sz="6" w:space="0" w:color="C8CCD0"/>
              <w:bottom w:val="single" w:sz="6" w:space="0" w:color="C8CCD0"/>
              <w:right w:val="single" w:sz="6" w:space="0" w:color="C8CCD0"/>
            </w:tcBorders>
            <w:shd w:val="clear" w:color="auto" w:fill="FFFFFF"/>
            <w:tcMar>
              <w:top w:w="90" w:type="dxa"/>
              <w:left w:w="195" w:type="dxa"/>
              <w:bottom w:w="90" w:type="dxa"/>
              <w:right w:w="195" w:type="dxa"/>
            </w:tcMar>
            <w:vAlign w:val="bottom"/>
            <w:hideMark/>
          </w:tcPr>
          <w:p w14:paraId="798C27CE" w14:textId="77777777" w:rsidR="00863C0F" w:rsidRPr="00863C0F" w:rsidRDefault="00863C0F" w:rsidP="00863C0F">
            <w:r w:rsidRPr="00863C0F">
              <w:t>35.54</w:t>
            </w:r>
          </w:p>
        </w:tc>
      </w:tr>
      <w:tr w:rsidR="00863C0F" w:rsidRPr="00863C0F" w14:paraId="75B98A1C" w14:textId="77777777">
        <w:tc>
          <w:tcPr>
            <w:tcW w:w="0" w:type="auto"/>
            <w:tcBorders>
              <w:top w:val="single" w:sz="6" w:space="0" w:color="C8CCD0"/>
              <w:left w:val="single" w:sz="6" w:space="0" w:color="C8CCD0"/>
              <w:bottom w:val="single" w:sz="6" w:space="0" w:color="C8CCD0"/>
              <w:right w:val="single" w:sz="6" w:space="0" w:color="C8CCD0"/>
            </w:tcBorders>
            <w:shd w:val="clear" w:color="auto" w:fill="DAE8FF"/>
            <w:tcMar>
              <w:top w:w="90" w:type="dxa"/>
              <w:left w:w="195" w:type="dxa"/>
              <w:bottom w:w="90" w:type="dxa"/>
              <w:right w:w="195" w:type="dxa"/>
            </w:tcMar>
            <w:vAlign w:val="bottom"/>
            <w:hideMark/>
          </w:tcPr>
          <w:p w14:paraId="7E722D6D" w14:textId="77777777" w:rsidR="00863C0F" w:rsidRPr="00863C0F" w:rsidRDefault="00863C0F" w:rsidP="00863C0F">
            <w:r w:rsidRPr="00863C0F">
              <w:rPr>
                <w:b/>
                <w:bCs/>
              </w:rPr>
              <w:t>Granite-3.3-2B-Instruct</w:t>
            </w:r>
          </w:p>
        </w:tc>
        <w:tc>
          <w:tcPr>
            <w:tcW w:w="0" w:type="auto"/>
            <w:tcBorders>
              <w:top w:val="single" w:sz="6" w:space="0" w:color="C8CCD0"/>
              <w:left w:val="single" w:sz="6" w:space="0" w:color="C8CCD0"/>
              <w:bottom w:val="single" w:sz="6" w:space="0" w:color="C8CCD0"/>
              <w:right w:val="single" w:sz="6" w:space="0" w:color="C8CCD0"/>
            </w:tcBorders>
            <w:shd w:val="clear" w:color="auto" w:fill="DAE8FF"/>
            <w:tcMar>
              <w:top w:w="90" w:type="dxa"/>
              <w:left w:w="195" w:type="dxa"/>
              <w:bottom w:w="90" w:type="dxa"/>
              <w:right w:w="195" w:type="dxa"/>
            </w:tcMar>
            <w:vAlign w:val="bottom"/>
            <w:hideMark/>
          </w:tcPr>
          <w:p w14:paraId="7D45B790" w14:textId="77777777" w:rsidR="00863C0F" w:rsidRPr="00863C0F" w:rsidRDefault="00863C0F" w:rsidP="00863C0F">
            <w:r w:rsidRPr="00863C0F">
              <w:t>3.28</w:t>
            </w:r>
          </w:p>
        </w:tc>
        <w:tc>
          <w:tcPr>
            <w:tcW w:w="0" w:type="auto"/>
            <w:tcBorders>
              <w:top w:val="single" w:sz="6" w:space="0" w:color="C8CCD0"/>
              <w:left w:val="single" w:sz="6" w:space="0" w:color="C8CCD0"/>
              <w:bottom w:val="single" w:sz="6" w:space="0" w:color="C8CCD0"/>
              <w:right w:val="single" w:sz="6" w:space="0" w:color="C8CCD0"/>
            </w:tcBorders>
            <w:shd w:val="clear" w:color="auto" w:fill="DAE8FF"/>
            <w:tcMar>
              <w:top w:w="90" w:type="dxa"/>
              <w:left w:w="195" w:type="dxa"/>
              <w:bottom w:w="90" w:type="dxa"/>
              <w:right w:w="195" w:type="dxa"/>
            </w:tcMar>
            <w:vAlign w:val="bottom"/>
            <w:hideMark/>
          </w:tcPr>
          <w:p w14:paraId="76A01103" w14:textId="77777777" w:rsidR="00863C0F" w:rsidRPr="00863C0F" w:rsidRDefault="00863C0F" w:rsidP="00863C0F">
            <w:r w:rsidRPr="00863C0F">
              <w:t>58.09</w:t>
            </w:r>
          </w:p>
        </w:tc>
      </w:tr>
      <w:tr w:rsidR="00863C0F" w:rsidRPr="00863C0F" w14:paraId="6AD80DCC" w14:textId="77777777">
        <w:tc>
          <w:tcPr>
            <w:tcW w:w="0" w:type="auto"/>
            <w:tcBorders>
              <w:top w:val="single" w:sz="6" w:space="0" w:color="C8CCD0"/>
              <w:left w:val="single" w:sz="6" w:space="0" w:color="C8CCD0"/>
              <w:bottom w:val="single" w:sz="6" w:space="0" w:color="C8CCD0"/>
              <w:right w:val="single" w:sz="6" w:space="0" w:color="C8CCD0"/>
            </w:tcBorders>
            <w:shd w:val="clear" w:color="auto" w:fill="FFFFFF"/>
            <w:tcMar>
              <w:top w:w="90" w:type="dxa"/>
              <w:left w:w="195" w:type="dxa"/>
              <w:bottom w:w="90" w:type="dxa"/>
              <w:right w:w="195" w:type="dxa"/>
            </w:tcMar>
            <w:vAlign w:val="bottom"/>
            <w:hideMark/>
          </w:tcPr>
          <w:p w14:paraId="69F45545" w14:textId="77777777" w:rsidR="00863C0F" w:rsidRPr="00863C0F" w:rsidRDefault="00863C0F" w:rsidP="00863C0F">
            <w:r w:rsidRPr="00863C0F">
              <w:t>Granite-3.1-8B-Instruct</w:t>
            </w:r>
          </w:p>
        </w:tc>
        <w:tc>
          <w:tcPr>
            <w:tcW w:w="0" w:type="auto"/>
            <w:tcBorders>
              <w:top w:val="single" w:sz="6" w:space="0" w:color="C8CCD0"/>
              <w:left w:val="single" w:sz="6" w:space="0" w:color="C8CCD0"/>
              <w:bottom w:val="single" w:sz="6" w:space="0" w:color="C8CCD0"/>
              <w:right w:val="single" w:sz="6" w:space="0" w:color="C8CCD0"/>
            </w:tcBorders>
            <w:shd w:val="clear" w:color="auto" w:fill="FFFFFF"/>
            <w:tcMar>
              <w:top w:w="90" w:type="dxa"/>
              <w:left w:w="195" w:type="dxa"/>
              <w:bottom w:w="90" w:type="dxa"/>
              <w:right w:w="195" w:type="dxa"/>
            </w:tcMar>
            <w:vAlign w:val="bottom"/>
            <w:hideMark/>
          </w:tcPr>
          <w:p w14:paraId="5D783712" w14:textId="77777777" w:rsidR="00863C0F" w:rsidRPr="00863C0F" w:rsidRDefault="00863C0F" w:rsidP="00863C0F">
            <w:r w:rsidRPr="00863C0F">
              <w:t>1.97</w:t>
            </w:r>
          </w:p>
        </w:tc>
        <w:tc>
          <w:tcPr>
            <w:tcW w:w="0" w:type="auto"/>
            <w:tcBorders>
              <w:top w:val="single" w:sz="6" w:space="0" w:color="C8CCD0"/>
              <w:left w:val="single" w:sz="6" w:space="0" w:color="C8CCD0"/>
              <w:bottom w:val="single" w:sz="6" w:space="0" w:color="C8CCD0"/>
              <w:right w:val="single" w:sz="6" w:space="0" w:color="C8CCD0"/>
            </w:tcBorders>
            <w:shd w:val="clear" w:color="auto" w:fill="FFFFFF"/>
            <w:tcMar>
              <w:top w:w="90" w:type="dxa"/>
              <w:left w:w="195" w:type="dxa"/>
              <w:bottom w:w="90" w:type="dxa"/>
              <w:right w:w="195" w:type="dxa"/>
            </w:tcMar>
            <w:vAlign w:val="bottom"/>
            <w:hideMark/>
          </w:tcPr>
          <w:p w14:paraId="67E582CE" w14:textId="77777777" w:rsidR="00863C0F" w:rsidRPr="00863C0F" w:rsidRDefault="00863C0F" w:rsidP="00863C0F">
            <w:r w:rsidRPr="00863C0F">
              <w:t>48.73</w:t>
            </w:r>
          </w:p>
        </w:tc>
      </w:tr>
      <w:tr w:rsidR="00863C0F" w:rsidRPr="00863C0F" w14:paraId="00D87463" w14:textId="77777777">
        <w:tc>
          <w:tcPr>
            <w:tcW w:w="0" w:type="auto"/>
            <w:tcBorders>
              <w:top w:val="single" w:sz="6" w:space="0" w:color="C8CCD0"/>
              <w:left w:val="single" w:sz="6" w:space="0" w:color="C8CCD0"/>
              <w:bottom w:val="single" w:sz="6" w:space="0" w:color="C8CCD0"/>
              <w:right w:val="single" w:sz="6" w:space="0" w:color="C8CCD0"/>
            </w:tcBorders>
            <w:shd w:val="clear" w:color="auto" w:fill="FFFFFF"/>
            <w:tcMar>
              <w:top w:w="90" w:type="dxa"/>
              <w:left w:w="195" w:type="dxa"/>
              <w:bottom w:w="90" w:type="dxa"/>
              <w:right w:w="195" w:type="dxa"/>
            </w:tcMar>
            <w:vAlign w:val="bottom"/>
            <w:hideMark/>
          </w:tcPr>
          <w:p w14:paraId="7D9639B3" w14:textId="77777777" w:rsidR="00863C0F" w:rsidRPr="00863C0F" w:rsidRDefault="00863C0F" w:rsidP="00863C0F">
            <w:r w:rsidRPr="00863C0F">
              <w:t>Granite-3.2-8B-Instruct</w:t>
            </w:r>
          </w:p>
        </w:tc>
        <w:tc>
          <w:tcPr>
            <w:tcW w:w="0" w:type="auto"/>
            <w:tcBorders>
              <w:top w:val="single" w:sz="6" w:space="0" w:color="C8CCD0"/>
              <w:left w:val="single" w:sz="6" w:space="0" w:color="C8CCD0"/>
              <w:bottom w:val="single" w:sz="6" w:space="0" w:color="C8CCD0"/>
              <w:right w:val="single" w:sz="6" w:space="0" w:color="C8CCD0"/>
            </w:tcBorders>
            <w:shd w:val="clear" w:color="auto" w:fill="FFFFFF"/>
            <w:tcMar>
              <w:top w:w="90" w:type="dxa"/>
              <w:left w:w="195" w:type="dxa"/>
              <w:bottom w:w="90" w:type="dxa"/>
              <w:right w:w="195" w:type="dxa"/>
            </w:tcMar>
            <w:vAlign w:val="bottom"/>
            <w:hideMark/>
          </w:tcPr>
          <w:p w14:paraId="07308C21" w14:textId="77777777" w:rsidR="00863C0F" w:rsidRPr="00863C0F" w:rsidRDefault="00863C0F" w:rsidP="00863C0F">
            <w:r w:rsidRPr="00863C0F">
              <w:t>2.43</w:t>
            </w:r>
          </w:p>
        </w:tc>
        <w:tc>
          <w:tcPr>
            <w:tcW w:w="0" w:type="auto"/>
            <w:tcBorders>
              <w:top w:val="single" w:sz="6" w:space="0" w:color="C8CCD0"/>
              <w:left w:val="single" w:sz="6" w:space="0" w:color="C8CCD0"/>
              <w:bottom w:val="single" w:sz="6" w:space="0" w:color="C8CCD0"/>
              <w:right w:val="single" w:sz="6" w:space="0" w:color="C8CCD0"/>
            </w:tcBorders>
            <w:shd w:val="clear" w:color="auto" w:fill="FFFFFF"/>
            <w:tcMar>
              <w:top w:w="90" w:type="dxa"/>
              <w:left w:w="195" w:type="dxa"/>
              <w:bottom w:w="90" w:type="dxa"/>
              <w:right w:w="195" w:type="dxa"/>
            </w:tcMar>
            <w:vAlign w:val="bottom"/>
            <w:hideMark/>
          </w:tcPr>
          <w:p w14:paraId="6C7C8A74" w14:textId="77777777" w:rsidR="00863C0F" w:rsidRPr="00863C0F" w:rsidRDefault="00863C0F" w:rsidP="00863C0F">
            <w:r w:rsidRPr="00863C0F">
              <w:t>52.8</w:t>
            </w:r>
          </w:p>
        </w:tc>
      </w:tr>
      <w:tr w:rsidR="00863C0F" w:rsidRPr="00863C0F" w14:paraId="69D66D7F" w14:textId="77777777">
        <w:tc>
          <w:tcPr>
            <w:tcW w:w="0" w:type="auto"/>
            <w:tcBorders>
              <w:top w:val="single" w:sz="6" w:space="0" w:color="C8CCD0"/>
              <w:left w:val="single" w:sz="6" w:space="0" w:color="C8CCD0"/>
              <w:bottom w:val="single" w:sz="6" w:space="0" w:color="C8CCD0"/>
              <w:right w:val="single" w:sz="6" w:space="0" w:color="C8CCD0"/>
            </w:tcBorders>
            <w:shd w:val="clear" w:color="auto" w:fill="DAE8FF"/>
            <w:tcMar>
              <w:top w:w="90" w:type="dxa"/>
              <w:left w:w="195" w:type="dxa"/>
              <w:bottom w:w="90" w:type="dxa"/>
              <w:right w:w="195" w:type="dxa"/>
            </w:tcMar>
            <w:vAlign w:val="bottom"/>
            <w:hideMark/>
          </w:tcPr>
          <w:p w14:paraId="0AF5B157" w14:textId="77777777" w:rsidR="00863C0F" w:rsidRPr="00863C0F" w:rsidRDefault="00863C0F" w:rsidP="00863C0F">
            <w:r w:rsidRPr="00863C0F">
              <w:rPr>
                <w:b/>
                <w:bCs/>
              </w:rPr>
              <w:t>Granite-3.3-8B-Instruct</w:t>
            </w:r>
          </w:p>
        </w:tc>
        <w:tc>
          <w:tcPr>
            <w:tcW w:w="0" w:type="auto"/>
            <w:tcBorders>
              <w:top w:val="single" w:sz="6" w:space="0" w:color="C8CCD0"/>
              <w:left w:val="single" w:sz="6" w:space="0" w:color="C8CCD0"/>
              <w:bottom w:val="single" w:sz="6" w:space="0" w:color="C8CCD0"/>
              <w:right w:val="single" w:sz="6" w:space="0" w:color="C8CCD0"/>
            </w:tcBorders>
            <w:shd w:val="clear" w:color="auto" w:fill="DAE8FF"/>
            <w:tcMar>
              <w:top w:w="90" w:type="dxa"/>
              <w:left w:w="195" w:type="dxa"/>
              <w:bottom w:w="90" w:type="dxa"/>
              <w:right w:w="195" w:type="dxa"/>
            </w:tcMar>
            <w:vAlign w:val="bottom"/>
            <w:hideMark/>
          </w:tcPr>
          <w:p w14:paraId="0EA11301" w14:textId="77777777" w:rsidR="00863C0F" w:rsidRPr="00863C0F" w:rsidRDefault="00863C0F" w:rsidP="00863C0F">
            <w:r w:rsidRPr="00863C0F">
              <w:t>8.12</w:t>
            </w:r>
          </w:p>
        </w:tc>
        <w:tc>
          <w:tcPr>
            <w:tcW w:w="0" w:type="auto"/>
            <w:tcBorders>
              <w:top w:val="single" w:sz="6" w:space="0" w:color="C8CCD0"/>
              <w:left w:val="single" w:sz="6" w:space="0" w:color="C8CCD0"/>
              <w:bottom w:val="single" w:sz="6" w:space="0" w:color="C8CCD0"/>
              <w:right w:val="single" w:sz="6" w:space="0" w:color="C8CCD0"/>
            </w:tcBorders>
            <w:shd w:val="clear" w:color="auto" w:fill="DAE8FF"/>
            <w:tcMar>
              <w:top w:w="90" w:type="dxa"/>
              <w:left w:w="195" w:type="dxa"/>
              <w:bottom w:w="90" w:type="dxa"/>
              <w:right w:w="195" w:type="dxa"/>
            </w:tcMar>
            <w:vAlign w:val="bottom"/>
            <w:hideMark/>
          </w:tcPr>
          <w:p w14:paraId="5462B569" w14:textId="77777777" w:rsidR="00863C0F" w:rsidRPr="00863C0F" w:rsidRDefault="00863C0F" w:rsidP="00863C0F">
            <w:r w:rsidRPr="00863C0F">
              <w:t>69.02</w:t>
            </w:r>
          </w:p>
        </w:tc>
      </w:tr>
      <w:tr w:rsidR="00863C0F" w:rsidRPr="00863C0F" w14:paraId="7100C0F1" w14:textId="77777777">
        <w:trPr>
          <w:tblHeader/>
        </w:trPr>
        <w:tc>
          <w:tcPr>
            <w:tcW w:w="0" w:type="auto"/>
            <w:gridSpan w:val="3"/>
            <w:tcBorders>
              <w:top w:val="nil"/>
              <w:left w:val="nil"/>
              <w:bottom w:val="nil"/>
              <w:right w:val="nil"/>
            </w:tcBorders>
            <w:shd w:val="clear" w:color="auto" w:fill="001D6C"/>
            <w:tcMar>
              <w:top w:w="90" w:type="dxa"/>
              <w:left w:w="195" w:type="dxa"/>
              <w:bottom w:w="90" w:type="dxa"/>
              <w:right w:w="195" w:type="dxa"/>
            </w:tcMar>
            <w:vAlign w:val="center"/>
            <w:hideMark/>
          </w:tcPr>
          <w:p w14:paraId="62339C51" w14:textId="77777777" w:rsidR="00863C0F" w:rsidRPr="00863C0F" w:rsidRDefault="00863C0F" w:rsidP="00863C0F">
            <w:r w:rsidRPr="00863C0F">
              <w:rPr>
                <w:b/>
                <w:bCs/>
              </w:rPr>
              <w:t>Math Benchmarks</w:t>
            </w:r>
          </w:p>
        </w:tc>
      </w:tr>
    </w:tbl>
    <w:p w14:paraId="44F6BE82" w14:textId="77777777" w:rsidR="00863C0F" w:rsidRPr="00863C0F" w:rsidRDefault="00863C0F" w:rsidP="00863C0F">
      <w:r w:rsidRPr="00863C0F">
        <w:rPr>
          <w:b/>
          <w:bCs/>
        </w:rPr>
        <w:t>Training Data:</w:t>
      </w:r>
      <w:r w:rsidRPr="00863C0F">
        <w:t> Overall, our training data is largely comprised of two key sources: (1) publicly available datasets with permissive license, (2) internal synthetically generated data targeted to enhance reasoning capabilites.</w:t>
      </w:r>
    </w:p>
    <w:p w14:paraId="48F75CDD" w14:textId="77777777" w:rsidR="00863C0F" w:rsidRPr="00863C0F" w:rsidRDefault="00863C0F" w:rsidP="00863C0F">
      <w:r w:rsidRPr="00863C0F">
        <w:rPr>
          <w:b/>
          <w:bCs/>
        </w:rPr>
        <w:lastRenderedPageBreak/>
        <w:t>Infrastructure:</w:t>
      </w:r>
      <w:r w:rsidRPr="00863C0F">
        <w:t> We train Granite-3.3-8B-Instruct using IBM's super computing cluster, Blue Vela, which is outfitted with NVIDIA H100 GPUs. This cluster provides a scalable and efficient infrastructure for training our models over thousands of GPUs.</w:t>
      </w:r>
    </w:p>
    <w:p w14:paraId="54B269BE" w14:textId="77777777" w:rsidR="00863C0F" w:rsidRPr="00863C0F" w:rsidRDefault="00863C0F" w:rsidP="00863C0F">
      <w:r w:rsidRPr="00863C0F">
        <w:rPr>
          <w:b/>
          <w:bCs/>
        </w:rPr>
        <w:t>Ethical Considerations and Limitations:</w:t>
      </w:r>
      <w:r w:rsidRPr="00863C0F">
        <w:t> Granite-3.3-8B-Instruct builds upon Granite-3.3-8B-Base, leveraging both permissively licensed open-source and select proprietary data for enhanced performance. Since it inherits its foundation from the previous model, all ethical considerations and limitations applicable to </w:t>
      </w:r>
      <w:hyperlink r:id="rId8" w:tgtFrame="_blank" w:history="1">
        <w:r w:rsidRPr="00863C0F">
          <w:rPr>
            <w:rStyle w:val="Hyperlink"/>
          </w:rPr>
          <w:t>Granite-3.3-8B-Base</w:t>
        </w:r>
      </w:hyperlink>
      <w:r w:rsidRPr="00863C0F">
        <w:t> remain relevant.</w:t>
      </w:r>
    </w:p>
    <w:p w14:paraId="5B8F8799" w14:textId="77777777" w:rsidR="00863C0F" w:rsidRPr="00863C0F" w:rsidRDefault="00863C0F" w:rsidP="00863C0F">
      <w:r w:rsidRPr="00863C0F">
        <w:rPr>
          <w:b/>
          <w:bCs/>
        </w:rPr>
        <w:t>Resources</w:t>
      </w:r>
    </w:p>
    <w:p w14:paraId="2C51CFCD" w14:textId="77777777" w:rsidR="00863C0F" w:rsidRPr="00863C0F" w:rsidRDefault="00863C0F" w:rsidP="00863C0F">
      <w:pPr>
        <w:numPr>
          <w:ilvl w:val="0"/>
          <w:numId w:val="15"/>
        </w:numPr>
      </w:pPr>
      <w:r w:rsidRPr="00863C0F">
        <w:t>â</w:t>
      </w:r>
      <w:r w:rsidRPr="00863C0F">
        <w:softHyphen/>
      </w:r>
      <w:r w:rsidRPr="00863C0F">
        <w:rPr>
          <w:rFonts w:ascii="Calibri" w:hAnsi="Calibri" w:cs="Calibri"/>
        </w:rPr>
        <w:t>ï¸</w:t>
      </w:r>
      <w:r w:rsidRPr="00863C0F">
        <w:t xml:space="preserve"> Learn about the latest updates with Granite:</w:t>
      </w:r>
      <w:r w:rsidRPr="00863C0F">
        <w:rPr>
          <w:rFonts w:ascii="Calibri" w:hAnsi="Calibri" w:cs="Calibri"/>
        </w:rPr>
        <w:t> </w:t>
      </w:r>
      <w:hyperlink r:id="rId9" w:tgtFrame="_blank" w:history="1">
        <w:r w:rsidRPr="00863C0F">
          <w:rPr>
            <w:rStyle w:val="Hyperlink"/>
          </w:rPr>
          <w:t>https://www.ibm.com/granite</w:t>
        </w:r>
      </w:hyperlink>
    </w:p>
    <w:p w14:paraId="599DAF6E" w14:textId="77777777" w:rsidR="00863C0F" w:rsidRPr="00863C0F" w:rsidRDefault="00863C0F" w:rsidP="00863C0F">
      <w:pPr>
        <w:numPr>
          <w:ilvl w:val="0"/>
          <w:numId w:val="15"/>
        </w:numPr>
      </w:pPr>
      <w:r w:rsidRPr="00863C0F">
        <w:t>ð</w:t>
      </w:r>
      <w:r w:rsidRPr="00863C0F">
        <w:rPr>
          <w:rFonts w:ascii="Calibri" w:hAnsi="Calibri" w:cs="Calibri"/>
        </w:rPr>
        <w:t></w:t>
      </w:r>
      <w:r w:rsidRPr="00863C0F">
        <w:t xml:space="preserve"> Get started with tutorials, best practices, and prompt engineering advice:</w:t>
      </w:r>
      <w:r w:rsidRPr="00863C0F">
        <w:rPr>
          <w:rFonts w:ascii="Calibri" w:hAnsi="Calibri" w:cs="Calibri"/>
        </w:rPr>
        <w:t> </w:t>
      </w:r>
      <w:hyperlink r:id="rId10" w:tgtFrame="_blank" w:history="1">
        <w:r w:rsidRPr="00863C0F">
          <w:rPr>
            <w:rStyle w:val="Hyperlink"/>
          </w:rPr>
          <w:t>https://www.ibm.com/granite/docs/</w:t>
        </w:r>
      </w:hyperlink>
    </w:p>
    <w:p w14:paraId="11600580" w14:textId="77777777" w:rsidR="00863C0F" w:rsidRPr="00863C0F" w:rsidRDefault="00863C0F" w:rsidP="00863C0F">
      <w:pPr>
        <w:numPr>
          <w:ilvl w:val="0"/>
          <w:numId w:val="15"/>
        </w:numPr>
      </w:pPr>
      <w:r w:rsidRPr="00863C0F">
        <w:t>ð</w:t>
      </w:r>
      <w:r w:rsidRPr="00863C0F">
        <w:rPr>
          <w:rFonts w:ascii="Calibri" w:hAnsi="Calibri" w:cs="Calibri"/>
        </w:rPr>
        <w:t>¡</w:t>
      </w:r>
      <w:r w:rsidRPr="00863C0F">
        <w:t xml:space="preserve"> Learn about the latest Granite learning resources:</w:t>
      </w:r>
      <w:r w:rsidRPr="00863C0F">
        <w:rPr>
          <w:rFonts w:ascii="Calibri" w:hAnsi="Calibri" w:cs="Calibri"/>
        </w:rPr>
        <w:t> </w:t>
      </w:r>
      <w:hyperlink r:id="rId11" w:tgtFrame="_blank" w:history="1">
        <w:r w:rsidRPr="00863C0F">
          <w:rPr>
            <w:rStyle w:val="Hyperlink"/>
          </w:rPr>
          <w:t>https://ibm.biz/granite-learning-resources</w:t>
        </w:r>
      </w:hyperlink>
    </w:p>
    <w:p w14:paraId="2BBFC09D" w14:textId="77777777" w:rsidR="00863C0F" w:rsidRPr="00863C0F" w:rsidRDefault="00863C0F" w:rsidP="00863C0F">
      <w:hyperlink r:id="rId12" w:anchor="fnref1" w:tooltip="Jump back to reference" w:history="1">
        <w:r w:rsidRPr="00863C0F">
          <w:rPr>
            <w:rStyle w:val="Hyperlink"/>
          </w:rPr>
          <w:t>[1]</w:t>
        </w:r>
      </w:hyperlink>
      <w:r w:rsidRPr="00863C0F">
        <w:t> Evaluated using </w:t>
      </w:r>
      <w:hyperlink r:id="rId13" w:history="1">
        <w:r w:rsidRPr="00863C0F">
          <w:rPr>
            <w:rStyle w:val="Hyperlink"/>
          </w:rPr>
          <w:t>OLMES</w:t>
        </w:r>
      </w:hyperlink>
      <w:r w:rsidRPr="00863C0F">
        <w:t> (except AttaQ and Arena-Hard scores)</w:t>
      </w:r>
    </w:p>
    <w:p w14:paraId="0893703C" w14:textId="77777777" w:rsidR="00272F08" w:rsidRPr="00863C0F" w:rsidRDefault="00272F08" w:rsidP="00863C0F"/>
    <w:sectPr w:rsidR="00272F08" w:rsidRPr="00863C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067435"/>
    <w:multiLevelType w:val="multilevel"/>
    <w:tmpl w:val="CCFC8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6E6C47"/>
    <w:multiLevelType w:val="multilevel"/>
    <w:tmpl w:val="66F65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6C72B6"/>
    <w:multiLevelType w:val="multilevel"/>
    <w:tmpl w:val="0694B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B2236A"/>
    <w:multiLevelType w:val="multilevel"/>
    <w:tmpl w:val="A3E03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C1CA1"/>
    <w:multiLevelType w:val="multilevel"/>
    <w:tmpl w:val="ECEE1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2311EC"/>
    <w:multiLevelType w:val="multilevel"/>
    <w:tmpl w:val="58566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234DD4"/>
    <w:multiLevelType w:val="multilevel"/>
    <w:tmpl w:val="00588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6280F95"/>
    <w:multiLevelType w:val="multilevel"/>
    <w:tmpl w:val="0CC2D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475225"/>
    <w:multiLevelType w:val="multilevel"/>
    <w:tmpl w:val="4060F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49B597C"/>
    <w:multiLevelType w:val="multilevel"/>
    <w:tmpl w:val="81B0D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7F20EB2"/>
    <w:multiLevelType w:val="multilevel"/>
    <w:tmpl w:val="D48A4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BDC2688"/>
    <w:multiLevelType w:val="multilevel"/>
    <w:tmpl w:val="BE74D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D1F15CB"/>
    <w:multiLevelType w:val="multilevel"/>
    <w:tmpl w:val="8ECA6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5517E56"/>
    <w:multiLevelType w:val="multilevel"/>
    <w:tmpl w:val="042ED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77512F3"/>
    <w:multiLevelType w:val="multilevel"/>
    <w:tmpl w:val="5F162C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2884499">
    <w:abstractNumId w:val="5"/>
  </w:num>
  <w:num w:numId="2" w16cid:durableId="210270823">
    <w:abstractNumId w:val="7"/>
  </w:num>
  <w:num w:numId="3" w16cid:durableId="259795683">
    <w:abstractNumId w:val="2"/>
  </w:num>
  <w:num w:numId="4" w16cid:durableId="234946988">
    <w:abstractNumId w:val="14"/>
  </w:num>
  <w:num w:numId="5" w16cid:durableId="1145857950">
    <w:abstractNumId w:val="4"/>
  </w:num>
  <w:num w:numId="6" w16cid:durableId="1984768529">
    <w:abstractNumId w:val="12"/>
  </w:num>
  <w:num w:numId="7" w16cid:durableId="2011054443">
    <w:abstractNumId w:val="0"/>
  </w:num>
  <w:num w:numId="8" w16cid:durableId="1184830721">
    <w:abstractNumId w:val="10"/>
  </w:num>
  <w:num w:numId="9" w16cid:durableId="1024549734">
    <w:abstractNumId w:val="11"/>
  </w:num>
  <w:num w:numId="10" w16cid:durableId="444158230">
    <w:abstractNumId w:val="3"/>
  </w:num>
  <w:num w:numId="11" w16cid:durableId="1660305087">
    <w:abstractNumId w:val="9"/>
  </w:num>
  <w:num w:numId="12" w16cid:durableId="781727826">
    <w:abstractNumId w:val="13"/>
  </w:num>
  <w:num w:numId="13" w16cid:durableId="1941721452">
    <w:abstractNumId w:val="8"/>
  </w:num>
  <w:num w:numId="14" w16cid:durableId="223180602">
    <w:abstractNumId w:val="6"/>
  </w:num>
  <w:num w:numId="15" w16cid:durableId="5351671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C0F"/>
    <w:rsid w:val="00243DF0"/>
    <w:rsid w:val="00272F08"/>
    <w:rsid w:val="003C2FE0"/>
    <w:rsid w:val="00863C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F9879"/>
  <w15:chartTrackingRefBased/>
  <w15:docId w15:val="{6F0D3C04-580C-40FD-859C-2739246DA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3C0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63C0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63C0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63C0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63C0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63C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3C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3C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3C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3C0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63C0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63C0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63C0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63C0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63C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3C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3C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3C0F"/>
    <w:rPr>
      <w:rFonts w:eastAsiaTheme="majorEastAsia" w:cstheme="majorBidi"/>
      <w:color w:val="272727" w:themeColor="text1" w:themeTint="D8"/>
    </w:rPr>
  </w:style>
  <w:style w:type="paragraph" w:styleId="Title">
    <w:name w:val="Title"/>
    <w:basedOn w:val="Normal"/>
    <w:next w:val="Normal"/>
    <w:link w:val="TitleChar"/>
    <w:uiPriority w:val="10"/>
    <w:qFormat/>
    <w:rsid w:val="00863C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3C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3C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3C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3C0F"/>
    <w:pPr>
      <w:spacing w:before="160"/>
      <w:jc w:val="center"/>
    </w:pPr>
    <w:rPr>
      <w:i/>
      <w:iCs/>
      <w:color w:val="404040" w:themeColor="text1" w:themeTint="BF"/>
    </w:rPr>
  </w:style>
  <w:style w:type="character" w:customStyle="1" w:styleId="QuoteChar">
    <w:name w:val="Quote Char"/>
    <w:basedOn w:val="DefaultParagraphFont"/>
    <w:link w:val="Quote"/>
    <w:uiPriority w:val="29"/>
    <w:rsid w:val="00863C0F"/>
    <w:rPr>
      <w:i/>
      <w:iCs/>
      <w:color w:val="404040" w:themeColor="text1" w:themeTint="BF"/>
    </w:rPr>
  </w:style>
  <w:style w:type="paragraph" w:styleId="ListParagraph">
    <w:name w:val="List Paragraph"/>
    <w:basedOn w:val="Normal"/>
    <w:uiPriority w:val="34"/>
    <w:qFormat/>
    <w:rsid w:val="00863C0F"/>
    <w:pPr>
      <w:ind w:left="720"/>
      <w:contextualSpacing/>
    </w:pPr>
  </w:style>
  <w:style w:type="character" w:styleId="IntenseEmphasis">
    <w:name w:val="Intense Emphasis"/>
    <w:basedOn w:val="DefaultParagraphFont"/>
    <w:uiPriority w:val="21"/>
    <w:qFormat/>
    <w:rsid w:val="00863C0F"/>
    <w:rPr>
      <w:i/>
      <w:iCs/>
      <w:color w:val="2F5496" w:themeColor="accent1" w:themeShade="BF"/>
    </w:rPr>
  </w:style>
  <w:style w:type="paragraph" w:styleId="IntenseQuote">
    <w:name w:val="Intense Quote"/>
    <w:basedOn w:val="Normal"/>
    <w:next w:val="Normal"/>
    <w:link w:val="IntenseQuoteChar"/>
    <w:uiPriority w:val="30"/>
    <w:qFormat/>
    <w:rsid w:val="00863C0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63C0F"/>
    <w:rPr>
      <w:i/>
      <w:iCs/>
      <w:color w:val="2F5496" w:themeColor="accent1" w:themeShade="BF"/>
    </w:rPr>
  </w:style>
  <w:style w:type="character" w:styleId="IntenseReference">
    <w:name w:val="Intense Reference"/>
    <w:basedOn w:val="DefaultParagraphFont"/>
    <w:uiPriority w:val="32"/>
    <w:qFormat/>
    <w:rsid w:val="00863C0F"/>
    <w:rPr>
      <w:b/>
      <w:bCs/>
      <w:smallCaps/>
      <w:color w:val="2F5496" w:themeColor="accent1" w:themeShade="BF"/>
      <w:spacing w:val="5"/>
    </w:rPr>
  </w:style>
  <w:style w:type="character" w:styleId="Hyperlink">
    <w:name w:val="Hyperlink"/>
    <w:basedOn w:val="DefaultParagraphFont"/>
    <w:uiPriority w:val="99"/>
    <w:unhideWhenUsed/>
    <w:rsid w:val="00863C0F"/>
    <w:rPr>
      <w:color w:val="0563C1" w:themeColor="hyperlink"/>
      <w:u w:val="single"/>
    </w:rPr>
  </w:style>
  <w:style w:type="character" w:styleId="UnresolvedMention">
    <w:name w:val="Unresolved Mention"/>
    <w:basedOn w:val="DefaultParagraphFont"/>
    <w:uiPriority w:val="99"/>
    <w:semiHidden/>
    <w:unhideWhenUsed/>
    <w:rsid w:val="00863C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ggingface.co/ibm-granite/granite-3.3-8b-base" TargetMode="External"/><Relationship Id="rId13" Type="http://schemas.openxmlformats.org/officeDocument/2006/relationships/hyperlink" Target="https://github.com/allenai/olmes" TargetMode="External"/><Relationship Id="rId3" Type="http://schemas.openxmlformats.org/officeDocument/2006/relationships/settings" Target="settings.xml"/><Relationship Id="rId7" Type="http://schemas.openxmlformats.org/officeDocument/2006/relationships/hyperlink" Target="https://dataplatform.cloud.ibm.com/wx/agents?context=wx&amp;project_id=af537d36-78af-4d04-bf18-7bc42221c5b9" TargetMode="External"/><Relationship Id="rId12" Type="http://schemas.openxmlformats.org/officeDocument/2006/relationships/hyperlink" Target="https://dataplatform.cloud.ibm.com/wx/agents?context=wx&amp;project_id=af537d36-78af-4d04-bf18-7bc42221c5b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pache.org/licenses/LICENSE-2.0" TargetMode="External"/><Relationship Id="rId11" Type="http://schemas.openxmlformats.org/officeDocument/2006/relationships/hyperlink" Target="https://ibm.biz/granite-learning-resources" TargetMode="External"/><Relationship Id="rId5" Type="http://schemas.openxmlformats.org/officeDocument/2006/relationships/hyperlink" Target="https://www.ibm.com/granite/docs/" TargetMode="External"/><Relationship Id="rId15" Type="http://schemas.openxmlformats.org/officeDocument/2006/relationships/theme" Target="theme/theme1.xml"/><Relationship Id="rId10" Type="http://schemas.openxmlformats.org/officeDocument/2006/relationships/hyperlink" Target="https://www.ibm.com/granite/docs/" TargetMode="External"/><Relationship Id="rId4" Type="http://schemas.openxmlformats.org/officeDocument/2006/relationships/webSettings" Target="webSettings.xml"/><Relationship Id="rId9" Type="http://schemas.openxmlformats.org/officeDocument/2006/relationships/hyperlink" Target="https://www.ibm.com/granit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1885</Words>
  <Characters>10751</Characters>
  <Application>Microsoft Office Word</Application>
  <DocSecurity>0</DocSecurity>
  <Lines>89</Lines>
  <Paragraphs>25</Paragraphs>
  <ScaleCrop>false</ScaleCrop>
  <Company/>
  <LinksUpToDate>false</LinksUpToDate>
  <CharactersWithSpaces>12611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thutukuri shabarinath</dc:creator>
  <cp:keywords/>
  <dc:description/>
  <cp:lastModifiedBy>thutukuri shabarinath</cp:lastModifiedBy>
  <cp:revision>1</cp:revision>
  <dcterms:created xsi:type="dcterms:W3CDTF">2025-08-02T03:28:00Z</dcterms:created>
  <dcterms:modified xsi:type="dcterms:W3CDTF">2025-08-02T03:30:00Z</dcterms:modified>
</cp:coreProperties>
</file>