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5A98A" w14:textId="46750E5A" w:rsidR="00B66B86" w:rsidRDefault="00C12AEC" w:rsidP="00E80CD6">
      <w:pPr>
        <w:spacing w:line="360" w:lineRule="auto"/>
        <w:ind w:left="90" w:right="-720"/>
        <w:jc w:val="center"/>
        <w:rPr>
          <w:rFonts w:ascii="Times New Roman" w:hAnsi="Times New Roman" w:cs="Times New Roman"/>
          <w:b/>
          <w:bCs/>
          <w:sz w:val="28"/>
          <w:szCs w:val="28"/>
        </w:rPr>
      </w:pPr>
      <w:r>
        <w:rPr>
          <w:rFonts w:ascii="Times New Roman" w:hAnsi="Times New Roman" w:cs="Times New Roman"/>
          <w:b/>
          <w:bCs/>
          <w:sz w:val="28"/>
          <w:szCs w:val="28"/>
        </w:rPr>
        <w:t>Chapter – 3</w:t>
      </w:r>
    </w:p>
    <w:p w14:paraId="3EB904A1" w14:textId="429A4AA6" w:rsidR="00C12AEC" w:rsidRDefault="00C12AEC" w:rsidP="00E80CD6">
      <w:pPr>
        <w:spacing w:line="360" w:lineRule="auto"/>
        <w:ind w:left="90" w:right="-720"/>
        <w:jc w:val="center"/>
        <w:rPr>
          <w:rFonts w:ascii="Times New Roman" w:hAnsi="Times New Roman" w:cs="Times New Roman"/>
          <w:b/>
          <w:bCs/>
          <w:sz w:val="28"/>
          <w:szCs w:val="28"/>
        </w:rPr>
      </w:pPr>
      <w:r>
        <w:rPr>
          <w:rFonts w:ascii="Times New Roman" w:hAnsi="Times New Roman" w:cs="Times New Roman"/>
          <w:b/>
          <w:bCs/>
          <w:sz w:val="28"/>
          <w:szCs w:val="28"/>
        </w:rPr>
        <w:t>Problem Statement and Proposed System Methodology</w:t>
      </w:r>
    </w:p>
    <w:p w14:paraId="780CCCEF" w14:textId="54F2EFAC" w:rsidR="00C12AEC" w:rsidRDefault="005B78C7" w:rsidP="00E80CD6">
      <w:pPr>
        <w:spacing w:line="360" w:lineRule="auto"/>
        <w:ind w:left="90" w:right="-720"/>
        <w:jc w:val="both"/>
        <w:rPr>
          <w:rFonts w:ascii="Times New Roman" w:hAnsi="Times New Roman" w:cs="Times New Roman"/>
          <w:b/>
          <w:bCs/>
          <w:sz w:val="28"/>
          <w:szCs w:val="28"/>
        </w:rPr>
      </w:pPr>
      <w:r>
        <w:rPr>
          <w:rFonts w:ascii="Times New Roman" w:hAnsi="Times New Roman" w:cs="Times New Roman"/>
          <w:b/>
          <w:bCs/>
          <w:sz w:val="28"/>
          <w:szCs w:val="28"/>
        </w:rPr>
        <w:t xml:space="preserve">3.1 </w:t>
      </w:r>
      <w:r w:rsidRPr="005B78C7">
        <w:rPr>
          <w:rFonts w:ascii="Times New Roman" w:hAnsi="Times New Roman" w:cs="Times New Roman"/>
          <w:b/>
          <w:bCs/>
          <w:sz w:val="28"/>
          <w:szCs w:val="28"/>
        </w:rPr>
        <w:t>Problem Statement</w:t>
      </w:r>
      <w:r>
        <w:rPr>
          <w:rFonts w:ascii="Times New Roman" w:hAnsi="Times New Roman" w:cs="Times New Roman"/>
          <w:b/>
          <w:bCs/>
          <w:sz w:val="28"/>
          <w:szCs w:val="28"/>
        </w:rPr>
        <w:t xml:space="preserve"> in EV Charging Infrastructure.</w:t>
      </w:r>
    </w:p>
    <w:p w14:paraId="32A7558A" w14:textId="53EB2854" w:rsidR="005B78C7" w:rsidRPr="005B78C7" w:rsidRDefault="005B78C7" w:rsidP="00E80CD6">
      <w:pPr>
        <w:spacing w:line="360" w:lineRule="auto"/>
        <w:ind w:left="90" w:right="-720"/>
        <w:jc w:val="both"/>
        <w:rPr>
          <w:rFonts w:ascii="Times New Roman" w:hAnsi="Times New Roman" w:cs="Times New Roman"/>
          <w:sz w:val="24"/>
          <w:szCs w:val="24"/>
        </w:rPr>
      </w:pPr>
      <w:r w:rsidRPr="005B78C7">
        <w:rPr>
          <w:rFonts w:ascii="Times New Roman" w:hAnsi="Times New Roman" w:cs="Times New Roman"/>
          <w:sz w:val="24"/>
          <w:szCs w:val="24"/>
        </w:rPr>
        <w:t>The rapid growth of electric vehicles (EVs) has led to an unprecedented demand for efficient and reliable charging infrastructure. As EV adoption increases, the existing charging networks face significant challenges in meeting the energy requirements of a growing number of vehicles. This situation is exacerbated by the limited availability of charging stations, often resulting in long waiting times and user frustration. Additionally, the reliance on traditional grid power presents sustainability concerns, as it does not fully leverage renewable energy sources that are critical for reducing carbon emissions.</w:t>
      </w:r>
    </w:p>
    <w:p w14:paraId="588966B9" w14:textId="16445D24" w:rsidR="005B78C7" w:rsidRPr="005B78C7" w:rsidRDefault="005B78C7" w:rsidP="00E80CD6">
      <w:pPr>
        <w:spacing w:line="360" w:lineRule="auto"/>
        <w:ind w:left="90" w:right="-720"/>
        <w:jc w:val="both"/>
        <w:rPr>
          <w:rFonts w:ascii="Times New Roman" w:hAnsi="Times New Roman" w:cs="Times New Roman"/>
          <w:sz w:val="24"/>
          <w:szCs w:val="24"/>
        </w:rPr>
      </w:pPr>
      <w:r w:rsidRPr="005B78C7">
        <w:rPr>
          <w:rFonts w:ascii="Times New Roman" w:hAnsi="Times New Roman" w:cs="Times New Roman"/>
          <w:sz w:val="24"/>
          <w:szCs w:val="24"/>
        </w:rPr>
        <w:t>Current charging infrastructure often lacks uniform standards, leading to compatibility issues between different EV models and charging stations. Furthermore, there is a limited understanding of how to optimize the mix of renewable energy sources—such as solar power and Energy Storage Systems (ESS)to enhance charging efficiency. The economic viability of integrating vehicle-to-grid technology remains under-researched, leaving a gap in knowledge regarding its potential benefits and challenges.</w:t>
      </w:r>
    </w:p>
    <w:p w14:paraId="2A36AE03" w14:textId="550CE3C4" w:rsidR="005B78C7" w:rsidRDefault="005B78C7" w:rsidP="00E80CD6">
      <w:pPr>
        <w:spacing w:line="360" w:lineRule="auto"/>
        <w:ind w:left="90" w:right="-720"/>
        <w:jc w:val="both"/>
        <w:rPr>
          <w:rFonts w:ascii="Times New Roman" w:hAnsi="Times New Roman" w:cs="Times New Roman"/>
          <w:sz w:val="24"/>
          <w:szCs w:val="24"/>
        </w:rPr>
      </w:pPr>
      <w:r>
        <w:rPr>
          <w:rFonts w:ascii="Times New Roman" w:hAnsi="Times New Roman" w:cs="Times New Roman"/>
          <w:sz w:val="24"/>
          <w:szCs w:val="24"/>
        </w:rPr>
        <w:t xml:space="preserve">The </w:t>
      </w:r>
      <w:r w:rsidRPr="005B78C7">
        <w:rPr>
          <w:rFonts w:ascii="Times New Roman" w:hAnsi="Times New Roman" w:cs="Times New Roman"/>
          <w:sz w:val="24"/>
          <w:szCs w:val="24"/>
        </w:rPr>
        <w:t>consumer behavior and preferences regarding EV charging solutions are still not well understood, which hinders the development of user-centric charging experiences. As smart city initiatives gain momentum, there is an urgent need for innovative solutions that can integrate IoT technologies to enhance the efficiency of EV charging infrastructure.</w:t>
      </w:r>
    </w:p>
    <w:p w14:paraId="2BCB9B88" w14:textId="2EE85320" w:rsidR="005B78C7" w:rsidRPr="005B78C7" w:rsidRDefault="005B78C7" w:rsidP="00E80CD6">
      <w:pPr>
        <w:pStyle w:val="ListParagraph"/>
        <w:numPr>
          <w:ilvl w:val="0"/>
          <w:numId w:val="2"/>
        </w:numPr>
        <w:spacing w:line="360" w:lineRule="auto"/>
        <w:ind w:right="-720"/>
        <w:jc w:val="both"/>
        <w:rPr>
          <w:rFonts w:ascii="Times New Roman" w:hAnsi="Times New Roman" w:cs="Times New Roman"/>
          <w:sz w:val="24"/>
          <w:szCs w:val="24"/>
        </w:rPr>
      </w:pPr>
      <w:r>
        <w:rPr>
          <w:rFonts w:ascii="Times New Roman" w:hAnsi="Times New Roman" w:cs="Times New Roman"/>
          <w:sz w:val="24"/>
          <w:szCs w:val="24"/>
        </w:rPr>
        <w:t>I</w:t>
      </w:r>
      <w:r w:rsidRPr="005B78C7">
        <w:rPr>
          <w:rFonts w:ascii="Times New Roman" w:hAnsi="Times New Roman" w:cs="Times New Roman"/>
          <w:sz w:val="24"/>
          <w:szCs w:val="24"/>
        </w:rPr>
        <w:t>ncreased Demand for Charging Infrastructure</w:t>
      </w:r>
    </w:p>
    <w:p w14:paraId="3D1A73D8" w14:textId="0ECBD487" w:rsidR="005B78C7" w:rsidRPr="005B78C7" w:rsidRDefault="005B78C7" w:rsidP="00E80CD6">
      <w:pPr>
        <w:pStyle w:val="ListParagraph"/>
        <w:numPr>
          <w:ilvl w:val="0"/>
          <w:numId w:val="2"/>
        </w:numPr>
        <w:spacing w:line="360" w:lineRule="auto"/>
        <w:ind w:right="-720"/>
        <w:jc w:val="both"/>
        <w:rPr>
          <w:rFonts w:ascii="Times New Roman" w:hAnsi="Times New Roman" w:cs="Times New Roman"/>
          <w:sz w:val="24"/>
          <w:szCs w:val="24"/>
        </w:rPr>
      </w:pPr>
      <w:r>
        <w:rPr>
          <w:rFonts w:ascii="Times New Roman" w:hAnsi="Times New Roman" w:cs="Times New Roman"/>
          <w:sz w:val="24"/>
          <w:szCs w:val="24"/>
        </w:rPr>
        <w:t xml:space="preserve">Power </w:t>
      </w:r>
      <w:r w:rsidRPr="005B78C7">
        <w:rPr>
          <w:rFonts w:ascii="Times New Roman" w:hAnsi="Times New Roman" w:cs="Times New Roman"/>
          <w:sz w:val="24"/>
          <w:szCs w:val="24"/>
        </w:rPr>
        <w:t>Compatibility Issues</w:t>
      </w:r>
    </w:p>
    <w:p w14:paraId="3ADAEB3A" w14:textId="77777777" w:rsidR="005B78C7" w:rsidRPr="005B78C7" w:rsidRDefault="005B78C7" w:rsidP="00E80CD6">
      <w:pPr>
        <w:pStyle w:val="ListParagraph"/>
        <w:numPr>
          <w:ilvl w:val="0"/>
          <w:numId w:val="2"/>
        </w:numPr>
        <w:spacing w:line="360" w:lineRule="auto"/>
        <w:ind w:right="-720"/>
        <w:jc w:val="both"/>
        <w:rPr>
          <w:rFonts w:ascii="Times New Roman" w:hAnsi="Times New Roman" w:cs="Times New Roman"/>
          <w:sz w:val="24"/>
          <w:szCs w:val="24"/>
        </w:rPr>
      </w:pPr>
      <w:r w:rsidRPr="005B78C7">
        <w:rPr>
          <w:rFonts w:ascii="Times New Roman" w:hAnsi="Times New Roman" w:cs="Times New Roman"/>
          <w:sz w:val="24"/>
          <w:szCs w:val="24"/>
        </w:rPr>
        <w:t>Intermittency of Renewable Energy</w:t>
      </w:r>
    </w:p>
    <w:p w14:paraId="7B7EEE07" w14:textId="77777777" w:rsidR="005B78C7" w:rsidRPr="005B78C7" w:rsidRDefault="005B78C7" w:rsidP="00E80CD6">
      <w:pPr>
        <w:pStyle w:val="ListParagraph"/>
        <w:numPr>
          <w:ilvl w:val="0"/>
          <w:numId w:val="2"/>
        </w:numPr>
        <w:spacing w:line="360" w:lineRule="auto"/>
        <w:ind w:right="-720"/>
        <w:jc w:val="both"/>
        <w:rPr>
          <w:rFonts w:ascii="Times New Roman" w:hAnsi="Times New Roman" w:cs="Times New Roman"/>
          <w:sz w:val="24"/>
          <w:szCs w:val="24"/>
        </w:rPr>
      </w:pPr>
      <w:r w:rsidRPr="005B78C7">
        <w:rPr>
          <w:rFonts w:ascii="Times New Roman" w:hAnsi="Times New Roman" w:cs="Times New Roman"/>
          <w:sz w:val="24"/>
          <w:szCs w:val="24"/>
        </w:rPr>
        <w:t>Limited Research on Renewable Energy Integration</w:t>
      </w:r>
    </w:p>
    <w:p w14:paraId="4F7E7A34" w14:textId="77777777" w:rsidR="005B78C7" w:rsidRPr="005B78C7" w:rsidRDefault="005B78C7" w:rsidP="00E80CD6">
      <w:pPr>
        <w:pStyle w:val="ListParagraph"/>
        <w:numPr>
          <w:ilvl w:val="0"/>
          <w:numId w:val="2"/>
        </w:numPr>
        <w:spacing w:line="360" w:lineRule="auto"/>
        <w:ind w:right="-720"/>
        <w:jc w:val="both"/>
        <w:rPr>
          <w:rFonts w:ascii="Times New Roman" w:hAnsi="Times New Roman" w:cs="Times New Roman"/>
          <w:sz w:val="24"/>
          <w:szCs w:val="24"/>
        </w:rPr>
      </w:pPr>
      <w:r w:rsidRPr="005B78C7">
        <w:rPr>
          <w:rFonts w:ascii="Times New Roman" w:hAnsi="Times New Roman" w:cs="Times New Roman"/>
          <w:sz w:val="24"/>
          <w:szCs w:val="24"/>
        </w:rPr>
        <w:t>Economic Viability of Vehicle-to-Grid Technology</w:t>
      </w:r>
    </w:p>
    <w:p w14:paraId="4222F9E0" w14:textId="77777777" w:rsidR="005B78C7" w:rsidRPr="005B78C7" w:rsidRDefault="005B78C7" w:rsidP="00E80CD6">
      <w:pPr>
        <w:pStyle w:val="ListParagraph"/>
        <w:numPr>
          <w:ilvl w:val="0"/>
          <w:numId w:val="2"/>
        </w:numPr>
        <w:spacing w:line="360" w:lineRule="auto"/>
        <w:ind w:right="-720"/>
        <w:jc w:val="both"/>
        <w:rPr>
          <w:rFonts w:ascii="Times New Roman" w:hAnsi="Times New Roman" w:cs="Times New Roman"/>
          <w:sz w:val="24"/>
          <w:szCs w:val="24"/>
        </w:rPr>
      </w:pPr>
      <w:r w:rsidRPr="005B78C7">
        <w:rPr>
          <w:rFonts w:ascii="Times New Roman" w:hAnsi="Times New Roman" w:cs="Times New Roman"/>
          <w:sz w:val="24"/>
          <w:szCs w:val="24"/>
        </w:rPr>
        <w:t>Consumer Behavior Insights</w:t>
      </w:r>
    </w:p>
    <w:p w14:paraId="52D8F02C" w14:textId="77777777" w:rsidR="005B78C7" w:rsidRPr="005B78C7" w:rsidRDefault="005B78C7" w:rsidP="00E80CD6">
      <w:pPr>
        <w:pStyle w:val="ListParagraph"/>
        <w:numPr>
          <w:ilvl w:val="0"/>
          <w:numId w:val="2"/>
        </w:numPr>
        <w:spacing w:line="360" w:lineRule="auto"/>
        <w:ind w:right="-720"/>
        <w:jc w:val="both"/>
        <w:rPr>
          <w:rFonts w:ascii="Times New Roman" w:hAnsi="Times New Roman" w:cs="Times New Roman"/>
          <w:sz w:val="24"/>
          <w:szCs w:val="24"/>
        </w:rPr>
      </w:pPr>
      <w:r w:rsidRPr="005B78C7">
        <w:rPr>
          <w:rFonts w:ascii="Times New Roman" w:hAnsi="Times New Roman" w:cs="Times New Roman"/>
          <w:sz w:val="24"/>
          <w:szCs w:val="24"/>
        </w:rPr>
        <w:t>Sustainability Concerns</w:t>
      </w:r>
    </w:p>
    <w:p w14:paraId="6782B41B" w14:textId="77777777" w:rsidR="005B78C7" w:rsidRPr="005B78C7" w:rsidRDefault="005B78C7" w:rsidP="00E80CD6">
      <w:pPr>
        <w:pStyle w:val="ListParagraph"/>
        <w:numPr>
          <w:ilvl w:val="0"/>
          <w:numId w:val="2"/>
        </w:numPr>
        <w:spacing w:line="360" w:lineRule="auto"/>
        <w:ind w:right="-720"/>
        <w:jc w:val="both"/>
        <w:rPr>
          <w:rFonts w:ascii="Times New Roman" w:hAnsi="Times New Roman" w:cs="Times New Roman"/>
          <w:sz w:val="24"/>
          <w:szCs w:val="24"/>
        </w:rPr>
      </w:pPr>
      <w:r w:rsidRPr="005B78C7">
        <w:rPr>
          <w:rFonts w:ascii="Times New Roman" w:hAnsi="Times New Roman" w:cs="Times New Roman"/>
          <w:sz w:val="24"/>
          <w:szCs w:val="24"/>
        </w:rPr>
        <w:t>Need for Smart Integration</w:t>
      </w:r>
    </w:p>
    <w:p w14:paraId="1C444DC5" w14:textId="77777777" w:rsidR="005B78C7" w:rsidRPr="005B78C7" w:rsidRDefault="005B78C7" w:rsidP="00E80CD6">
      <w:pPr>
        <w:pStyle w:val="ListParagraph"/>
        <w:numPr>
          <w:ilvl w:val="0"/>
          <w:numId w:val="2"/>
        </w:numPr>
        <w:spacing w:line="360" w:lineRule="auto"/>
        <w:ind w:right="-720"/>
        <w:jc w:val="both"/>
        <w:rPr>
          <w:rFonts w:ascii="Times New Roman" w:hAnsi="Times New Roman" w:cs="Times New Roman"/>
          <w:sz w:val="24"/>
          <w:szCs w:val="24"/>
        </w:rPr>
      </w:pPr>
      <w:r w:rsidRPr="005B78C7">
        <w:rPr>
          <w:rFonts w:ascii="Times New Roman" w:hAnsi="Times New Roman" w:cs="Times New Roman"/>
          <w:sz w:val="24"/>
          <w:szCs w:val="24"/>
        </w:rPr>
        <w:t>Operational Cost Challenges</w:t>
      </w:r>
    </w:p>
    <w:p w14:paraId="03684FDE" w14:textId="77777777" w:rsidR="005B78C7" w:rsidRPr="005B78C7" w:rsidRDefault="005B78C7" w:rsidP="00E80CD6">
      <w:pPr>
        <w:pStyle w:val="ListParagraph"/>
        <w:numPr>
          <w:ilvl w:val="0"/>
          <w:numId w:val="2"/>
        </w:numPr>
        <w:spacing w:line="360" w:lineRule="auto"/>
        <w:ind w:right="-720"/>
        <w:jc w:val="both"/>
        <w:rPr>
          <w:rFonts w:ascii="Times New Roman" w:hAnsi="Times New Roman" w:cs="Times New Roman"/>
          <w:sz w:val="24"/>
          <w:szCs w:val="24"/>
        </w:rPr>
      </w:pPr>
      <w:r w:rsidRPr="005B78C7">
        <w:rPr>
          <w:rFonts w:ascii="Times New Roman" w:hAnsi="Times New Roman" w:cs="Times New Roman"/>
          <w:sz w:val="24"/>
          <w:szCs w:val="24"/>
        </w:rPr>
        <w:t>Scalability Issues</w:t>
      </w:r>
    </w:p>
    <w:p w14:paraId="53CCAE32" w14:textId="77777777" w:rsidR="005B78C7" w:rsidRPr="005B78C7" w:rsidRDefault="005B78C7" w:rsidP="00E80CD6">
      <w:pPr>
        <w:pStyle w:val="ListParagraph"/>
        <w:numPr>
          <w:ilvl w:val="0"/>
          <w:numId w:val="2"/>
        </w:numPr>
        <w:spacing w:line="360" w:lineRule="auto"/>
        <w:ind w:right="-720"/>
        <w:jc w:val="both"/>
        <w:rPr>
          <w:rFonts w:ascii="Times New Roman" w:hAnsi="Times New Roman" w:cs="Times New Roman"/>
          <w:sz w:val="24"/>
          <w:szCs w:val="24"/>
        </w:rPr>
      </w:pPr>
      <w:r w:rsidRPr="005B78C7">
        <w:rPr>
          <w:rFonts w:ascii="Times New Roman" w:hAnsi="Times New Roman" w:cs="Times New Roman"/>
          <w:sz w:val="24"/>
          <w:szCs w:val="24"/>
        </w:rPr>
        <w:t>Data Management Deficiencies</w:t>
      </w:r>
    </w:p>
    <w:p w14:paraId="682589EC" w14:textId="6E4396FE" w:rsidR="005B78C7" w:rsidRPr="005B78C7" w:rsidRDefault="005B78C7" w:rsidP="00E80CD6">
      <w:pPr>
        <w:pStyle w:val="ListParagraph"/>
        <w:numPr>
          <w:ilvl w:val="0"/>
          <w:numId w:val="2"/>
        </w:numPr>
        <w:spacing w:line="360" w:lineRule="auto"/>
        <w:ind w:right="-720"/>
        <w:jc w:val="both"/>
        <w:rPr>
          <w:rFonts w:ascii="Times New Roman" w:hAnsi="Times New Roman" w:cs="Times New Roman"/>
          <w:sz w:val="24"/>
          <w:szCs w:val="24"/>
        </w:rPr>
      </w:pPr>
      <w:r w:rsidRPr="005B78C7">
        <w:rPr>
          <w:rFonts w:ascii="Times New Roman" w:hAnsi="Times New Roman" w:cs="Times New Roman"/>
          <w:sz w:val="24"/>
          <w:szCs w:val="24"/>
        </w:rPr>
        <w:t>User Experience Gaps</w:t>
      </w:r>
    </w:p>
    <w:p w14:paraId="11C18C73" w14:textId="0EBE64A9" w:rsidR="005B78C7" w:rsidRDefault="005B78C7" w:rsidP="00E80CD6">
      <w:pPr>
        <w:spacing w:line="360" w:lineRule="auto"/>
        <w:ind w:left="90" w:right="-720"/>
        <w:jc w:val="both"/>
        <w:rPr>
          <w:rFonts w:ascii="Times New Roman" w:hAnsi="Times New Roman" w:cs="Times New Roman"/>
          <w:sz w:val="24"/>
          <w:szCs w:val="24"/>
        </w:rPr>
      </w:pPr>
      <w:r w:rsidRPr="005B78C7">
        <w:rPr>
          <w:rFonts w:ascii="Times New Roman" w:hAnsi="Times New Roman" w:cs="Times New Roman"/>
          <w:sz w:val="24"/>
          <w:szCs w:val="24"/>
        </w:rPr>
        <w:lastRenderedPageBreak/>
        <w:t>This project aims to address these challenges by proposing an Internet of Things (IoT) architecture for battery charging management that integrates solar energy, ESS, and grid power at the Point of Common Coupling (PCC). By utilizing real-time data monitoring and predictive analytics, this system seeks to optimize power demand, enhance battery management, and improve overall efficiency in EV charging operations. The proposed architecture will provide a scalable solution that not only meets current demands but also adapts to future growth in the EV market.</w:t>
      </w:r>
    </w:p>
    <w:p w14:paraId="505B7263" w14:textId="3551FC64" w:rsidR="008F71FD" w:rsidRDefault="008F71FD" w:rsidP="00E80CD6">
      <w:pPr>
        <w:spacing w:line="360" w:lineRule="auto"/>
        <w:ind w:left="90" w:right="-720"/>
        <w:jc w:val="both"/>
        <w:rPr>
          <w:rFonts w:ascii="Times New Roman" w:hAnsi="Times New Roman" w:cs="Times New Roman"/>
          <w:b/>
          <w:bCs/>
          <w:sz w:val="28"/>
          <w:szCs w:val="28"/>
        </w:rPr>
      </w:pPr>
      <w:r>
        <w:rPr>
          <w:rFonts w:ascii="Times New Roman" w:hAnsi="Times New Roman" w:cs="Times New Roman"/>
          <w:b/>
          <w:bCs/>
          <w:sz w:val="28"/>
          <w:szCs w:val="28"/>
        </w:rPr>
        <w:t>3.2 Proposed System Methodology</w:t>
      </w:r>
    </w:p>
    <w:p w14:paraId="6AB9BF58" w14:textId="77777777" w:rsidR="008F71FD" w:rsidRPr="008F71FD" w:rsidRDefault="008F71FD" w:rsidP="00E80CD6">
      <w:pPr>
        <w:spacing w:line="360" w:lineRule="auto"/>
        <w:ind w:left="90" w:right="-720"/>
        <w:jc w:val="both"/>
        <w:rPr>
          <w:rFonts w:ascii="Times New Roman" w:hAnsi="Times New Roman" w:cs="Times New Roman"/>
          <w:sz w:val="24"/>
          <w:szCs w:val="24"/>
        </w:rPr>
      </w:pPr>
      <w:r w:rsidRPr="008F71FD">
        <w:rPr>
          <w:rFonts w:ascii="Times New Roman" w:hAnsi="Times New Roman" w:cs="Times New Roman"/>
          <w:sz w:val="24"/>
          <w:szCs w:val="24"/>
        </w:rPr>
        <w:t>The proposed system for addressing the challenges in electric vehicle (EV) charging infrastructure focuses on developing an Internet of Things (IoT) architecture that seamlessly integrates multiple energy sources—solar power, Energy Storage Systems (ESS), and grid power—into a cohesive battery charging management solution. This architecture is designed not only to optimize charging operations but also to enhance user experience and promote sustainability.</w:t>
      </w:r>
    </w:p>
    <w:p w14:paraId="72EE7EB6" w14:textId="77777777" w:rsidR="008F71FD" w:rsidRPr="008F71FD" w:rsidRDefault="008F71FD" w:rsidP="00E80CD6">
      <w:pPr>
        <w:spacing w:line="360" w:lineRule="auto"/>
        <w:ind w:left="90" w:right="-720"/>
        <w:jc w:val="both"/>
        <w:rPr>
          <w:rFonts w:ascii="Times New Roman" w:hAnsi="Times New Roman" w:cs="Times New Roman"/>
          <w:sz w:val="24"/>
          <w:szCs w:val="24"/>
        </w:rPr>
      </w:pPr>
      <w:r w:rsidRPr="008F71FD">
        <w:rPr>
          <w:rFonts w:ascii="Times New Roman" w:hAnsi="Times New Roman" w:cs="Times New Roman"/>
          <w:sz w:val="24"/>
          <w:szCs w:val="24"/>
        </w:rPr>
        <w:t>The integration of solar power as a primary energy source is pivotal in this architecture, as it harnesses renewable energy to reduce reliance on traditional fossil fuels. By utilizing solar panels, the system can generate clean electricity during peak sunlight hours, which can be directly used for charging or stored in ESS for later use. This approach minimizes operational costs and contributes to environmental sustainability by lowering carbon emissions associated with conventional energy sources.</w:t>
      </w:r>
    </w:p>
    <w:p w14:paraId="428013F6" w14:textId="77777777" w:rsidR="008F71FD" w:rsidRPr="008F71FD" w:rsidRDefault="008F71FD" w:rsidP="00E80CD6">
      <w:pPr>
        <w:spacing w:line="360" w:lineRule="auto"/>
        <w:ind w:left="90" w:right="-720"/>
        <w:jc w:val="both"/>
        <w:rPr>
          <w:rFonts w:ascii="Times New Roman" w:hAnsi="Times New Roman" w:cs="Times New Roman"/>
          <w:sz w:val="24"/>
          <w:szCs w:val="24"/>
        </w:rPr>
      </w:pPr>
      <w:r w:rsidRPr="008F71FD">
        <w:rPr>
          <w:rFonts w:ascii="Times New Roman" w:hAnsi="Times New Roman" w:cs="Times New Roman"/>
          <w:sz w:val="24"/>
          <w:szCs w:val="24"/>
        </w:rPr>
        <w:t>Energy Storage Systems (ESS) play a critical role in this integrated framework by providing a reliable means of storing excess energy generated from solar panels. During periods of low solar generation or high demand, the ESS can supply power to the charging stations, ensuring continuous operation without interruption. This capability addresses one of the significant challenges of renewable energy—its intermittency—by providing a buffer that enhances the reliability and stability of the charging infrastructure.</w:t>
      </w:r>
    </w:p>
    <w:p w14:paraId="5DDD52C6" w14:textId="468AAA58" w:rsidR="008F71FD" w:rsidRDefault="008F71FD" w:rsidP="00E80CD6">
      <w:pPr>
        <w:spacing w:line="360" w:lineRule="auto"/>
        <w:ind w:left="90" w:right="-720"/>
        <w:jc w:val="both"/>
        <w:rPr>
          <w:rFonts w:ascii="Times New Roman" w:hAnsi="Times New Roman" w:cs="Times New Roman"/>
          <w:sz w:val="24"/>
          <w:szCs w:val="24"/>
        </w:rPr>
      </w:pPr>
      <w:r w:rsidRPr="008F71FD">
        <w:rPr>
          <w:rFonts w:ascii="Times New Roman" w:hAnsi="Times New Roman" w:cs="Times New Roman"/>
          <w:sz w:val="24"/>
          <w:szCs w:val="24"/>
        </w:rPr>
        <w:t>Grid power serves as a backup source in this architecture, allowing for flexibility in managing energy loads. When solar generation is insufficient and stored energy in the ESS is depleted, the system can automatically switch to grid power to ensure that charging operations continue seamlessly. This strategic use of grid electricity not only guarantees reliability but also allows operators to take advantage of varying electricity prices throughout the day, further optimizing operational costs.</w:t>
      </w:r>
    </w:p>
    <w:p w14:paraId="56195F0F" w14:textId="77777777" w:rsidR="005A544B" w:rsidRDefault="005A544B" w:rsidP="00E80CD6">
      <w:pPr>
        <w:spacing w:line="360" w:lineRule="auto"/>
        <w:ind w:left="90" w:right="-720"/>
        <w:jc w:val="both"/>
        <w:rPr>
          <w:rFonts w:ascii="Times New Roman" w:hAnsi="Times New Roman" w:cs="Times New Roman"/>
          <w:sz w:val="24"/>
          <w:szCs w:val="24"/>
        </w:rPr>
      </w:pPr>
    </w:p>
    <w:p w14:paraId="042857BD" w14:textId="77777777" w:rsidR="00320791" w:rsidRDefault="00320791" w:rsidP="00E80CD6">
      <w:pPr>
        <w:spacing w:line="360" w:lineRule="auto"/>
        <w:ind w:left="90" w:right="-720"/>
        <w:jc w:val="both"/>
        <w:rPr>
          <w:rFonts w:ascii="Times New Roman" w:hAnsi="Times New Roman" w:cs="Times New Roman"/>
          <w:sz w:val="24"/>
          <w:szCs w:val="24"/>
        </w:rPr>
      </w:pPr>
    </w:p>
    <w:p w14:paraId="054307B3" w14:textId="77777777" w:rsidR="00320791" w:rsidRDefault="00320791" w:rsidP="00E80CD6">
      <w:pPr>
        <w:spacing w:line="360" w:lineRule="auto"/>
        <w:ind w:left="90" w:right="-720"/>
        <w:jc w:val="both"/>
        <w:rPr>
          <w:rFonts w:ascii="Times New Roman" w:hAnsi="Times New Roman" w:cs="Times New Roman"/>
          <w:sz w:val="24"/>
          <w:szCs w:val="24"/>
        </w:rPr>
      </w:pPr>
    </w:p>
    <w:p w14:paraId="2EAC8235" w14:textId="77777777" w:rsidR="00320791" w:rsidRDefault="00320791" w:rsidP="00E80CD6">
      <w:pPr>
        <w:spacing w:line="360" w:lineRule="auto"/>
        <w:ind w:left="90" w:right="-720"/>
        <w:jc w:val="both"/>
        <w:rPr>
          <w:rFonts w:ascii="Times New Roman" w:hAnsi="Times New Roman" w:cs="Times New Roman"/>
          <w:sz w:val="24"/>
          <w:szCs w:val="24"/>
        </w:rPr>
      </w:pPr>
    </w:p>
    <w:p w14:paraId="65FC1629" w14:textId="04A79D24" w:rsidR="005A544B" w:rsidRPr="005A544B" w:rsidRDefault="005A544B" w:rsidP="00E80CD6">
      <w:pPr>
        <w:spacing w:line="360" w:lineRule="auto"/>
        <w:ind w:left="90" w:right="-720"/>
        <w:jc w:val="both"/>
        <w:rPr>
          <w:rFonts w:ascii="Times New Roman" w:hAnsi="Times New Roman" w:cs="Times New Roman"/>
          <w:b/>
          <w:bCs/>
          <w:sz w:val="28"/>
          <w:szCs w:val="28"/>
        </w:rPr>
      </w:pPr>
      <w:r w:rsidRPr="005A544B">
        <w:rPr>
          <w:rFonts w:ascii="Times New Roman" w:hAnsi="Times New Roman" w:cs="Times New Roman"/>
          <w:b/>
          <w:bCs/>
          <w:sz w:val="28"/>
          <w:szCs w:val="28"/>
        </w:rPr>
        <w:lastRenderedPageBreak/>
        <w:t>3.2.1 proposed IOT Architecture layers</w:t>
      </w:r>
    </w:p>
    <w:p w14:paraId="6A91E7C6" w14:textId="086F45F1" w:rsidR="008F71FD" w:rsidRDefault="005A544B" w:rsidP="00E80CD6">
      <w:pPr>
        <w:spacing w:line="360" w:lineRule="auto"/>
        <w:ind w:left="90" w:right="-720"/>
        <w:jc w:val="both"/>
        <w:rPr>
          <w:rFonts w:ascii="Times New Roman" w:hAnsi="Times New Roman" w:cs="Times New Roman"/>
          <w:sz w:val="24"/>
          <w:szCs w:val="24"/>
        </w:rPr>
      </w:pPr>
      <w:r w:rsidRPr="005A544B">
        <w:rPr>
          <w:rFonts w:ascii="Times New Roman" w:hAnsi="Times New Roman" w:cs="Times New Roman"/>
          <w:noProof/>
          <w:sz w:val="24"/>
          <w:szCs w:val="24"/>
        </w:rPr>
        <w:drawing>
          <wp:inline distT="0" distB="0" distL="0" distR="0" wp14:anchorId="2FDAEACB" wp14:editId="18B7399F">
            <wp:extent cx="6568440" cy="3314700"/>
            <wp:effectExtent l="0" t="0" r="3810" b="0"/>
            <wp:docPr id="668437531" name="Picture 1" descr="A diagram of a lay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437531" name="Picture 1" descr="A diagram of a layer&#10;&#10;Description automatically generated"/>
                    <pic:cNvPicPr/>
                  </pic:nvPicPr>
                  <pic:blipFill>
                    <a:blip r:embed="rId5"/>
                    <a:stretch>
                      <a:fillRect/>
                    </a:stretch>
                  </pic:blipFill>
                  <pic:spPr>
                    <a:xfrm>
                      <a:off x="0" y="0"/>
                      <a:ext cx="6568440" cy="3314700"/>
                    </a:xfrm>
                    <a:prstGeom prst="rect">
                      <a:avLst/>
                    </a:prstGeom>
                  </pic:spPr>
                </pic:pic>
              </a:graphicData>
            </a:graphic>
          </wp:inline>
        </w:drawing>
      </w:r>
    </w:p>
    <w:p w14:paraId="702EB753" w14:textId="5B748026" w:rsidR="001154A4" w:rsidRPr="008F71FD" w:rsidRDefault="001154A4" w:rsidP="001154A4">
      <w:pPr>
        <w:spacing w:line="360" w:lineRule="auto"/>
        <w:ind w:left="90" w:right="-720"/>
        <w:jc w:val="center"/>
        <w:rPr>
          <w:rFonts w:ascii="Times New Roman" w:hAnsi="Times New Roman" w:cs="Times New Roman"/>
          <w:sz w:val="24"/>
          <w:szCs w:val="24"/>
        </w:rPr>
      </w:pPr>
      <w:r>
        <w:rPr>
          <w:rFonts w:ascii="Times New Roman" w:hAnsi="Times New Roman" w:cs="Times New Roman"/>
          <w:sz w:val="24"/>
          <w:szCs w:val="24"/>
        </w:rPr>
        <w:t>Fig 9 : Designed 5 Layered Architecture.</w:t>
      </w:r>
    </w:p>
    <w:p w14:paraId="7C25697C" w14:textId="62BBB871" w:rsidR="009A3874" w:rsidRPr="009A3874" w:rsidRDefault="009A3874" w:rsidP="00E80CD6">
      <w:pPr>
        <w:spacing w:line="360" w:lineRule="auto"/>
        <w:ind w:left="90" w:right="-720"/>
        <w:jc w:val="both"/>
        <w:rPr>
          <w:rFonts w:ascii="Times New Roman" w:hAnsi="Times New Roman" w:cs="Times New Roman"/>
          <w:sz w:val="24"/>
          <w:szCs w:val="24"/>
        </w:rPr>
      </w:pPr>
      <w:r w:rsidRPr="009A3874">
        <w:rPr>
          <w:rFonts w:ascii="Times New Roman" w:hAnsi="Times New Roman" w:cs="Times New Roman"/>
          <w:sz w:val="24"/>
          <w:szCs w:val="24"/>
        </w:rPr>
        <w:t xml:space="preserve">The proposed IoT architecture for battery charging management consists of five distinct layers, each playing a crucial role in optimizing the efficiency and effectiveness of electric vehicle (EV) charging operations. </w:t>
      </w:r>
    </w:p>
    <w:p w14:paraId="424CABA3" w14:textId="77777777" w:rsidR="009A3874" w:rsidRPr="009A3874" w:rsidRDefault="009A3874" w:rsidP="00E80CD6">
      <w:pPr>
        <w:spacing w:line="360" w:lineRule="auto"/>
        <w:ind w:left="90" w:right="-720"/>
        <w:jc w:val="both"/>
        <w:rPr>
          <w:rFonts w:ascii="Times New Roman" w:hAnsi="Times New Roman" w:cs="Times New Roman"/>
          <w:b/>
          <w:bCs/>
          <w:sz w:val="28"/>
          <w:szCs w:val="28"/>
        </w:rPr>
      </w:pPr>
      <w:r w:rsidRPr="009A3874">
        <w:rPr>
          <w:rFonts w:ascii="Times New Roman" w:hAnsi="Times New Roman" w:cs="Times New Roman"/>
          <w:b/>
          <w:bCs/>
          <w:sz w:val="28"/>
          <w:szCs w:val="28"/>
        </w:rPr>
        <w:t>1. User Interface Application Layer</w:t>
      </w:r>
    </w:p>
    <w:p w14:paraId="12617425" w14:textId="77777777" w:rsidR="009A3874" w:rsidRPr="009A3874" w:rsidRDefault="009A3874" w:rsidP="00E80CD6">
      <w:pPr>
        <w:spacing w:line="360" w:lineRule="auto"/>
        <w:ind w:left="90" w:right="-720"/>
        <w:jc w:val="both"/>
        <w:rPr>
          <w:rFonts w:ascii="Times New Roman" w:hAnsi="Times New Roman" w:cs="Times New Roman"/>
          <w:sz w:val="24"/>
          <w:szCs w:val="24"/>
        </w:rPr>
      </w:pPr>
      <w:r w:rsidRPr="009A3874">
        <w:rPr>
          <w:rFonts w:ascii="Times New Roman" w:hAnsi="Times New Roman" w:cs="Times New Roman"/>
          <w:sz w:val="24"/>
          <w:szCs w:val="24"/>
        </w:rPr>
        <w:t>This layer provides the front-end interface through which users interact with the charging system. It includes mobile applications and web platforms that allow users to monitor and manage their charging sessions in real-time.</w:t>
      </w:r>
    </w:p>
    <w:p w14:paraId="3FB16072" w14:textId="4AEC350B" w:rsidR="009A3874" w:rsidRPr="009A3874" w:rsidRDefault="009A3874" w:rsidP="00E80CD6">
      <w:pPr>
        <w:spacing w:line="360" w:lineRule="auto"/>
        <w:ind w:left="90" w:right="-720"/>
        <w:jc w:val="both"/>
        <w:rPr>
          <w:rFonts w:ascii="Times New Roman" w:hAnsi="Times New Roman" w:cs="Times New Roman"/>
          <w:sz w:val="24"/>
          <w:szCs w:val="24"/>
        </w:rPr>
      </w:pPr>
      <w:r w:rsidRPr="009A3874">
        <w:rPr>
          <w:rFonts w:ascii="Times New Roman" w:hAnsi="Times New Roman" w:cs="Times New Roman"/>
          <w:sz w:val="24"/>
          <w:szCs w:val="24"/>
        </w:rPr>
        <w:t>A user can access a mobile app to find nearby charging stations, view their availability, and start or stop charging remotely. The app can also provide notifications about charging status, estimated time to completion, and energy consumption metrics.</w:t>
      </w:r>
    </w:p>
    <w:p w14:paraId="12CDC750" w14:textId="77777777" w:rsidR="009A3874" w:rsidRPr="009A3874" w:rsidRDefault="009A3874" w:rsidP="00E80CD6">
      <w:pPr>
        <w:spacing w:line="360" w:lineRule="auto"/>
        <w:ind w:left="90" w:right="-720"/>
        <w:jc w:val="both"/>
        <w:rPr>
          <w:rFonts w:ascii="Times New Roman" w:hAnsi="Times New Roman" w:cs="Times New Roman"/>
          <w:b/>
          <w:bCs/>
          <w:sz w:val="28"/>
          <w:szCs w:val="28"/>
        </w:rPr>
      </w:pPr>
      <w:r w:rsidRPr="009A3874">
        <w:rPr>
          <w:rFonts w:ascii="Times New Roman" w:hAnsi="Times New Roman" w:cs="Times New Roman"/>
          <w:b/>
          <w:bCs/>
          <w:sz w:val="28"/>
          <w:szCs w:val="28"/>
        </w:rPr>
        <w:t>2. Cloud Server and Data Storage</w:t>
      </w:r>
    </w:p>
    <w:p w14:paraId="7B640FFE" w14:textId="77777777" w:rsidR="009A3874" w:rsidRPr="009A3874" w:rsidRDefault="009A3874" w:rsidP="00E80CD6">
      <w:pPr>
        <w:spacing w:line="360" w:lineRule="auto"/>
        <w:ind w:left="90" w:right="-720"/>
        <w:jc w:val="both"/>
        <w:rPr>
          <w:rFonts w:ascii="Times New Roman" w:hAnsi="Times New Roman" w:cs="Times New Roman"/>
          <w:sz w:val="24"/>
          <w:szCs w:val="24"/>
        </w:rPr>
      </w:pPr>
      <w:r w:rsidRPr="009A3874">
        <w:rPr>
          <w:rFonts w:ascii="Times New Roman" w:hAnsi="Times New Roman" w:cs="Times New Roman"/>
          <w:sz w:val="24"/>
          <w:szCs w:val="24"/>
        </w:rPr>
        <w:t>The cloud server acts as the central hub for data storage and analytics. It collects data from various sources, processes it, and stores it for future analysis. This layer enables predictive analytics, which helps in forecasting energy needs and optimizing charging schedules.</w:t>
      </w:r>
    </w:p>
    <w:p w14:paraId="48C66B80" w14:textId="12686B61" w:rsidR="009A3874" w:rsidRPr="009A3874" w:rsidRDefault="009A3874" w:rsidP="00E80CD6">
      <w:pPr>
        <w:spacing w:line="360" w:lineRule="auto"/>
        <w:ind w:left="90" w:right="-720"/>
        <w:jc w:val="both"/>
        <w:rPr>
          <w:rFonts w:ascii="Times New Roman" w:hAnsi="Times New Roman" w:cs="Times New Roman"/>
          <w:sz w:val="24"/>
          <w:szCs w:val="24"/>
        </w:rPr>
      </w:pPr>
      <w:r w:rsidRPr="009A3874">
        <w:rPr>
          <w:rFonts w:ascii="Times New Roman" w:hAnsi="Times New Roman" w:cs="Times New Roman"/>
          <w:sz w:val="24"/>
          <w:szCs w:val="24"/>
        </w:rPr>
        <w:lastRenderedPageBreak/>
        <w:t>Data from multiple charging stations is aggregated in the cloud, where algorithms analyze usage patterns to predict peak demand times. This information can be used to adjust pricing strategies or manage energy distribution more effectively.</w:t>
      </w:r>
    </w:p>
    <w:p w14:paraId="7F16DA73" w14:textId="77777777" w:rsidR="009A3874" w:rsidRPr="009A3874" w:rsidRDefault="009A3874" w:rsidP="00E80CD6">
      <w:pPr>
        <w:spacing w:line="360" w:lineRule="auto"/>
        <w:ind w:left="90" w:right="-720"/>
        <w:jc w:val="both"/>
        <w:rPr>
          <w:rFonts w:ascii="Times New Roman" w:hAnsi="Times New Roman" w:cs="Times New Roman"/>
          <w:b/>
          <w:bCs/>
          <w:sz w:val="28"/>
          <w:szCs w:val="28"/>
        </w:rPr>
      </w:pPr>
      <w:r w:rsidRPr="009A3874">
        <w:rPr>
          <w:rFonts w:ascii="Times New Roman" w:hAnsi="Times New Roman" w:cs="Times New Roman"/>
          <w:b/>
          <w:bCs/>
          <w:sz w:val="28"/>
          <w:szCs w:val="28"/>
        </w:rPr>
        <w:t>3. Communication Layer</w:t>
      </w:r>
    </w:p>
    <w:p w14:paraId="2AC75C86" w14:textId="77777777" w:rsidR="009A3874" w:rsidRPr="009A3874" w:rsidRDefault="009A3874" w:rsidP="00E80CD6">
      <w:pPr>
        <w:spacing w:line="360" w:lineRule="auto"/>
        <w:ind w:left="90" w:right="-720"/>
        <w:jc w:val="both"/>
        <w:rPr>
          <w:rFonts w:ascii="Times New Roman" w:hAnsi="Times New Roman" w:cs="Times New Roman"/>
          <w:sz w:val="24"/>
          <w:szCs w:val="24"/>
        </w:rPr>
      </w:pPr>
      <w:r w:rsidRPr="009A3874">
        <w:rPr>
          <w:rFonts w:ascii="Times New Roman" w:hAnsi="Times New Roman" w:cs="Times New Roman"/>
          <w:sz w:val="24"/>
          <w:szCs w:val="24"/>
        </w:rPr>
        <w:t>This layer facilitates seamless connectivity between devices, sensors, and the cloud server using IoT gateways. It ensures that data is transmitted in real-time, allowing for effective monitoring and control of the entire system.</w:t>
      </w:r>
    </w:p>
    <w:p w14:paraId="3D354624" w14:textId="01EA3E65" w:rsidR="009A3874" w:rsidRPr="009A3874" w:rsidRDefault="009A3874" w:rsidP="00E80CD6">
      <w:pPr>
        <w:spacing w:line="360" w:lineRule="auto"/>
        <w:ind w:left="90" w:right="-720"/>
        <w:jc w:val="both"/>
        <w:rPr>
          <w:rFonts w:ascii="Times New Roman" w:hAnsi="Times New Roman" w:cs="Times New Roman"/>
          <w:sz w:val="24"/>
          <w:szCs w:val="24"/>
        </w:rPr>
      </w:pPr>
      <w:r w:rsidRPr="009A3874">
        <w:rPr>
          <w:rFonts w:ascii="Times New Roman" w:hAnsi="Times New Roman" w:cs="Times New Roman"/>
          <w:sz w:val="24"/>
          <w:szCs w:val="24"/>
        </w:rPr>
        <w:t>IoT gateways connect solar panels, ESS units, and charging stations to the cloud server. When a vehicle is plugged into a charger, the gateway transmits data about the vehicle's battery state and current energy availability to the cloud for processing.</w:t>
      </w:r>
    </w:p>
    <w:p w14:paraId="3FD0952A" w14:textId="77777777" w:rsidR="009A3874" w:rsidRPr="009A3874" w:rsidRDefault="009A3874" w:rsidP="00E80CD6">
      <w:pPr>
        <w:spacing w:line="360" w:lineRule="auto"/>
        <w:ind w:left="90" w:right="-720"/>
        <w:jc w:val="both"/>
        <w:rPr>
          <w:rFonts w:ascii="Times New Roman" w:hAnsi="Times New Roman" w:cs="Times New Roman"/>
          <w:b/>
          <w:bCs/>
          <w:sz w:val="28"/>
          <w:szCs w:val="28"/>
        </w:rPr>
      </w:pPr>
      <w:r w:rsidRPr="009A3874">
        <w:rPr>
          <w:rFonts w:ascii="Times New Roman" w:hAnsi="Times New Roman" w:cs="Times New Roman"/>
          <w:b/>
          <w:bCs/>
          <w:sz w:val="28"/>
          <w:szCs w:val="28"/>
        </w:rPr>
        <w:t>4. Microcontroller Layer</w:t>
      </w:r>
    </w:p>
    <w:p w14:paraId="3FF74E0A" w14:textId="77777777" w:rsidR="009A3874" w:rsidRPr="009A3874" w:rsidRDefault="009A3874" w:rsidP="00E80CD6">
      <w:pPr>
        <w:spacing w:line="360" w:lineRule="auto"/>
        <w:ind w:left="90" w:right="-720"/>
        <w:jc w:val="both"/>
        <w:rPr>
          <w:rFonts w:ascii="Times New Roman" w:hAnsi="Times New Roman" w:cs="Times New Roman"/>
          <w:sz w:val="24"/>
          <w:szCs w:val="24"/>
        </w:rPr>
      </w:pPr>
      <w:r w:rsidRPr="009A3874">
        <w:rPr>
          <w:rFonts w:ascii="Times New Roman" w:hAnsi="Times New Roman" w:cs="Times New Roman"/>
          <w:sz w:val="24"/>
          <w:szCs w:val="24"/>
        </w:rPr>
        <w:t>The microcontroller layer includes Battery Management Systems (BMS) that process real-time data from sensors deployed throughout the charging infrastructure. This layer manages critical parameters such as voltage levels, temperature readings, and state-of-charge (SOC) of batteries.</w:t>
      </w:r>
    </w:p>
    <w:p w14:paraId="0D79B10C" w14:textId="03B99733" w:rsidR="009A3874" w:rsidRPr="009A3874" w:rsidRDefault="009A3874" w:rsidP="00E80CD6">
      <w:pPr>
        <w:spacing w:line="360" w:lineRule="auto"/>
        <w:ind w:left="90" w:right="-720"/>
        <w:jc w:val="both"/>
        <w:rPr>
          <w:rFonts w:ascii="Times New Roman" w:hAnsi="Times New Roman" w:cs="Times New Roman"/>
          <w:sz w:val="24"/>
          <w:szCs w:val="24"/>
        </w:rPr>
      </w:pPr>
      <w:r w:rsidRPr="009A3874">
        <w:rPr>
          <w:rFonts w:ascii="Times New Roman" w:hAnsi="Times New Roman" w:cs="Times New Roman"/>
          <w:sz w:val="24"/>
          <w:szCs w:val="24"/>
        </w:rPr>
        <w:t>A microcontroller monitors the temperature of battery packs during charging to prevent overheating. If temperatures exceed safe limits, it can automatically reduce the charging current or shut down the charger until conditions are safe.</w:t>
      </w:r>
    </w:p>
    <w:p w14:paraId="1089E3EB" w14:textId="77777777" w:rsidR="009A3874" w:rsidRPr="009A3874" w:rsidRDefault="009A3874" w:rsidP="00E80CD6">
      <w:pPr>
        <w:spacing w:line="360" w:lineRule="auto"/>
        <w:ind w:left="90" w:right="-720"/>
        <w:jc w:val="both"/>
        <w:rPr>
          <w:rFonts w:ascii="Times New Roman" w:hAnsi="Times New Roman" w:cs="Times New Roman"/>
          <w:b/>
          <w:bCs/>
          <w:sz w:val="28"/>
          <w:szCs w:val="28"/>
        </w:rPr>
      </w:pPr>
      <w:r w:rsidRPr="009A3874">
        <w:rPr>
          <w:rFonts w:ascii="Times New Roman" w:hAnsi="Times New Roman" w:cs="Times New Roman"/>
          <w:b/>
          <w:bCs/>
          <w:sz w:val="28"/>
          <w:szCs w:val="28"/>
        </w:rPr>
        <w:t>5. Sensor Layer</w:t>
      </w:r>
    </w:p>
    <w:p w14:paraId="14F95796" w14:textId="77777777" w:rsidR="009A3874" w:rsidRPr="009A3874" w:rsidRDefault="009A3874" w:rsidP="00E80CD6">
      <w:pPr>
        <w:spacing w:line="360" w:lineRule="auto"/>
        <w:ind w:left="90" w:right="-720"/>
        <w:jc w:val="both"/>
        <w:rPr>
          <w:rFonts w:ascii="Times New Roman" w:hAnsi="Times New Roman" w:cs="Times New Roman"/>
          <w:sz w:val="24"/>
          <w:szCs w:val="24"/>
        </w:rPr>
      </w:pPr>
      <w:r w:rsidRPr="009A3874">
        <w:rPr>
          <w:rFonts w:ascii="Times New Roman" w:hAnsi="Times New Roman" w:cs="Times New Roman"/>
          <w:sz w:val="24"/>
          <w:szCs w:val="24"/>
        </w:rPr>
        <w:t>The sensor layer consists of various sensors that collect critical data regarding environmental conditions and operational metrics. These sensors provide real-time information essential for managing charging operations effectively.</w:t>
      </w:r>
    </w:p>
    <w:p w14:paraId="3CA1C539" w14:textId="14866ABD" w:rsidR="009A3874" w:rsidRDefault="009A3874" w:rsidP="00E80CD6">
      <w:pPr>
        <w:spacing w:line="360" w:lineRule="auto"/>
        <w:ind w:left="90" w:right="-720"/>
        <w:jc w:val="both"/>
        <w:rPr>
          <w:rFonts w:ascii="Times New Roman" w:hAnsi="Times New Roman" w:cs="Times New Roman"/>
          <w:sz w:val="24"/>
          <w:szCs w:val="24"/>
        </w:rPr>
      </w:pPr>
      <w:r w:rsidRPr="009A3874">
        <w:rPr>
          <w:rFonts w:ascii="Times New Roman" w:hAnsi="Times New Roman" w:cs="Times New Roman"/>
          <w:sz w:val="24"/>
          <w:szCs w:val="24"/>
        </w:rPr>
        <w:t>Sensors measure solar irradiance levels to determine how much solar power is available for charging. Additionally, current sensors monitor the flow of electricity during charging sessions to ensure that it remains within safe operational limits.</w:t>
      </w:r>
    </w:p>
    <w:p w14:paraId="2517EA3C" w14:textId="77777777" w:rsidR="009A3874" w:rsidRPr="003A4205" w:rsidRDefault="009A3874" w:rsidP="00E80CD6">
      <w:pPr>
        <w:spacing w:line="360" w:lineRule="auto"/>
        <w:ind w:left="90" w:right="-720"/>
        <w:jc w:val="both"/>
        <w:rPr>
          <w:rFonts w:ascii="Times New Roman" w:hAnsi="Times New Roman" w:cs="Times New Roman"/>
          <w:b/>
          <w:bCs/>
          <w:sz w:val="24"/>
          <w:szCs w:val="24"/>
        </w:rPr>
      </w:pPr>
      <w:r w:rsidRPr="003A4205">
        <w:rPr>
          <w:rFonts w:ascii="Times New Roman" w:hAnsi="Times New Roman" w:cs="Times New Roman"/>
          <w:b/>
          <w:bCs/>
          <w:sz w:val="24"/>
          <w:szCs w:val="24"/>
        </w:rPr>
        <w:t>Integration of Layers</w:t>
      </w:r>
    </w:p>
    <w:p w14:paraId="2181C110" w14:textId="2C3C7965" w:rsidR="009A3874" w:rsidRPr="009A3874" w:rsidRDefault="009A3874" w:rsidP="00E80CD6">
      <w:pPr>
        <w:spacing w:line="360" w:lineRule="auto"/>
        <w:ind w:left="90" w:right="-720"/>
        <w:jc w:val="both"/>
        <w:rPr>
          <w:rFonts w:ascii="Times New Roman" w:hAnsi="Times New Roman" w:cs="Times New Roman"/>
          <w:sz w:val="24"/>
          <w:szCs w:val="24"/>
        </w:rPr>
      </w:pPr>
      <w:r w:rsidRPr="009A3874">
        <w:rPr>
          <w:rFonts w:ascii="Times New Roman" w:hAnsi="Times New Roman" w:cs="Times New Roman"/>
          <w:sz w:val="24"/>
          <w:szCs w:val="24"/>
        </w:rPr>
        <w:t xml:space="preserve">The integration of these layers creates a cohesive system capable of optimizing EV charging operations by leveraging real-time data monitoring and predictive analytics. </w:t>
      </w:r>
    </w:p>
    <w:p w14:paraId="09D83E4F" w14:textId="77777777" w:rsidR="009A3874" w:rsidRDefault="009A3874" w:rsidP="00E80CD6">
      <w:pPr>
        <w:spacing w:line="360" w:lineRule="auto"/>
        <w:ind w:left="90" w:right="-720"/>
        <w:jc w:val="both"/>
        <w:rPr>
          <w:rFonts w:ascii="Times New Roman" w:hAnsi="Times New Roman" w:cs="Times New Roman"/>
          <w:sz w:val="24"/>
          <w:szCs w:val="24"/>
        </w:rPr>
      </w:pPr>
      <w:r w:rsidRPr="009A3874">
        <w:rPr>
          <w:rFonts w:ascii="Times New Roman" w:hAnsi="Times New Roman" w:cs="Times New Roman"/>
          <w:sz w:val="24"/>
          <w:szCs w:val="24"/>
        </w:rPr>
        <w:t>When solar energy generation is high, the system prioritizes solar power for charging.</w:t>
      </w:r>
    </w:p>
    <w:p w14:paraId="3B501147" w14:textId="4673EFAF" w:rsidR="009A3874" w:rsidRPr="009A3874" w:rsidRDefault="009A3874" w:rsidP="00E80CD6">
      <w:pPr>
        <w:spacing w:line="360" w:lineRule="auto"/>
        <w:ind w:left="90" w:right="-720"/>
        <w:jc w:val="both"/>
        <w:rPr>
          <w:rFonts w:ascii="Times New Roman" w:hAnsi="Times New Roman" w:cs="Times New Roman"/>
          <w:sz w:val="24"/>
          <w:szCs w:val="24"/>
        </w:rPr>
      </w:pPr>
      <w:r w:rsidRPr="009A3874">
        <w:rPr>
          <w:rFonts w:ascii="Times New Roman" w:hAnsi="Times New Roman" w:cs="Times New Roman"/>
          <w:sz w:val="24"/>
          <w:szCs w:val="24"/>
        </w:rPr>
        <w:t>If solar generation drops or demand increases beyond what solar can supply, the ESS activates to provide additional power.</w:t>
      </w:r>
      <w:r w:rsidR="00320791">
        <w:rPr>
          <w:rFonts w:ascii="Times New Roman" w:hAnsi="Times New Roman" w:cs="Times New Roman"/>
          <w:sz w:val="24"/>
          <w:szCs w:val="24"/>
        </w:rPr>
        <w:t xml:space="preserve"> </w:t>
      </w:r>
      <w:r w:rsidRPr="009A3874">
        <w:rPr>
          <w:rFonts w:ascii="Times New Roman" w:hAnsi="Times New Roman" w:cs="Times New Roman"/>
          <w:sz w:val="24"/>
          <w:szCs w:val="24"/>
        </w:rPr>
        <w:t>Grid power serves as a backup when both solar and ESS cannot meet demand.</w:t>
      </w:r>
    </w:p>
    <w:p w14:paraId="54E3B389" w14:textId="09B3A0BF" w:rsidR="005A544B" w:rsidRDefault="009A3874" w:rsidP="00E80CD6">
      <w:pPr>
        <w:spacing w:line="360" w:lineRule="auto"/>
        <w:ind w:left="90" w:right="-720"/>
        <w:jc w:val="both"/>
        <w:rPr>
          <w:rFonts w:ascii="Times New Roman" w:hAnsi="Times New Roman" w:cs="Times New Roman"/>
          <w:sz w:val="24"/>
          <w:szCs w:val="24"/>
        </w:rPr>
      </w:pPr>
      <w:r w:rsidRPr="009A3874">
        <w:rPr>
          <w:rFonts w:ascii="Times New Roman" w:hAnsi="Times New Roman" w:cs="Times New Roman"/>
          <w:sz w:val="24"/>
          <w:szCs w:val="24"/>
        </w:rPr>
        <w:lastRenderedPageBreak/>
        <w:t>The cloud server analyzes historical data to predict future energy needs, allowing for proactive adjustments in energy sourcing.</w:t>
      </w:r>
    </w:p>
    <w:p w14:paraId="75949E14" w14:textId="31093919" w:rsidR="009A3874" w:rsidRDefault="009A3874" w:rsidP="00E80CD6">
      <w:pPr>
        <w:spacing w:line="360" w:lineRule="auto"/>
        <w:ind w:left="90" w:right="-720"/>
        <w:jc w:val="both"/>
        <w:rPr>
          <w:rFonts w:ascii="Times New Roman" w:hAnsi="Times New Roman" w:cs="Times New Roman"/>
          <w:b/>
          <w:bCs/>
          <w:sz w:val="28"/>
          <w:szCs w:val="28"/>
        </w:rPr>
      </w:pPr>
      <w:r>
        <w:rPr>
          <w:rFonts w:ascii="Times New Roman" w:hAnsi="Times New Roman" w:cs="Times New Roman"/>
          <w:b/>
          <w:bCs/>
          <w:sz w:val="28"/>
          <w:szCs w:val="28"/>
        </w:rPr>
        <w:t xml:space="preserve">3.3 </w:t>
      </w:r>
      <w:r w:rsidRPr="009A3874">
        <w:rPr>
          <w:rFonts w:ascii="Times New Roman" w:hAnsi="Times New Roman" w:cs="Times New Roman"/>
          <w:b/>
          <w:bCs/>
          <w:sz w:val="28"/>
          <w:szCs w:val="28"/>
        </w:rPr>
        <w:t>Proposed Flow</w:t>
      </w:r>
    </w:p>
    <w:p w14:paraId="2C64F437" w14:textId="4A355682" w:rsidR="003D5512" w:rsidRDefault="003D5512" w:rsidP="00E80CD6">
      <w:pPr>
        <w:spacing w:line="360" w:lineRule="auto"/>
        <w:ind w:left="90" w:right="-720"/>
        <w:jc w:val="both"/>
        <w:rPr>
          <w:rFonts w:ascii="Times New Roman" w:hAnsi="Times New Roman" w:cs="Times New Roman"/>
          <w:b/>
          <w:bCs/>
          <w:sz w:val="28"/>
          <w:szCs w:val="28"/>
        </w:rPr>
      </w:pPr>
      <w:r>
        <w:rPr>
          <w:rFonts w:ascii="Times New Roman" w:hAnsi="Times New Roman" w:cs="Times New Roman"/>
          <w:b/>
          <w:bCs/>
          <w:sz w:val="28"/>
          <w:szCs w:val="28"/>
        </w:rPr>
        <w:t xml:space="preserve">3.3.1 </w:t>
      </w:r>
      <w:r w:rsidR="00B10EC5">
        <w:rPr>
          <w:rFonts w:ascii="Times New Roman" w:hAnsi="Times New Roman" w:cs="Times New Roman"/>
          <w:b/>
          <w:bCs/>
          <w:sz w:val="28"/>
          <w:szCs w:val="28"/>
        </w:rPr>
        <w:t>End to End power flow</w:t>
      </w:r>
    </w:p>
    <w:p w14:paraId="371B0EA9" w14:textId="77777777" w:rsidR="00B10EC5" w:rsidRPr="00B10EC5" w:rsidRDefault="00B10EC5" w:rsidP="00E80CD6">
      <w:pPr>
        <w:spacing w:line="360" w:lineRule="auto"/>
        <w:ind w:left="90" w:right="-720"/>
        <w:jc w:val="both"/>
        <w:rPr>
          <w:rFonts w:ascii="Times New Roman" w:hAnsi="Times New Roman" w:cs="Times New Roman"/>
          <w:sz w:val="24"/>
          <w:szCs w:val="24"/>
        </w:rPr>
      </w:pPr>
      <w:r w:rsidRPr="00B10EC5">
        <w:rPr>
          <w:rFonts w:ascii="Times New Roman" w:hAnsi="Times New Roman" w:cs="Times New Roman"/>
          <w:sz w:val="24"/>
          <w:szCs w:val="24"/>
        </w:rPr>
        <w:t>This flowchart outlines the logic for managing the charging of batteries in a system that integrates multiple power sources: solar, energy storage systems (ESS), and the grid. The system aims to optimize battery charging by prioritizing renewable energy sources and utilizing the grid when necessary.</w:t>
      </w:r>
    </w:p>
    <w:p w14:paraId="6B7B4C28" w14:textId="77777777" w:rsidR="00B10EC5" w:rsidRPr="00B10EC5" w:rsidRDefault="00B10EC5" w:rsidP="00E80CD6">
      <w:pPr>
        <w:spacing w:line="360" w:lineRule="auto"/>
        <w:ind w:left="90" w:right="-720"/>
        <w:jc w:val="both"/>
        <w:rPr>
          <w:rFonts w:ascii="Times New Roman" w:hAnsi="Times New Roman" w:cs="Times New Roman"/>
          <w:sz w:val="24"/>
          <w:szCs w:val="24"/>
        </w:rPr>
      </w:pPr>
      <w:r w:rsidRPr="00B10EC5">
        <w:rPr>
          <w:rFonts w:ascii="Times New Roman" w:hAnsi="Times New Roman" w:cs="Times New Roman"/>
          <w:b/>
          <w:bCs/>
          <w:sz w:val="24"/>
          <w:szCs w:val="24"/>
        </w:rPr>
        <w:t>Start:</w:t>
      </w:r>
      <w:r w:rsidRPr="00B10EC5">
        <w:rPr>
          <w:rFonts w:ascii="Times New Roman" w:hAnsi="Times New Roman" w:cs="Times New Roman"/>
          <w:sz w:val="24"/>
          <w:szCs w:val="24"/>
        </w:rPr>
        <w:t xml:space="preserve"> The process begins with a check for available power sources.</w:t>
      </w:r>
    </w:p>
    <w:p w14:paraId="38B3E5E7" w14:textId="77777777" w:rsidR="00B10EC5" w:rsidRPr="00B10EC5" w:rsidRDefault="00B10EC5" w:rsidP="00E80CD6">
      <w:pPr>
        <w:spacing w:line="360" w:lineRule="auto"/>
        <w:ind w:left="90" w:right="-720"/>
        <w:jc w:val="both"/>
        <w:rPr>
          <w:rFonts w:ascii="Times New Roman" w:hAnsi="Times New Roman" w:cs="Times New Roman"/>
          <w:sz w:val="24"/>
          <w:szCs w:val="24"/>
        </w:rPr>
      </w:pPr>
      <w:r w:rsidRPr="00B10EC5">
        <w:rPr>
          <w:rFonts w:ascii="Times New Roman" w:hAnsi="Times New Roman" w:cs="Times New Roman"/>
          <w:b/>
          <w:bCs/>
          <w:sz w:val="24"/>
          <w:szCs w:val="24"/>
        </w:rPr>
        <w:t>Solar:</w:t>
      </w:r>
      <w:r w:rsidRPr="00B10EC5">
        <w:rPr>
          <w:rFonts w:ascii="Times New Roman" w:hAnsi="Times New Roman" w:cs="Times New Roman"/>
          <w:sz w:val="24"/>
          <w:szCs w:val="24"/>
        </w:rPr>
        <w:t xml:space="preserve"> If solar power is available, it is used to charge the battery.</w:t>
      </w:r>
    </w:p>
    <w:p w14:paraId="68879905" w14:textId="77777777" w:rsidR="00B10EC5" w:rsidRPr="00B10EC5" w:rsidRDefault="00B10EC5" w:rsidP="00E80CD6">
      <w:pPr>
        <w:spacing w:line="360" w:lineRule="auto"/>
        <w:ind w:left="90" w:right="-720"/>
        <w:jc w:val="both"/>
        <w:rPr>
          <w:rFonts w:ascii="Times New Roman" w:hAnsi="Times New Roman" w:cs="Times New Roman"/>
          <w:sz w:val="24"/>
          <w:szCs w:val="24"/>
        </w:rPr>
      </w:pPr>
      <w:r w:rsidRPr="00B10EC5">
        <w:rPr>
          <w:rFonts w:ascii="Times New Roman" w:hAnsi="Times New Roman" w:cs="Times New Roman"/>
          <w:b/>
          <w:bCs/>
          <w:sz w:val="24"/>
          <w:szCs w:val="24"/>
        </w:rPr>
        <w:t>ESS:</w:t>
      </w:r>
      <w:r w:rsidRPr="00B10EC5">
        <w:rPr>
          <w:rFonts w:ascii="Times New Roman" w:hAnsi="Times New Roman" w:cs="Times New Roman"/>
          <w:sz w:val="24"/>
          <w:szCs w:val="24"/>
        </w:rPr>
        <w:t xml:space="preserve"> If the ESS is available and not fully charged, it is charged.</w:t>
      </w:r>
    </w:p>
    <w:p w14:paraId="350652C6" w14:textId="77777777" w:rsidR="00B10EC5" w:rsidRPr="00B10EC5" w:rsidRDefault="00B10EC5" w:rsidP="00E80CD6">
      <w:pPr>
        <w:spacing w:line="360" w:lineRule="auto"/>
        <w:ind w:left="90" w:right="-720"/>
        <w:jc w:val="both"/>
        <w:rPr>
          <w:rFonts w:ascii="Times New Roman" w:hAnsi="Times New Roman" w:cs="Times New Roman"/>
          <w:sz w:val="24"/>
          <w:szCs w:val="24"/>
        </w:rPr>
      </w:pPr>
      <w:r w:rsidRPr="00B10EC5">
        <w:rPr>
          <w:rFonts w:ascii="Times New Roman" w:hAnsi="Times New Roman" w:cs="Times New Roman"/>
          <w:b/>
          <w:bCs/>
          <w:sz w:val="24"/>
          <w:szCs w:val="24"/>
        </w:rPr>
        <w:t>Grid:</w:t>
      </w:r>
      <w:r w:rsidRPr="00B10EC5">
        <w:rPr>
          <w:rFonts w:ascii="Times New Roman" w:hAnsi="Times New Roman" w:cs="Times New Roman"/>
          <w:sz w:val="24"/>
          <w:szCs w:val="24"/>
        </w:rPr>
        <w:t xml:space="preserve"> If neither solar nor ESS is available, the grid is used for charging.</w:t>
      </w:r>
    </w:p>
    <w:p w14:paraId="2F350721" w14:textId="77777777" w:rsidR="00B10EC5" w:rsidRDefault="00B10EC5" w:rsidP="00E80CD6">
      <w:pPr>
        <w:spacing w:line="360" w:lineRule="auto"/>
        <w:ind w:left="90" w:right="-720"/>
        <w:jc w:val="both"/>
        <w:rPr>
          <w:rFonts w:ascii="Times New Roman" w:hAnsi="Times New Roman" w:cs="Times New Roman"/>
          <w:sz w:val="24"/>
          <w:szCs w:val="24"/>
        </w:rPr>
      </w:pPr>
    </w:p>
    <w:p w14:paraId="4EA2365E" w14:textId="5226A281" w:rsidR="00B10EC5" w:rsidRPr="00B10EC5" w:rsidRDefault="00B10EC5" w:rsidP="00E80CD6">
      <w:pPr>
        <w:spacing w:line="360" w:lineRule="auto"/>
        <w:ind w:left="90" w:right="-720"/>
        <w:jc w:val="both"/>
        <w:rPr>
          <w:rFonts w:ascii="Times New Roman" w:hAnsi="Times New Roman" w:cs="Times New Roman"/>
          <w:b/>
          <w:bCs/>
          <w:sz w:val="24"/>
          <w:szCs w:val="24"/>
        </w:rPr>
      </w:pPr>
      <w:r w:rsidRPr="00B10EC5">
        <w:rPr>
          <w:rFonts w:ascii="Times New Roman" w:hAnsi="Times New Roman" w:cs="Times New Roman"/>
          <w:b/>
          <w:bCs/>
          <w:sz w:val="24"/>
          <w:szCs w:val="24"/>
        </w:rPr>
        <w:t>Charging Scenarios:</w:t>
      </w:r>
    </w:p>
    <w:p w14:paraId="3DE6669E" w14:textId="77777777" w:rsidR="00B10EC5" w:rsidRPr="00B10EC5" w:rsidRDefault="00B10EC5" w:rsidP="00E80CD6">
      <w:pPr>
        <w:spacing w:line="360" w:lineRule="auto"/>
        <w:ind w:left="90" w:right="-720"/>
        <w:jc w:val="both"/>
        <w:rPr>
          <w:rFonts w:ascii="Times New Roman" w:hAnsi="Times New Roman" w:cs="Times New Roman"/>
          <w:sz w:val="24"/>
          <w:szCs w:val="24"/>
        </w:rPr>
      </w:pPr>
      <w:r w:rsidRPr="00B10EC5">
        <w:rPr>
          <w:rFonts w:ascii="Times New Roman" w:hAnsi="Times New Roman" w:cs="Times New Roman"/>
          <w:sz w:val="24"/>
          <w:szCs w:val="24"/>
        </w:rPr>
        <w:t>Solar ON, ESS Charge: If solar power is available and the ESS is not fully charged, solar power is used to charge the ESS, and the grid is turned off.</w:t>
      </w:r>
    </w:p>
    <w:p w14:paraId="4AFB7DB6" w14:textId="77777777" w:rsidR="00B10EC5" w:rsidRPr="00B10EC5" w:rsidRDefault="00B10EC5" w:rsidP="00E80CD6">
      <w:pPr>
        <w:spacing w:line="360" w:lineRule="auto"/>
        <w:ind w:left="90" w:right="-720"/>
        <w:jc w:val="both"/>
        <w:rPr>
          <w:rFonts w:ascii="Times New Roman" w:hAnsi="Times New Roman" w:cs="Times New Roman"/>
          <w:sz w:val="24"/>
          <w:szCs w:val="24"/>
        </w:rPr>
      </w:pPr>
      <w:r w:rsidRPr="00B10EC5">
        <w:rPr>
          <w:rFonts w:ascii="Times New Roman" w:hAnsi="Times New Roman" w:cs="Times New Roman"/>
          <w:sz w:val="24"/>
          <w:szCs w:val="24"/>
        </w:rPr>
        <w:t>Solar ON, ESS &gt; 80%: If solar power is available and the ESS is more than 80% charged, solar power is used to power the load directly, and the grid is turned on to provide backup power.</w:t>
      </w:r>
    </w:p>
    <w:p w14:paraId="2D127F71" w14:textId="77777777" w:rsidR="00B10EC5" w:rsidRPr="00B10EC5" w:rsidRDefault="00B10EC5" w:rsidP="00E80CD6">
      <w:pPr>
        <w:spacing w:line="360" w:lineRule="auto"/>
        <w:ind w:left="90" w:right="-720"/>
        <w:jc w:val="both"/>
        <w:rPr>
          <w:rFonts w:ascii="Times New Roman" w:hAnsi="Times New Roman" w:cs="Times New Roman"/>
          <w:sz w:val="24"/>
          <w:szCs w:val="24"/>
        </w:rPr>
      </w:pPr>
      <w:r w:rsidRPr="00B10EC5">
        <w:rPr>
          <w:rFonts w:ascii="Times New Roman" w:hAnsi="Times New Roman" w:cs="Times New Roman"/>
          <w:sz w:val="24"/>
          <w:szCs w:val="24"/>
        </w:rPr>
        <w:t>Solar OFF, ESS ON: If solar power is not available and the ESS has sufficient charge, the ESS is used to power the load.</w:t>
      </w:r>
    </w:p>
    <w:p w14:paraId="39AFE11A" w14:textId="77777777" w:rsidR="00B10EC5" w:rsidRPr="00B10EC5" w:rsidRDefault="00B10EC5" w:rsidP="00E80CD6">
      <w:pPr>
        <w:spacing w:line="360" w:lineRule="auto"/>
        <w:ind w:left="90" w:right="-720"/>
        <w:jc w:val="both"/>
        <w:rPr>
          <w:rFonts w:ascii="Times New Roman" w:hAnsi="Times New Roman" w:cs="Times New Roman"/>
          <w:sz w:val="24"/>
          <w:szCs w:val="24"/>
        </w:rPr>
      </w:pPr>
      <w:r w:rsidRPr="00B10EC5">
        <w:rPr>
          <w:rFonts w:ascii="Times New Roman" w:hAnsi="Times New Roman" w:cs="Times New Roman"/>
          <w:sz w:val="24"/>
          <w:szCs w:val="24"/>
        </w:rPr>
        <w:t>Solar OFF, ESS &lt; 20%: If solar power is not available and the ESS is less than 20% charged, the grid is used to power the load.</w:t>
      </w:r>
    </w:p>
    <w:p w14:paraId="2B5B6E20" w14:textId="77777777" w:rsidR="00B10EC5" w:rsidRPr="00B10EC5" w:rsidRDefault="00B10EC5" w:rsidP="00E80CD6">
      <w:pPr>
        <w:spacing w:line="360" w:lineRule="auto"/>
        <w:ind w:left="90" w:right="-720"/>
        <w:jc w:val="both"/>
        <w:rPr>
          <w:rFonts w:ascii="Times New Roman" w:hAnsi="Times New Roman" w:cs="Times New Roman"/>
          <w:b/>
          <w:bCs/>
          <w:sz w:val="24"/>
          <w:szCs w:val="24"/>
        </w:rPr>
      </w:pPr>
      <w:r w:rsidRPr="00B10EC5">
        <w:rPr>
          <w:rFonts w:ascii="Times New Roman" w:hAnsi="Times New Roman" w:cs="Times New Roman"/>
          <w:b/>
          <w:bCs/>
          <w:sz w:val="24"/>
          <w:szCs w:val="24"/>
        </w:rPr>
        <w:t>Output:</w:t>
      </w:r>
    </w:p>
    <w:p w14:paraId="6D9C86A2" w14:textId="77777777" w:rsidR="00B10EC5" w:rsidRPr="00B10EC5" w:rsidRDefault="00B10EC5" w:rsidP="00E80CD6">
      <w:pPr>
        <w:spacing w:line="360" w:lineRule="auto"/>
        <w:ind w:left="90" w:right="-720"/>
        <w:jc w:val="both"/>
        <w:rPr>
          <w:rFonts w:ascii="Times New Roman" w:hAnsi="Times New Roman" w:cs="Times New Roman"/>
          <w:sz w:val="24"/>
          <w:szCs w:val="24"/>
        </w:rPr>
      </w:pPr>
    </w:p>
    <w:p w14:paraId="28E5D9DB" w14:textId="77777777" w:rsidR="00B10EC5" w:rsidRPr="00B10EC5" w:rsidRDefault="00B10EC5" w:rsidP="00E80CD6">
      <w:pPr>
        <w:spacing w:line="360" w:lineRule="auto"/>
        <w:ind w:left="90" w:right="-720"/>
        <w:jc w:val="both"/>
        <w:rPr>
          <w:rFonts w:ascii="Times New Roman" w:hAnsi="Times New Roman" w:cs="Times New Roman"/>
          <w:sz w:val="24"/>
          <w:szCs w:val="24"/>
        </w:rPr>
      </w:pPr>
      <w:r w:rsidRPr="00B10EC5">
        <w:rPr>
          <w:rFonts w:ascii="Times New Roman" w:hAnsi="Times New Roman" w:cs="Times New Roman"/>
          <w:sz w:val="24"/>
          <w:szCs w:val="24"/>
        </w:rPr>
        <w:t>Battery Swapping Station: The system can support battery swapping stations by providing charged batteries.</w:t>
      </w:r>
    </w:p>
    <w:p w14:paraId="0873A234" w14:textId="14E37AB5" w:rsidR="00B10EC5" w:rsidRPr="00B10EC5" w:rsidRDefault="00B10EC5" w:rsidP="00E80CD6">
      <w:pPr>
        <w:spacing w:line="360" w:lineRule="auto"/>
        <w:ind w:left="90" w:right="-720"/>
        <w:jc w:val="both"/>
        <w:rPr>
          <w:rFonts w:ascii="Times New Roman" w:hAnsi="Times New Roman" w:cs="Times New Roman"/>
          <w:sz w:val="24"/>
          <w:szCs w:val="24"/>
        </w:rPr>
      </w:pPr>
      <w:r w:rsidRPr="00B10EC5">
        <w:rPr>
          <w:rFonts w:ascii="Times New Roman" w:hAnsi="Times New Roman" w:cs="Times New Roman"/>
          <w:sz w:val="24"/>
          <w:szCs w:val="24"/>
        </w:rPr>
        <w:t>DC Fast Charging Station: The system can enable DC fast charging of electric vehicles.</w:t>
      </w:r>
    </w:p>
    <w:p w14:paraId="4C39B3B6" w14:textId="77777777" w:rsidR="00B10EC5" w:rsidRDefault="00B10EC5" w:rsidP="00E80CD6">
      <w:pPr>
        <w:spacing w:line="360" w:lineRule="auto"/>
        <w:ind w:left="90" w:right="-720"/>
        <w:jc w:val="both"/>
        <w:rPr>
          <w:rFonts w:ascii="Times New Roman" w:hAnsi="Times New Roman" w:cs="Times New Roman"/>
          <w:b/>
          <w:bCs/>
          <w:sz w:val="28"/>
          <w:szCs w:val="28"/>
        </w:rPr>
      </w:pPr>
    </w:p>
    <w:p w14:paraId="7ECA964A" w14:textId="4B41EB1D" w:rsidR="003D5512" w:rsidRDefault="003D5512" w:rsidP="00E80CD6">
      <w:pPr>
        <w:spacing w:line="360" w:lineRule="auto"/>
        <w:ind w:left="90" w:right="-720"/>
        <w:jc w:val="center"/>
        <w:rPr>
          <w:rFonts w:ascii="Times New Roman" w:hAnsi="Times New Roman" w:cs="Times New Roman"/>
          <w:b/>
          <w:bCs/>
          <w:sz w:val="28"/>
          <w:szCs w:val="28"/>
        </w:rPr>
      </w:pPr>
      <w:r w:rsidRPr="003D5512">
        <w:rPr>
          <w:rFonts w:ascii="Times New Roman" w:hAnsi="Times New Roman" w:cs="Times New Roman"/>
          <w:b/>
          <w:bCs/>
          <w:noProof/>
          <w:sz w:val="28"/>
          <w:szCs w:val="28"/>
        </w:rPr>
        <w:lastRenderedPageBreak/>
        <w:drawing>
          <wp:inline distT="0" distB="0" distL="0" distR="0" wp14:anchorId="3AE59921" wp14:editId="1E4D33C7">
            <wp:extent cx="6400800" cy="3421380"/>
            <wp:effectExtent l="0" t="0" r="0" b="7620"/>
            <wp:docPr id="858015847" name="Picture 1" descr="A diagram of a solar pan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15847" name="Picture 1" descr="A diagram of a solar panel&#10;&#10;Description automatically generated"/>
                    <pic:cNvPicPr/>
                  </pic:nvPicPr>
                  <pic:blipFill>
                    <a:blip r:embed="rId6"/>
                    <a:stretch>
                      <a:fillRect/>
                    </a:stretch>
                  </pic:blipFill>
                  <pic:spPr>
                    <a:xfrm>
                      <a:off x="0" y="0"/>
                      <a:ext cx="6400800" cy="3421380"/>
                    </a:xfrm>
                    <a:prstGeom prst="rect">
                      <a:avLst/>
                    </a:prstGeom>
                  </pic:spPr>
                </pic:pic>
              </a:graphicData>
            </a:graphic>
          </wp:inline>
        </w:drawing>
      </w:r>
    </w:p>
    <w:p w14:paraId="058A6771" w14:textId="3C3D1125" w:rsidR="001154A4" w:rsidRPr="001154A4" w:rsidRDefault="001154A4" w:rsidP="00E80CD6">
      <w:pPr>
        <w:spacing w:line="360" w:lineRule="auto"/>
        <w:ind w:left="90" w:right="-720"/>
        <w:jc w:val="center"/>
        <w:rPr>
          <w:rFonts w:ascii="Times New Roman" w:hAnsi="Times New Roman" w:cs="Times New Roman"/>
          <w:sz w:val="24"/>
          <w:szCs w:val="24"/>
        </w:rPr>
      </w:pPr>
      <w:r>
        <w:rPr>
          <w:rFonts w:ascii="Times New Roman" w:hAnsi="Times New Roman" w:cs="Times New Roman"/>
          <w:sz w:val="24"/>
          <w:szCs w:val="24"/>
        </w:rPr>
        <w:t>Fig 10 : PCC Control Flow</w:t>
      </w:r>
    </w:p>
    <w:p w14:paraId="0267FBCF" w14:textId="6B04C593" w:rsidR="003D5512" w:rsidRDefault="002B5FE3" w:rsidP="00E80CD6">
      <w:pPr>
        <w:spacing w:line="360" w:lineRule="auto"/>
        <w:ind w:left="90" w:right="-720"/>
        <w:jc w:val="both"/>
        <w:rPr>
          <w:rFonts w:ascii="Times New Roman" w:hAnsi="Times New Roman" w:cs="Times New Roman"/>
          <w:b/>
          <w:bCs/>
          <w:sz w:val="28"/>
          <w:szCs w:val="28"/>
        </w:rPr>
      </w:pPr>
      <w:r>
        <w:rPr>
          <w:rFonts w:ascii="Times New Roman" w:hAnsi="Times New Roman" w:cs="Times New Roman"/>
          <w:b/>
          <w:bCs/>
          <w:sz w:val="28"/>
          <w:szCs w:val="28"/>
        </w:rPr>
        <w:t>3.3.2 PCC Integration and Automation</w:t>
      </w:r>
    </w:p>
    <w:p w14:paraId="38F68AD2" w14:textId="77777777" w:rsidR="002B5FE3" w:rsidRDefault="002B5FE3" w:rsidP="00E80CD6">
      <w:pPr>
        <w:spacing w:line="360" w:lineRule="auto"/>
        <w:ind w:left="90" w:right="-720"/>
        <w:jc w:val="both"/>
        <w:rPr>
          <w:rFonts w:ascii="Times New Roman" w:hAnsi="Times New Roman" w:cs="Times New Roman"/>
          <w:sz w:val="24"/>
          <w:szCs w:val="24"/>
        </w:rPr>
      </w:pPr>
      <w:r w:rsidRPr="002B5FE3">
        <w:rPr>
          <w:rFonts w:ascii="Times New Roman" w:hAnsi="Times New Roman" w:cs="Times New Roman"/>
          <w:sz w:val="24"/>
          <w:szCs w:val="24"/>
        </w:rPr>
        <w:t>This flowchart outlines the logic for integrating a Point of Common Coupling (PCC) with various power sources (solar, ESS, and grid) to optimize energy flow and manage battery charging.</w:t>
      </w:r>
    </w:p>
    <w:p w14:paraId="6F4D190D" w14:textId="5459CBDF" w:rsidR="002B5FE3" w:rsidRDefault="002B5FE3" w:rsidP="00E80CD6">
      <w:pPr>
        <w:spacing w:line="360" w:lineRule="auto"/>
        <w:ind w:left="90" w:right="-720"/>
        <w:jc w:val="center"/>
        <w:rPr>
          <w:rFonts w:ascii="Times New Roman" w:hAnsi="Times New Roman" w:cs="Times New Roman"/>
          <w:sz w:val="24"/>
          <w:szCs w:val="24"/>
        </w:rPr>
      </w:pPr>
      <w:r>
        <w:rPr>
          <w:noProof/>
        </w:rPr>
        <w:drawing>
          <wp:inline distT="0" distB="0" distL="0" distR="0" wp14:anchorId="13EF1636" wp14:editId="313321C3">
            <wp:extent cx="4823460" cy="2713196"/>
            <wp:effectExtent l="0" t="0" r="0" b="0"/>
            <wp:docPr id="58789555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895559" name=""/>
                    <pic:cNvPicPr/>
                  </pic:nvPicPr>
                  <pic:blipFill>
                    <a:blip r:embed="rId7">
                      <a:extLst>
                        <a:ext uri="{96DAC541-7B7A-43D3-8B79-37D633B846F1}">
                          <asvg:svgBlip xmlns:asvg="http://schemas.microsoft.com/office/drawing/2016/SVG/main" r:embed="rId8"/>
                        </a:ext>
                      </a:extLst>
                    </a:blip>
                    <a:stretch>
                      <a:fillRect/>
                    </a:stretch>
                  </pic:blipFill>
                  <pic:spPr>
                    <a:xfrm>
                      <a:off x="0" y="0"/>
                      <a:ext cx="4832311" cy="2718175"/>
                    </a:xfrm>
                    <a:prstGeom prst="rect">
                      <a:avLst/>
                    </a:prstGeom>
                  </pic:spPr>
                </pic:pic>
              </a:graphicData>
            </a:graphic>
          </wp:inline>
        </w:drawing>
      </w:r>
    </w:p>
    <w:p w14:paraId="3D465A30" w14:textId="62AEB458" w:rsidR="001154A4" w:rsidRDefault="001154A4" w:rsidP="00E80CD6">
      <w:pPr>
        <w:spacing w:line="360" w:lineRule="auto"/>
        <w:ind w:left="90" w:right="-720"/>
        <w:jc w:val="center"/>
        <w:rPr>
          <w:rFonts w:ascii="Times New Roman" w:hAnsi="Times New Roman" w:cs="Times New Roman"/>
          <w:sz w:val="24"/>
          <w:szCs w:val="24"/>
        </w:rPr>
      </w:pPr>
      <w:r>
        <w:rPr>
          <w:rFonts w:ascii="Times New Roman" w:hAnsi="Times New Roman" w:cs="Times New Roman"/>
          <w:sz w:val="24"/>
          <w:szCs w:val="24"/>
        </w:rPr>
        <w:t>Fig 11 : PPC integration and Automation</w:t>
      </w:r>
    </w:p>
    <w:p w14:paraId="7EC2805E" w14:textId="77777777" w:rsidR="00320791" w:rsidRDefault="00320791" w:rsidP="00E80CD6">
      <w:pPr>
        <w:spacing w:line="360" w:lineRule="auto"/>
        <w:ind w:left="90" w:right="-720"/>
        <w:jc w:val="center"/>
        <w:rPr>
          <w:rFonts w:ascii="Times New Roman" w:hAnsi="Times New Roman" w:cs="Times New Roman"/>
          <w:sz w:val="24"/>
          <w:szCs w:val="24"/>
        </w:rPr>
      </w:pPr>
    </w:p>
    <w:p w14:paraId="1AF6D15A" w14:textId="77777777" w:rsidR="002B5FE3" w:rsidRPr="002B5FE3" w:rsidRDefault="002B5FE3" w:rsidP="00E80CD6">
      <w:pPr>
        <w:spacing w:line="360" w:lineRule="auto"/>
        <w:ind w:left="90" w:right="-720"/>
        <w:jc w:val="both"/>
        <w:rPr>
          <w:rFonts w:ascii="Times New Roman" w:hAnsi="Times New Roman" w:cs="Times New Roman"/>
          <w:sz w:val="24"/>
          <w:szCs w:val="24"/>
        </w:rPr>
      </w:pPr>
      <w:r w:rsidRPr="002B5FE3">
        <w:rPr>
          <w:rFonts w:ascii="Times New Roman" w:hAnsi="Times New Roman" w:cs="Times New Roman"/>
          <w:sz w:val="24"/>
          <w:szCs w:val="24"/>
        </w:rPr>
        <w:lastRenderedPageBreak/>
        <w:t>Solar Available: If solar power is available, the ESS is charged to 80%. Once charged, excess solar power is fed back to the grid.</w:t>
      </w:r>
    </w:p>
    <w:p w14:paraId="09CA2ABD" w14:textId="77777777" w:rsidR="002B5FE3" w:rsidRPr="002B5FE3" w:rsidRDefault="002B5FE3" w:rsidP="00E80CD6">
      <w:pPr>
        <w:spacing w:line="360" w:lineRule="auto"/>
        <w:ind w:left="90" w:right="-720"/>
        <w:jc w:val="both"/>
        <w:rPr>
          <w:rFonts w:ascii="Times New Roman" w:hAnsi="Times New Roman" w:cs="Times New Roman"/>
          <w:sz w:val="24"/>
          <w:szCs w:val="24"/>
        </w:rPr>
      </w:pPr>
      <w:r w:rsidRPr="002B5FE3">
        <w:rPr>
          <w:rFonts w:ascii="Times New Roman" w:hAnsi="Times New Roman" w:cs="Times New Roman"/>
          <w:sz w:val="24"/>
          <w:szCs w:val="24"/>
        </w:rPr>
        <w:t>Solar Not Available: If solar power is not available, the ESS is used to power the load if it is above 20% charged. If the ESS is below 20%, grid power is used to power the load.</w:t>
      </w:r>
    </w:p>
    <w:p w14:paraId="5E22E229" w14:textId="77777777" w:rsidR="002B5FE3" w:rsidRPr="002B5FE3" w:rsidRDefault="002B5FE3" w:rsidP="00E80CD6">
      <w:pPr>
        <w:spacing w:line="360" w:lineRule="auto"/>
        <w:ind w:left="90" w:right="-720"/>
        <w:jc w:val="both"/>
        <w:rPr>
          <w:rFonts w:ascii="Times New Roman" w:hAnsi="Times New Roman" w:cs="Times New Roman"/>
          <w:sz w:val="24"/>
          <w:szCs w:val="24"/>
        </w:rPr>
      </w:pPr>
      <w:r w:rsidRPr="002B5FE3">
        <w:rPr>
          <w:rFonts w:ascii="Times New Roman" w:hAnsi="Times New Roman" w:cs="Times New Roman"/>
          <w:sz w:val="24"/>
          <w:szCs w:val="24"/>
        </w:rPr>
        <w:t>Grid Power ON: If grid power is available, it is used to power the load.</w:t>
      </w:r>
    </w:p>
    <w:p w14:paraId="7B4B1968" w14:textId="77777777" w:rsidR="002B5FE3" w:rsidRPr="002B5FE3" w:rsidRDefault="002B5FE3" w:rsidP="00E80CD6">
      <w:pPr>
        <w:spacing w:line="360" w:lineRule="auto"/>
        <w:ind w:left="90" w:right="-720"/>
        <w:jc w:val="both"/>
        <w:rPr>
          <w:rFonts w:ascii="Times New Roman" w:hAnsi="Times New Roman" w:cs="Times New Roman"/>
          <w:sz w:val="24"/>
          <w:szCs w:val="24"/>
        </w:rPr>
      </w:pPr>
      <w:r w:rsidRPr="002B5FE3">
        <w:rPr>
          <w:rFonts w:ascii="Times New Roman" w:hAnsi="Times New Roman" w:cs="Times New Roman"/>
          <w:sz w:val="24"/>
          <w:szCs w:val="24"/>
        </w:rPr>
        <w:t>Grid Power OFF: If grid power is not available, the ESS is used to power the load if it is above 20% charged. If the ESS is below 20%, no load is powered.</w:t>
      </w:r>
    </w:p>
    <w:p w14:paraId="2ED85DEC" w14:textId="0B1A94CF" w:rsidR="002B5FE3" w:rsidRPr="002B5FE3" w:rsidRDefault="002B5FE3" w:rsidP="00E80CD6">
      <w:pPr>
        <w:spacing w:line="360" w:lineRule="auto"/>
        <w:ind w:left="90" w:right="-720"/>
        <w:jc w:val="both"/>
        <w:rPr>
          <w:rFonts w:ascii="Times New Roman" w:hAnsi="Times New Roman" w:cs="Times New Roman"/>
          <w:sz w:val="24"/>
          <w:szCs w:val="24"/>
        </w:rPr>
      </w:pPr>
      <w:r w:rsidRPr="002B5FE3">
        <w:rPr>
          <w:rFonts w:ascii="Times New Roman" w:hAnsi="Times New Roman" w:cs="Times New Roman"/>
          <w:sz w:val="24"/>
          <w:szCs w:val="24"/>
        </w:rPr>
        <w:t>Cycle Continuous: The process continues in a loop, checking for solar availability and adjusting power flow accordingly.</w:t>
      </w:r>
    </w:p>
    <w:p w14:paraId="0E668066" w14:textId="48751334" w:rsidR="00B10EC5" w:rsidRDefault="009D177A" w:rsidP="00E80CD6">
      <w:pPr>
        <w:spacing w:line="360" w:lineRule="auto"/>
        <w:ind w:left="90" w:right="-720"/>
        <w:jc w:val="both"/>
        <w:rPr>
          <w:rFonts w:ascii="Times New Roman" w:hAnsi="Times New Roman" w:cs="Times New Roman"/>
          <w:b/>
          <w:bCs/>
          <w:sz w:val="28"/>
          <w:szCs w:val="28"/>
        </w:rPr>
      </w:pPr>
      <w:r>
        <w:rPr>
          <w:rFonts w:ascii="Times New Roman" w:hAnsi="Times New Roman" w:cs="Times New Roman"/>
          <w:b/>
          <w:bCs/>
          <w:sz w:val="28"/>
          <w:szCs w:val="28"/>
        </w:rPr>
        <w:t>3.4.1 Algorithms</w:t>
      </w:r>
    </w:p>
    <w:p w14:paraId="25BF31EF" w14:textId="1E8BE166" w:rsidR="009D177A" w:rsidRPr="009D177A" w:rsidRDefault="009D177A" w:rsidP="00E80CD6">
      <w:pPr>
        <w:spacing w:line="360" w:lineRule="auto"/>
        <w:ind w:left="90" w:right="-720"/>
        <w:jc w:val="both"/>
        <w:rPr>
          <w:rFonts w:ascii="Times New Roman" w:hAnsi="Times New Roman" w:cs="Times New Roman"/>
          <w:sz w:val="24"/>
          <w:szCs w:val="24"/>
        </w:rPr>
      </w:pPr>
      <w:r>
        <w:rPr>
          <w:rFonts w:ascii="Times New Roman" w:hAnsi="Times New Roman" w:cs="Times New Roman"/>
          <w:sz w:val="24"/>
          <w:szCs w:val="24"/>
        </w:rPr>
        <w:t xml:space="preserve">The </w:t>
      </w:r>
      <w:r w:rsidRPr="009D177A">
        <w:rPr>
          <w:rFonts w:ascii="Times New Roman" w:hAnsi="Times New Roman" w:cs="Times New Roman"/>
          <w:sz w:val="24"/>
          <w:szCs w:val="24"/>
        </w:rPr>
        <w:t>demand for electric vehicles (EVs) continues to rise, the need for efficient and robust charging infrastructure has become increasingly critical. This documentation outlines the algorithms employed within the proposed Internet of Things (IoT) architecture for battery charging management, which integrates renewable energy sources such as solar power and Energy Storage Systems (ESS) with grid electricity. The algorithms are designed to optimize charging operations, enhance battery management, and improve overall efficiency.</w:t>
      </w:r>
    </w:p>
    <w:p w14:paraId="0E3DD33A" w14:textId="77777777" w:rsidR="009D177A" w:rsidRPr="009D177A" w:rsidRDefault="009D177A" w:rsidP="00E80CD6">
      <w:pPr>
        <w:spacing w:line="360" w:lineRule="auto"/>
        <w:ind w:left="90" w:right="-720"/>
        <w:jc w:val="both"/>
        <w:rPr>
          <w:rFonts w:ascii="Times New Roman" w:hAnsi="Times New Roman" w:cs="Times New Roman"/>
          <w:b/>
          <w:bCs/>
          <w:sz w:val="24"/>
          <w:szCs w:val="24"/>
        </w:rPr>
      </w:pPr>
      <w:r w:rsidRPr="009D177A">
        <w:rPr>
          <w:rFonts w:ascii="Times New Roman" w:hAnsi="Times New Roman" w:cs="Times New Roman"/>
          <w:b/>
          <w:bCs/>
          <w:sz w:val="24"/>
          <w:szCs w:val="24"/>
        </w:rPr>
        <w:t>State of Charge (SOC) Calculation Algorithm:</w:t>
      </w:r>
    </w:p>
    <w:p w14:paraId="74DD1C97" w14:textId="77777777" w:rsidR="009D177A" w:rsidRPr="009D177A" w:rsidRDefault="009D177A" w:rsidP="00E80CD6">
      <w:pPr>
        <w:spacing w:line="360" w:lineRule="auto"/>
        <w:ind w:left="90" w:right="-720"/>
        <w:jc w:val="both"/>
        <w:rPr>
          <w:rFonts w:ascii="Times New Roman" w:hAnsi="Times New Roman" w:cs="Times New Roman"/>
          <w:sz w:val="24"/>
          <w:szCs w:val="24"/>
        </w:rPr>
      </w:pPr>
      <w:r w:rsidRPr="009D177A">
        <w:rPr>
          <w:rFonts w:ascii="Times New Roman" w:hAnsi="Times New Roman" w:cs="Times New Roman"/>
          <w:sz w:val="24"/>
          <w:szCs w:val="24"/>
        </w:rPr>
        <w:t>The SOC algorithm calculates the current state of charge of the battery based on voltage readings and predefined thresholds. It ensures that the SOC remains within acceptable limits to prevent overcharging or deep discharging, which can damage battery health.</w:t>
      </w:r>
    </w:p>
    <w:p w14:paraId="619EBE1C" w14:textId="77777777" w:rsidR="009D177A" w:rsidRPr="009D177A" w:rsidRDefault="009D177A" w:rsidP="00E80CD6">
      <w:pPr>
        <w:spacing w:line="360" w:lineRule="auto"/>
        <w:ind w:left="90" w:right="-720"/>
        <w:jc w:val="both"/>
        <w:rPr>
          <w:rFonts w:ascii="Times New Roman" w:hAnsi="Times New Roman" w:cs="Times New Roman"/>
          <w:b/>
          <w:bCs/>
          <w:sz w:val="24"/>
          <w:szCs w:val="24"/>
        </w:rPr>
      </w:pPr>
      <w:r w:rsidRPr="009D177A">
        <w:rPr>
          <w:rFonts w:ascii="Times New Roman" w:hAnsi="Times New Roman" w:cs="Times New Roman"/>
          <w:b/>
          <w:bCs/>
          <w:sz w:val="24"/>
          <w:szCs w:val="24"/>
        </w:rPr>
        <w:t>Charging and Discharging Control Algorithm:</w:t>
      </w:r>
    </w:p>
    <w:p w14:paraId="21F013F6" w14:textId="77777777" w:rsidR="009D177A" w:rsidRPr="009D177A" w:rsidRDefault="009D177A" w:rsidP="00E80CD6">
      <w:pPr>
        <w:spacing w:line="360" w:lineRule="auto"/>
        <w:ind w:left="90" w:right="-720"/>
        <w:jc w:val="both"/>
        <w:rPr>
          <w:rFonts w:ascii="Times New Roman" w:hAnsi="Times New Roman" w:cs="Times New Roman"/>
          <w:sz w:val="24"/>
          <w:szCs w:val="24"/>
        </w:rPr>
      </w:pPr>
      <w:r w:rsidRPr="009D177A">
        <w:rPr>
          <w:rFonts w:ascii="Times New Roman" w:hAnsi="Times New Roman" w:cs="Times New Roman"/>
          <w:sz w:val="24"/>
          <w:szCs w:val="24"/>
        </w:rPr>
        <w:t>This algorithm manages when to charge or discharge the battery based on its SOC. If the SOC is above a certain threshold (e.g., 80%), the system will prioritize load operation while disabling charging. Conversely, if SOC falls below a specified level (e.g., 40%), the system will turn off loads and initiate charging.</w:t>
      </w:r>
    </w:p>
    <w:p w14:paraId="123A8B67" w14:textId="77777777" w:rsidR="009D177A" w:rsidRPr="009D177A" w:rsidRDefault="009D177A" w:rsidP="00E80CD6">
      <w:pPr>
        <w:spacing w:line="360" w:lineRule="auto"/>
        <w:ind w:left="90" w:right="-720"/>
        <w:jc w:val="both"/>
        <w:rPr>
          <w:rFonts w:ascii="Times New Roman" w:hAnsi="Times New Roman" w:cs="Times New Roman"/>
          <w:b/>
          <w:bCs/>
          <w:sz w:val="24"/>
          <w:szCs w:val="24"/>
        </w:rPr>
      </w:pPr>
      <w:r w:rsidRPr="009D177A">
        <w:rPr>
          <w:rFonts w:ascii="Times New Roman" w:hAnsi="Times New Roman" w:cs="Times New Roman"/>
          <w:b/>
          <w:bCs/>
          <w:sz w:val="24"/>
          <w:szCs w:val="24"/>
        </w:rPr>
        <w:t>Maximum Power Point Tracking (MPPT) Algorithm:</w:t>
      </w:r>
    </w:p>
    <w:p w14:paraId="6B02A962" w14:textId="77777777" w:rsidR="009D177A" w:rsidRDefault="009D177A" w:rsidP="00E80CD6">
      <w:pPr>
        <w:spacing w:line="360" w:lineRule="auto"/>
        <w:ind w:left="90" w:right="-720"/>
        <w:jc w:val="both"/>
        <w:rPr>
          <w:rFonts w:ascii="Times New Roman" w:hAnsi="Times New Roman" w:cs="Times New Roman"/>
          <w:sz w:val="24"/>
          <w:szCs w:val="24"/>
        </w:rPr>
      </w:pPr>
      <w:r w:rsidRPr="009D177A">
        <w:rPr>
          <w:rFonts w:ascii="Times New Roman" w:hAnsi="Times New Roman" w:cs="Times New Roman"/>
          <w:sz w:val="24"/>
          <w:szCs w:val="24"/>
        </w:rPr>
        <w:t>The MPPT algorithm optimizes the power output from solar panels by continuously adjusting the duty cycle based on real-time voltage and current measurements. This ensures that maximum energy is harvested from solar resources under varying environmental conditions.</w:t>
      </w:r>
    </w:p>
    <w:p w14:paraId="13626BBC" w14:textId="77777777" w:rsidR="001154A4" w:rsidRDefault="001154A4" w:rsidP="00E80CD6">
      <w:pPr>
        <w:spacing w:line="360" w:lineRule="auto"/>
        <w:ind w:left="90" w:right="-720"/>
        <w:jc w:val="both"/>
        <w:rPr>
          <w:rFonts w:ascii="Times New Roman" w:hAnsi="Times New Roman" w:cs="Times New Roman"/>
          <w:sz w:val="24"/>
          <w:szCs w:val="24"/>
        </w:rPr>
      </w:pPr>
    </w:p>
    <w:p w14:paraId="438D1F22" w14:textId="77777777" w:rsidR="001154A4" w:rsidRPr="009D177A" w:rsidRDefault="001154A4" w:rsidP="00E80CD6">
      <w:pPr>
        <w:spacing w:line="360" w:lineRule="auto"/>
        <w:ind w:left="90" w:right="-720"/>
        <w:jc w:val="both"/>
        <w:rPr>
          <w:rFonts w:ascii="Times New Roman" w:hAnsi="Times New Roman" w:cs="Times New Roman"/>
          <w:sz w:val="24"/>
          <w:szCs w:val="24"/>
        </w:rPr>
      </w:pPr>
    </w:p>
    <w:p w14:paraId="602912EE" w14:textId="77777777" w:rsidR="009D177A" w:rsidRPr="009D177A" w:rsidRDefault="009D177A" w:rsidP="00E80CD6">
      <w:pPr>
        <w:spacing w:line="360" w:lineRule="auto"/>
        <w:ind w:left="90" w:right="-720"/>
        <w:jc w:val="both"/>
        <w:rPr>
          <w:rFonts w:ascii="Times New Roman" w:hAnsi="Times New Roman" w:cs="Times New Roman"/>
          <w:b/>
          <w:bCs/>
          <w:sz w:val="24"/>
          <w:szCs w:val="24"/>
        </w:rPr>
      </w:pPr>
      <w:r w:rsidRPr="009D177A">
        <w:rPr>
          <w:rFonts w:ascii="Times New Roman" w:hAnsi="Times New Roman" w:cs="Times New Roman"/>
          <w:b/>
          <w:bCs/>
          <w:sz w:val="24"/>
          <w:szCs w:val="24"/>
        </w:rPr>
        <w:lastRenderedPageBreak/>
        <w:t>Data Monitoring and Predictive Analytics Algorithm:</w:t>
      </w:r>
    </w:p>
    <w:p w14:paraId="22C817E5" w14:textId="77777777" w:rsidR="009D177A" w:rsidRDefault="009D177A" w:rsidP="00E80CD6">
      <w:pPr>
        <w:spacing w:line="360" w:lineRule="auto"/>
        <w:ind w:left="90" w:right="-720"/>
        <w:jc w:val="both"/>
        <w:rPr>
          <w:rFonts w:ascii="Times New Roman" w:hAnsi="Times New Roman" w:cs="Times New Roman"/>
          <w:sz w:val="24"/>
          <w:szCs w:val="24"/>
        </w:rPr>
      </w:pPr>
      <w:r w:rsidRPr="009D177A">
        <w:rPr>
          <w:rFonts w:ascii="Times New Roman" w:hAnsi="Times New Roman" w:cs="Times New Roman"/>
          <w:sz w:val="24"/>
          <w:szCs w:val="24"/>
        </w:rPr>
        <w:t>This algorithm collects real-time data from various sensors monitoring parameters such as voltage, current, temperature, and insulation resistance. It utilizes predictive analytics to forecast energy needs, allowing for proactive management of charging schedules and resource allocation.</w:t>
      </w:r>
    </w:p>
    <w:p w14:paraId="001BF1B4" w14:textId="77777777" w:rsidR="004D7ABA" w:rsidRDefault="004D7ABA" w:rsidP="00E80CD6">
      <w:pPr>
        <w:spacing w:line="360" w:lineRule="auto"/>
        <w:ind w:left="90" w:right="-720"/>
        <w:jc w:val="both"/>
        <w:rPr>
          <w:rFonts w:ascii="Times New Roman" w:hAnsi="Times New Roman" w:cs="Times New Roman"/>
          <w:sz w:val="24"/>
          <w:szCs w:val="24"/>
        </w:rPr>
      </w:pPr>
    </w:p>
    <w:p w14:paraId="63E860B4" w14:textId="77777777" w:rsidR="004D7ABA" w:rsidRPr="009D177A" w:rsidRDefault="004D7ABA" w:rsidP="00E80CD6">
      <w:pPr>
        <w:spacing w:line="360" w:lineRule="auto"/>
        <w:ind w:left="90" w:right="-720"/>
        <w:jc w:val="both"/>
        <w:rPr>
          <w:rFonts w:ascii="Times New Roman" w:hAnsi="Times New Roman" w:cs="Times New Roman"/>
          <w:sz w:val="24"/>
          <w:szCs w:val="24"/>
        </w:rPr>
      </w:pPr>
    </w:p>
    <w:p w14:paraId="71496117" w14:textId="77777777" w:rsidR="009D177A" w:rsidRPr="009D177A" w:rsidRDefault="009D177A" w:rsidP="00E80CD6">
      <w:pPr>
        <w:spacing w:line="360" w:lineRule="auto"/>
        <w:ind w:left="90" w:right="-720"/>
        <w:jc w:val="both"/>
        <w:rPr>
          <w:rFonts w:ascii="Times New Roman" w:hAnsi="Times New Roman" w:cs="Times New Roman"/>
          <w:b/>
          <w:bCs/>
          <w:sz w:val="24"/>
          <w:szCs w:val="24"/>
        </w:rPr>
      </w:pPr>
      <w:r w:rsidRPr="009D177A">
        <w:rPr>
          <w:rFonts w:ascii="Times New Roman" w:hAnsi="Times New Roman" w:cs="Times New Roman"/>
          <w:b/>
          <w:bCs/>
          <w:sz w:val="24"/>
          <w:szCs w:val="24"/>
        </w:rPr>
        <w:t>Energy Source Management Algorithm:</w:t>
      </w:r>
    </w:p>
    <w:p w14:paraId="6F458999" w14:textId="271E9256" w:rsidR="009D177A" w:rsidRDefault="009D177A" w:rsidP="00E80CD6">
      <w:pPr>
        <w:spacing w:line="360" w:lineRule="auto"/>
        <w:ind w:left="90" w:right="-720"/>
        <w:jc w:val="both"/>
        <w:rPr>
          <w:rFonts w:ascii="Times New Roman" w:hAnsi="Times New Roman" w:cs="Times New Roman"/>
          <w:sz w:val="24"/>
          <w:szCs w:val="24"/>
        </w:rPr>
      </w:pPr>
      <w:r w:rsidRPr="009D177A">
        <w:rPr>
          <w:rFonts w:ascii="Times New Roman" w:hAnsi="Times New Roman" w:cs="Times New Roman"/>
          <w:sz w:val="24"/>
          <w:szCs w:val="24"/>
        </w:rPr>
        <w:t>This algorithm determines the optimal use of available energy sources—solar, ESS, or grid power—based on real-time conditions. It prioritizes solar energy first, utilizes stored energy from ESS when solar generation is insufficient, and resorts to grid power only when necessary.</w:t>
      </w:r>
    </w:p>
    <w:p w14:paraId="7A21FFBA" w14:textId="77777777" w:rsidR="006E6FA1" w:rsidRDefault="006E6FA1" w:rsidP="00E80CD6">
      <w:pPr>
        <w:spacing w:line="360" w:lineRule="auto"/>
        <w:ind w:left="90" w:right="-720"/>
        <w:jc w:val="both"/>
        <w:rPr>
          <w:rFonts w:ascii="Times New Roman" w:hAnsi="Times New Roman" w:cs="Times New Roman"/>
          <w:sz w:val="24"/>
          <w:szCs w:val="24"/>
        </w:rPr>
      </w:pPr>
    </w:p>
    <w:p w14:paraId="47DE2570" w14:textId="445D5528" w:rsidR="006E6FA1" w:rsidRPr="009D177A" w:rsidRDefault="006E6FA1" w:rsidP="00E80CD6">
      <w:pPr>
        <w:spacing w:line="360" w:lineRule="auto"/>
        <w:ind w:left="90" w:right="-720"/>
        <w:jc w:val="both"/>
        <w:rPr>
          <w:rFonts w:ascii="Times New Roman" w:hAnsi="Times New Roman" w:cs="Times New Roman"/>
          <w:sz w:val="24"/>
          <w:szCs w:val="24"/>
        </w:rPr>
      </w:pPr>
      <w:r w:rsidRPr="006E6FA1">
        <w:rPr>
          <w:rFonts w:ascii="Times New Roman" w:hAnsi="Times New Roman" w:cs="Times New Roman"/>
          <w:sz w:val="24"/>
          <w:szCs w:val="24"/>
        </w:rPr>
        <w:t>The proposed project outlines an Internet of Things (IoT) architecture for battery charging management, addressing the growing demand for efficient electric vehicle (EV) charging infrastructure. This architecture integrates renewable energy sources, such as solar power and energy storage systems (ESS), with grid electricity to optimize charging operations. It consists of five distinct layers: User Interface Application Layer, Cloud Server and Data Storage, Communication Layer, Microcontroller Layer, and Sensor Layer. By leveraging real-time data monitoring and predictive analytics, the system aims to enhance battery management and improve overall efficiency in EV charging operations, achieving significant cost reductions—up to 90%—through optimized resource utilization. The methodology emphasizes a layered design that facilitates mobile and web access for users, while integrating multiple energy sources at the Point of Common Coupling (PCC). This approach not only addresses compatibility issues and the economic viability of vehicle-to-grid technology but also aligns with market demands driven by increasing EV sales and consumer preferences for renewable energy solutions. The future scope includes optimizing operational costs, improving customer engagement through real-time information, and enabling scalable infrastructure to adapt to changing market conditions. Ultimately, this IoT architecture promotes sustainable practices in the transportation ecosystem by maximizing the use of renewable energy sources.</w:t>
      </w:r>
    </w:p>
    <w:p w14:paraId="3E10B771" w14:textId="77777777" w:rsidR="00E80CD6" w:rsidRDefault="00E80CD6" w:rsidP="00E80CD6">
      <w:pPr>
        <w:spacing w:line="360" w:lineRule="auto"/>
        <w:ind w:left="90" w:right="-720"/>
        <w:jc w:val="both"/>
        <w:rPr>
          <w:noProof/>
        </w:rPr>
      </w:pPr>
    </w:p>
    <w:p w14:paraId="7A13E8B5" w14:textId="77777777" w:rsidR="00E80CD6" w:rsidRDefault="00E80CD6" w:rsidP="00E80CD6">
      <w:pPr>
        <w:spacing w:line="360" w:lineRule="auto"/>
        <w:ind w:left="90" w:right="-720"/>
        <w:jc w:val="both"/>
        <w:rPr>
          <w:noProof/>
        </w:rPr>
      </w:pPr>
    </w:p>
    <w:p w14:paraId="0F034DE1" w14:textId="77777777" w:rsidR="00E80CD6" w:rsidRDefault="00E80CD6" w:rsidP="00E80CD6">
      <w:pPr>
        <w:spacing w:line="360" w:lineRule="auto"/>
        <w:ind w:left="90" w:right="-720"/>
        <w:jc w:val="both"/>
        <w:rPr>
          <w:noProof/>
        </w:rPr>
      </w:pPr>
    </w:p>
    <w:p w14:paraId="0A83CC52" w14:textId="77777777" w:rsidR="00E80CD6" w:rsidRDefault="00E80CD6" w:rsidP="00E80CD6">
      <w:pPr>
        <w:spacing w:line="360" w:lineRule="auto"/>
        <w:ind w:left="90" w:right="-720"/>
        <w:jc w:val="both"/>
        <w:rPr>
          <w:noProof/>
        </w:rPr>
      </w:pPr>
    </w:p>
    <w:p w14:paraId="5806591F" w14:textId="50EB44F7" w:rsidR="00E80CD6" w:rsidRPr="00E80CD6" w:rsidRDefault="00E80CD6" w:rsidP="00E80CD6">
      <w:pPr>
        <w:spacing w:line="360" w:lineRule="auto"/>
        <w:ind w:left="90" w:right="-720"/>
        <w:jc w:val="both"/>
        <w:rPr>
          <w:rFonts w:ascii="Times New Roman" w:hAnsi="Times New Roman" w:cs="Times New Roman"/>
          <w:b/>
          <w:bCs/>
          <w:noProof/>
          <w:sz w:val="24"/>
          <w:szCs w:val="24"/>
        </w:rPr>
      </w:pPr>
      <w:r w:rsidRPr="00E80CD6">
        <w:rPr>
          <w:rFonts w:ascii="Times New Roman" w:hAnsi="Times New Roman" w:cs="Times New Roman"/>
          <w:b/>
          <w:bCs/>
          <w:noProof/>
          <w:sz w:val="24"/>
          <w:szCs w:val="24"/>
        </w:rPr>
        <w:lastRenderedPageBreak/>
        <w:t>Solar MPPT</w:t>
      </w:r>
    </w:p>
    <w:p w14:paraId="15F0879E" w14:textId="68D358D2" w:rsidR="00B10EC5" w:rsidRDefault="009D177A" w:rsidP="00E80CD6">
      <w:pPr>
        <w:spacing w:line="360" w:lineRule="auto"/>
        <w:ind w:left="90" w:right="-720"/>
        <w:jc w:val="both"/>
        <w:rPr>
          <w:rFonts w:ascii="Times New Roman" w:hAnsi="Times New Roman" w:cs="Times New Roman"/>
          <w:b/>
          <w:bCs/>
          <w:sz w:val="28"/>
          <w:szCs w:val="28"/>
        </w:rPr>
      </w:pPr>
      <w:r>
        <w:rPr>
          <w:noProof/>
        </w:rPr>
        <w:drawing>
          <wp:inline distT="0" distB="0" distL="0" distR="0" wp14:anchorId="12CE8D4B" wp14:editId="07FD7787">
            <wp:extent cx="6915785" cy="3649980"/>
            <wp:effectExtent l="0" t="0" r="0" b="7620"/>
            <wp:docPr id="110141127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411271" name=""/>
                    <pic:cNvPicPr/>
                  </pic:nvPicPr>
                  <pic:blipFill rotWithShape="1">
                    <a:blip r:embed="rId9">
                      <a:extLst>
                        <a:ext uri="{96DAC541-7B7A-43D3-8B79-37D633B846F1}">
                          <asvg:svgBlip xmlns:asvg="http://schemas.microsoft.com/office/drawing/2016/SVG/main" r:embed="rId10"/>
                        </a:ext>
                      </a:extLst>
                    </a:blip>
                    <a:srcRect b="11958"/>
                    <a:stretch/>
                  </pic:blipFill>
                  <pic:spPr bwMode="auto">
                    <a:xfrm>
                      <a:off x="0" y="0"/>
                      <a:ext cx="6917515" cy="3650893"/>
                    </a:xfrm>
                    <a:prstGeom prst="rect">
                      <a:avLst/>
                    </a:prstGeom>
                    <a:ln>
                      <a:noFill/>
                    </a:ln>
                    <a:extLst>
                      <a:ext uri="{53640926-AAD7-44D8-BBD7-CCE9431645EC}">
                        <a14:shadowObscured xmlns:a14="http://schemas.microsoft.com/office/drawing/2010/main"/>
                      </a:ext>
                    </a:extLst>
                  </pic:spPr>
                </pic:pic>
              </a:graphicData>
            </a:graphic>
          </wp:inline>
        </w:drawing>
      </w:r>
    </w:p>
    <w:p w14:paraId="2CF8CD33" w14:textId="50829166" w:rsidR="00E80CD6" w:rsidRPr="00594093" w:rsidRDefault="00594093" w:rsidP="00594093">
      <w:pPr>
        <w:spacing w:line="360" w:lineRule="auto"/>
        <w:ind w:left="90" w:right="-720"/>
        <w:rPr>
          <w:rFonts w:ascii="Times New Roman" w:hAnsi="Times New Roman" w:cs="Times New Roman"/>
          <w:b/>
          <w:bCs/>
          <w:noProof/>
          <w:sz w:val="24"/>
          <w:szCs w:val="24"/>
        </w:rPr>
      </w:pPr>
      <w:r w:rsidRPr="00594093">
        <w:rPr>
          <w:rFonts w:ascii="Times New Roman" w:hAnsi="Times New Roman" w:cs="Times New Roman"/>
          <w:b/>
          <w:bCs/>
          <w:noProof/>
          <w:sz w:val="24"/>
          <w:szCs w:val="24"/>
        </w:rPr>
        <w:t>Solar MPPT</w:t>
      </w:r>
    </w:p>
    <w:p w14:paraId="649D3CDF" w14:textId="5FE4DC64" w:rsidR="00B10EC5" w:rsidRDefault="009D177A" w:rsidP="00E80CD6">
      <w:pPr>
        <w:spacing w:line="360" w:lineRule="auto"/>
        <w:ind w:left="90" w:right="-720"/>
        <w:jc w:val="center"/>
        <w:rPr>
          <w:rFonts w:ascii="Times New Roman" w:hAnsi="Times New Roman" w:cs="Times New Roman"/>
          <w:b/>
          <w:bCs/>
          <w:sz w:val="28"/>
          <w:szCs w:val="28"/>
        </w:rPr>
      </w:pPr>
      <w:r>
        <w:rPr>
          <w:noProof/>
        </w:rPr>
        <w:drawing>
          <wp:inline distT="0" distB="0" distL="0" distR="0" wp14:anchorId="1C3154E0" wp14:editId="66C362B2">
            <wp:extent cx="6400800" cy="3078480"/>
            <wp:effectExtent l="0" t="0" r="0" b="7620"/>
            <wp:docPr id="91916014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160149" name=""/>
                    <pic:cNvPicPr/>
                  </pic:nvPicPr>
                  <pic:blipFill rotWithShape="1">
                    <a:blip r:embed="rId11">
                      <a:extLst>
                        <a:ext uri="{96DAC541-7B7A-43D3-8B79-37D633B846F1}">
                          <asvg:svgBlip xmlns:asvg="http://schemas.microsoft.com/office/drawing/2016/SVG/main" r:embed="rId12"/>
                        </a:ext>
                      </a:extLst>
                    </a:blip>
                    <a:srcRect b="14497"/>
                    <a:stretch/>
                  </pic:blipFill>
                  <pic:spPr bwMode="auto">
                    <a:xfrm>
                      <a:off x="0" y="0"/>
                      <a:ext cx="6400800" cy="3078480"/>
                    </a:xfrm>
                    <a:prstGeom prst="rect">
                      <a:avLst/>
                    </a:prstGeom>
                    <a:ln>
                      <a:noFill/>
                    </a:ln>
                    <a:extLst>
                      <a:ext uri="{53640926-AAD7-44D8-BBD7-CCE9431645EC}">
                        <a14:shadowObscured xmlns:a14="http://schemas.microsoft.com/office/drawing/2010/main"/>
                      </a:ext>
                    </a:extLst>
                  </pic:spPr>
                </pic:pic>
              </a:graphicData>
            </a:graphic>
          </wp:inline>
        </w:drawing>
      </w:r>
    </w:p>
    <w:p w14:paraId="072D4D62" w14:textId="77777777" w:rsidR="00177982" w:rsidRDefault="00177982" w:rsidP="00E80CD6">
      <w:pPr>
        <w:spacing w:line="360" w:lineRule="auto"/>
        <w:ind w:left="90" w:right="-720"/>
        <w:jc w:val="center"/>
        <w:rPr>
          <w:noProof/>
        </w:rPr>
      </w:pPr>
    </w:p>
    <w:p w14:paraId="0BCBE0B1" w14:textId="77777777" w:rsidR="00177982" w:rsidRDefault="00177982" w:rsidP="00E80CD6">
      <w:pPr>
        <w:spacing w:line="360" w:lineRule="auto"/>
        <w:ind w:left="90" w:right="-720"/>
        <w:jc w:val="center"/>
        <w:rPr>
          <w:noProof/>
        </w:rPr>
      </w:pPr>
    </w:p>
    <w:p w14:paraId="32EE71FB" w14:textId="77777777" w:rsidR="00177982" w:rsidRDefault="00177982" w:rsidP="00E80CD6">
      <w:pPr>
        <w:spacing w:line="360" w:lineRule="auto"/>
        <w:ind w:left="90" w:right="-720"/>
        <w:jc w:val="center"/>
        <w:rPr>
          <w:noProof/>
        </w:rPr>
      </w:pPr>
    </w:p>
    <w:p w14:paraId="50C49F6F" w14:textId="55144309" w:rsidR="00177982" w:rsidRPr="00177982" w:rsidRDefault="00177982" w:rsidP="00177982">
      <w:pPr>
        <w:spacing w:line="360" w:lineRule="auto"/>
        <w:ind w:left="90" w:right="-720"/>
        <w:rPr>
          <w:rFonts w:ascii="Times New Roman" w:hAnsi="Times New Roman" w:cs="Times New Roman"/>
          <w:b/>
          <w:bCs/>
          <w:noProof/>
          <w:sz w:val="24"/>
          <w:szCs w:val="24"/>
        </w:rPr>
      </w:pPr>
      <w:r w:rsidRPr="00177982">
        <w:rPr>
          <w:rFonts w:ascii="Times New Roman" w:hAnsi="Times New Roman" w:cs="Times New Roman"/>
          <w:b/>
          <w:bCs/>
          <w:noProof/>
          <w:sz w:val="24"/>
          <w:szCs w:val="24"/>
        </w:rPr>
        <w:lastRenderedPageBreak/>
        <w:t>Car Charging control calculation</w:t>
      </w:r>
    </w:p>
    <w:p w14:paraId="0DD79EA6" w14:textId="77777777" w:rsidR="00177982" w:rsidRDefault="00177982" w:rsidP="00E80CD6">
      <w:pPr>
        <w:spacing w:line="360" w:lineRule="auto"/>
        <w:ind w:left="90" w:right="-720"/>
        <w:jc w:val="center"/>
        <w:rPr>
          <w:noProof/>
        </w:rPr>
      </w:pPr>
    </w:p>
    <w:p w14:paraId="64B4346D" w14:textId="22255917" w:rsidR="009D177A" w:rsidRPr="009A3874" w:rsidRDefault="006E6FA1" w:rsidP="00E80CD6">
      <w:pPr>
        <w:spacing w:line="360" w:lineRule="auto"/>
        <w:ind w:left="90" w:right="-720"/>
        <w:jc w:val="center"/>
        <w:rPr>
          <w:rFonts w:ascii="Times New Roman" w:hAnsi="Times New Roman" w:cs="Times New Roman"/>
          <w:b/>
          <w:bCs/>
          <w:sz w:val="28"/>
          <w:szCs w:val="28"/>
        </w:rPr>
      </w:pPr>
      <w:r>
        <w:rPr>
          <w:noProof/>
        </w:rPr>
        <w:drawing>
          <wp:inline distT="0" distB="0" distL="0" distR="0" wp14:anchorId="14196CC5" wp14:editId="2C5D665F">
            <wp:extent cx="6400800" cy="3600450"/>
            <wp:effectExtent l="0" t="0" r="0" b="0"/>
            <wp:docPr id="31538037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380379"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6400800" cy="3600450"/>
                    </a:xfrm>
                    <a:prstGeom prst="rect">
                      <a:avLst/>
                    </a:prstGeom>
                  </pic:spPr>
                </pic:pic>
              </a:graphicData>
            </a:graphic>
          </wp:inline>
        </w:drawing>
      </w:r>
    </w:p>
    <w:sectPr w:rsidR="009D177A" w:rsidRPr="009A3874" w:rsidSect="00C12AEC">
      <w:pgSz w:w="12240" w:h="15840"/>
      <w:pgMar w:top="810" w:right="144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294822"/>
    <w:multiLevelType w:val="hybridMultilevel"/>
    <w:tmpl w:val="017C47D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15:restartNumberingAfterBreak="0">
    <w:nsid w:val="6BC35762"/>
    <w:multiLevelType w:val="multilevel"/>
    <w:tmpl w:val="286AB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21994173">
    <w:abstractNumId w:val="1"/>
  </w:num>
  <w:num w:numId="2" w16cid:durableId="780808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E23"/>
    <w:rsid w:val="000239B2"/>
    <w:rsid w:val="001154A4"/>
    <w:rsid w:val="00177982"/>
    <w:rsid w:val="002B5FE3"/>
    <w:rsid w:val="00320791"/>
    <w:rsid w:val="003A4205"/>
    <w:rsid w:val="003D5512"/>
    <w:rsid w:val="004D7ABA"/>
    <w:rsid w:val="00594093"/>
    <w:rsid w:val="005A544B"/>
    <w:rsid w:val="005B78C7"/>
    <w:rsid w:val="006E6FA1"/>
    <w:rsid w:val="008F71FD"/>
    <w:rsid w:val="00954E23"/>
    <w:rsid w:val="009A3874"/>
    <w:rsid w:val="009D177A"/>
    <w:rsid w:val="00A24F40"/>
    <w:rsid w:val="00B078D7"/>
    <w:rsid w:val="00B10EC5"/>
    <w:rsid w:val="00B26078"/>
    <w:rsid w:val="00B4479D"/>
    <w:rsid w:val="00B66B86"/>
    <w:rsid w:val="00B72308"/>
    <w:rsid w:val="00C12AEC"/>
    <w:rsid w:val="00DC523E"/>
    <w:rsid w:val="00E80C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5D25F"/>
  <w15:chartTrackingRefBased/>
  <w15:docId w15:val="{D56BD914-3A18-48A7-92CF-30AB5588D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4E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4E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4E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4E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4E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4E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4E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4E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4E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4E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4E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4E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4E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4E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4E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4E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4E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4E23"/>
    <w:rPr>
      <w:rFonts w:eastAsiaTheme="majorEastAsia" w:cstheme="majorBidi"/>
      <w:color w:val="272727" w:themeColor="text1" w:themeTint="D8"/>
    </w:rPr>
  </w:style>
  <w:style w:type="paragraph" w:styleId="Title">
    <w:name w:val="Title"/>
    <w:basedOn w:val="Normal"/>
    <w:next w:val="Normal"/>
    <w:link w:val="TitleChar"/>
    <w:uiPriority w:val="10"/>
    <w:qFormat/>
    <w:rsid w:val="00954E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4E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4E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4E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4E23"/>
    <w:pPr>
      <w:spacing w:before="160"/>
      <w:jc w:val="center"/>
    </w:pPr>
    <w:rPr>
      <w:i/>
      <w:iCs/>
      <w:color w:val="404040" w:themeColor="text1" w:themeTint="BF"/>
    </w:rPr>
  </w:style>
  <w:style w:type="character" w:customStyle="1" w:styleId="QuoteChar">
    <w:name w:val="Quote Char"/>
    <w:basedOn w:val="DefaultParagraphFont"/>
    <w:link w:val="Quote"/>
    <w:uiPriority w:val="29"/>
    <w:rsid w:val="00954E23"/>
    <w:rPr>
      <w:i/>
      <w:iCs/>
      <w:color w:val="404040" w:themeColor="text1" w:themeTint="BF"/>
    </w:rPr>
  </w:style>
  <w:style w:type="paragraph" w:styleId="ListParagraph">
    <w:name w:val="List Paragraph"/>
    <w:basedOn w:val="Normal"/>
    <w:uiPriority w:val="34"/>
    <w:qFormat/>
    <w:rsid w:val="00954E23"/>
    <w:pPr>
      <w:ind w:left="720"/>
      <w:contextualSpacing/>
    </w:pPr>
  </w:style>
  <w:style w:type="character" w:styleId="IntenseEmphasis">
    <w:name w:val="Intense Emphasis"/>
    <w:basedOn w:val="DefaultParagraphFont"/>
    <w:uiPriority w:val="21"/>
    <w:qFormat/>
    <w:rsid w:val="00954E23"/>
    <w:rPr>
      <w:i/>
      <w:iCs/>
      <w:color w:val="0F4761" w:themeColor="accent1" w:themeShade="BF"/>
    </w:rPr>
  </w:style>
  <w:style w:type="paragraph" w:styleId="IntenseQuote">
    <w:name w:val="Intense Quote"/>
    <w:basedOn w:val="Normal"/>
    <w:next w:val="Normal"/>
    <w:link w:val="IntenseQuoteChar"/>
    <w:uiPriority w:val="30"/>
    <w:qFormat/>
    <w:rsid w:val="00954E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4E23"/>
    <w:rPr>
      <w:i/>
      <w:iCs/>
      <w:color w:val="0F4761" w:themeColor="accent1" w:themeShade="BF"/>
    </w:rPr>
  </w:style>
  <w:style w:type="character" w:styleId="IntenseReference">
    <w:name w:val="Intense Reference"/>
    <w:basedOn w:val="DefaultParagraphFont"/>
    <w:uiPriority w:val="32"/>
    <w:qFormat/>
    <w:rsid w:val="00954E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671154">
      <w:bodyDiv w:val="1"/>
      <w:marLeft w:val="0"/>
      <w:marRight w:val="0"/>
      <w:marTop w:val="0"/>
      <w:marBottom w:val="0"/>
      <w:divBdr>
        <w:top w:val="none" w:sz="0" w:space="0" w:color="auto"/>
        <w:left w:val="none" w:sz="0" w:space="0" w:color="auto"/>
        <w:bottom w:val="none" w:sz="0" w:space="0" w:color="auto"/>
        <w:right w:val="none" w:sz="0" w:space="0" w:color="auto"/>
      </w:divBdr>
    </w:div>
    <w:div w:id="353506701">
      <w:bodyDiv w:val="1"/>
      <w:marLeft w:val="0"/>
      <w:marRight w:val="0"/>
      <w:marTop w:val="0"/>
      <w:marBottom w:val="0"/>
      <w:divBdr>
        <w:top w:val="none" w:sz="0" w:space="0" w:color="auto"/>
        <w:left w:val="none" w:sz="0" w:space="0" w:color="auto"/>
        <w:bottom w:val="none" w:sz="0" w:space="0" w:color="auto"/>
        <w:right w:val="none" w:sz="0" w:space="0" w:color="auto"/>
      </w:divBdr>
    </w:div>
    <w:div w:id="697049238">
      <w:bodyDiv w:val="1"/>
      <w:marLeft w:val="0"/>
      <w:marRight w:val="0"/>
      <w:marTop w:val="0"/>
      <w:marBottom w:val="0"/>
      <w:divBdr>
        <w:top w:val="none" w:sz="0" w:space="0" w:color="auto"/>
        <w:left w:val="none" w:sz="0" w:space="0" w:color="auto"/>
        <w:bottom w:val="none" w:sz="0" w:space="0" w:color="auto"/>
        <w:right w:val="none" w:sz="0" w:space="0" w:color="auto"/>
      </w:divBdr>
    </w:div>
    <w:div w:id="1115175701">
      <w:bodyDiv w:val="1"/>
      <w:marLeft w:val="0"/>
      <w:marRight w:val="0"/>
      <w:marTop w:val="0"/>
      <w:marBottom w:val="0"/>
      <w:divBdr>
        <w:top w:val="none" w:sz="0" w:space="0" w:color="auto"/>
        <w:left w:val="none" w:sz="0" w:space="0" w:color="auto"/>
        <w:bottom w:val="none" w:sz="0" w:space="0" w:color="auto"/>
        <w:right w:val="none" w:sz="0" w:space="0" w:color="auto"/>
      </w:divBdr>
    </w:div>
    <w:div w:id="1305507647">
      <w:bodyDiv w:val="1"/>
      <w:marLeft w:val="0"/>
      <w:marRight w:val="0"/>
      <w:marTop w:val="0"/>
      <w:marBottom w:val="0"/>
      <w:divBdr>
        <w:top w:val="none" w:sz="0" w:space="0" w:color="auto"/>
        <w:left w:val="none" w:sz="0" w:space="0" w:color="auto"/>
        <w:bottom w:val="none" w:sz="0" w:space="0" w:color="auto"/>
        <w:right w:val="none" w:sz="0" w:space="0" w:color="auto"/>
      </w:divBdr>
    </w:div>
    <w:div w:id="1448506570">
      <w:bodyDiv w:val="1"/>
      <w:marLeft w:val="0"/>
      <w:marRight w:val="0"/>
      <w:marTop w:val="0"/>
      <w:marBottom w:val="0"/>
      <w:divBdr>
        <w:top w:val="none" w:sz="0" w:space="0" w:color="auto"/>
        <w:left w:val="none" w:sz="0" w:space="0" w:color="auto"/>
        <w:bottom w:val="none" w:sz="0" w:space="0" w:color="auto"/>
        <w:right w:val="none" w:sz="0" w:space="0" w:color="auto"/>
      </w:divBdr>
    </w:div>
    <w:div w:id="1679192763">
      <w:bodyDiv w:val="1"/>
      <w:marLeft w:val="0"/>
      <w:marRight w:val="0"/>
      <w:marTop w:val="0"/>
      <w:marBottom w:val="0"/>
      <w:divBdr>
        <w:top w:val="none" w:sz="0" w:space="0" w:color="auto"/>
        <w:left w:val="none" w:sz="0" w:space="0" w:color="auto"/>
        <w:bottom w:val="none" w:sz="0" w:space="0" w:color="auto"/>
        <w:right w:val="none" w:sz="0" w:space="0" w:color="auto"/>
      </w:divBdr>
    </w:div>
    <w:div w:id="1754812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sv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sv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242</TotalTime>
  <Pages>1</Pages>
  <Words>2124</Words>
  <Characters>12110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jagadeeswara kamarajugadda | AP23122100002</dc:creator>
  <cp:keywords/>
  <dc:description/>
  <cp:lastModifiedBy>jagadeeswara kamarajugadda | AP23122100002</cp:lastModifiedBy>
  <cp:revision>25</cp:revision>
  <dcterms:created xsi:type="dcterms:W3CDTF">2024-11-30T08:18:00Z</dcterms:created>
  <dcterms:modified xsi:type="dcterms:W3CDTF">2024-12-04T06:23:00Z</dcterms:modified>
</cp:coreProperties>
</file>