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18 – AI AGENT DESIGN AND PLANNING</w:t>
      </w:r>
    </w:p>
    <w:p>
      <w:pPr>
        <w:jc w:val="center"/>
      </w:pPr>
      <w:r>
        <w:rPr>
          <w:i/>
        </w:rPr>
        <w:t>AI Research Assistant Agent: Design Document, Workflow, and Use Case</w:t>
      </w:r>
    </w:p>
    <w:p>
      <w:r>
        <w:t>Prepared by: Jagadish Pothuraju</w:t>
      </w:r>
    </w:p>
    <w:p>
      <w:r>
        <w:t>Roll Number: 23WU0102153</w:t>
      </w:r>
    </w:p>
    <w:p>
      <w:r>
        <w:t>Internship Domain: Artificial Intelligence and Machine Learning</w:t>
      </w:r>
    </w:p>
    <w:p>
      <w:r>
        <w:t>Day: 18</w:t>
      </w:r>
    </w:p>
    <w:p>
      <w:pPr>
        <w:pStyle w:val="Heading1"/>
      </w:pPr>
      <w:r>
        <w:t>1. Introduction</w:t>
      </w:r>
    </w:p>
    <w:p>
      <w:r>
        <w:t>An AI Agent is a software system that works toward a goal by interpreting a request, planning steps, using tools, observing results, and producing an output. This project designs an AI Research Assistant Agent that helps employees research topics, review documents, compare evidence, and prepare a sourced report.</w:t>
      </w:r>
    </w:p>
    <w:p>
      <w:pPr>
        <w:pStyle w:val="Heading1"/>
      </w:pPr>
      <w:r>
        <w:t>2. Objective</w:t>
      </w:r>
    </w:p>
    <w:p>
      <w:r>
        <w:t>Design an agent that accepts a research request, creates an execution plan, selects appropriate tools, checks whether enough reliable evidence has been collected, and produces a concise report with sources and limitations.</w:t>
      </w:r>
    </w:p>
    <w:p>
      <w:pPr>
        <w:pStyle w:val="Heading1"/>
      </w:pPr>
      <w:r>
        <w:t>3. Problem Statement</w:t>
      </w:r>
    </w:p>
    <w:p>
      <w:r>
        <w:t>Employees often spend time searching across internal documents and public sources, comparing information, and preparing summaries. The proposed agent organizes this work into a repeatable workflow while keeping important business decisions subject to human review.</w:t>
      </w:r>
    </w:p>
    <w:p>
      <w:pPr>
        <w:pStyle w:val="Heading1"/>
      </w:pPr>
      <w:r>
        <w:t>4. Learning Objectives</w:t>
      </w:r>
    </w:p>
    <w:p>
      <w:r>
        <w:t>Understand AI Agents, planning, tool usage, agent workflows, and the ReAct pattern. Define the agent's inputs, outputs, decision points, safety controls, and evaluation criteria.</w:t>
      </w:r>
    </w:p>
    <w:p>
      <w:pPr>
        <w:pStyle w:val="Heading1"/>
      </w:pPr>
      <w:r>
        <w:t>5. Proposed Agent</w:t>
      </w:r>
    </w:p>
    <w:p>
      <w:r>
        <w:t>Name: AI Research Assistant Agent. Primary users: company employees, analysts, and project teams. Example request: “Compare three AI customer-support products and prepare a short report with source links and key differences.”</w:t>
      </w:r>
    </w:p>
    <w:p>
      <w:pPr>
        <w:pStyle w:val="Heading1"/>
      </w:pPr>
      <w:r>
        <w:t>6. Available Tools</w:t>
      </w:r>
    </w:p>
    <w:p>
      <w:r>
        <w:t>Document search/RAG: find relevant passages in authorized internal documents. Web search: retrieve current public information. Text extraction: read PDF/TXT files. Summarizer: condense source passages. Comparison table builder: compare items against consistent criteria. Report formatter: produce a structured report with citations.</w:t>
      </w:r>
    </w:p>
    <w:p>
      <w:pPr>
        <w:pStyle w:val="Heading1"/>
      </w:pPr>
      <w:r>
        <w:t>7. Planning and Decision-Making</w:t>
      </w:r>
    </w:p>
    <w:p>
      <w:r>
        <w:t>1) Understand the question and scope. 2) Break the task into steps. 3) Select a tool for each step. 4) Collect evidence and source metadata. 5) Check whether evidence answers the question. 6) Search again if important information is missing. 7) Summarize and compare the evidence. 8) Validate citations and note uncertainty. 9) Return the report for human review.</w:t>
      </w:r>
    </w:p>
    <w:p>
      <w:pPr>
        <w:pStyle w:val="Heading1"/>
      </w:pPr>
      <w:r>
        <w:t>8. ReAct Pattern</w:t>
      </w:r>
    </w:p>
    <w:p>
      <w:r>
        <w:t>ReAct means Reasoning and Acting. The agent plans the next step, takes an action through a tool, observes the result, and decides whether to continue or finish. Example: plan to compare products → search approved sources → inspect results → search missing details → produce a sourced comparison. The user-facing output should show a concise plan and sources, not private internal reasoning.</w:t>
      </w:r>
    </w:p>
    <w:p>
      <w:pPr>
        <w:pStyle w:val="Heading1"/>
      </w:pPr>
      <w:r>
        <w:t>9. Workflow</w:t>
      </w:r>
    </w:p>
    <w:p>
      <w:r>
        <w:t>The separate workflow diagram shows: user request → goal and scope → planner → tool selection → document/web search → observe evidence → decision about evidence coverage → refine search if needed → compare findings → validate sources → create report → human review.</w:t>
      </w:r>
    </w:p>
    <w:p>
      <w:pPr>
        <w:pStyle w:val="Heading1"/>
      </w:pPr>
      <w:r>
        <w:t>10. Architecture Components</w:t>
      </w:r>
    </w:p>
    <w:p>
      <w:r>
        <w:t>User interface receives the request. Agent orchestrator manages the plan and tool calls. The LLM interprets the task and drafts the response. Tool layer supports search, document extraction, summarization, and formatting. Knowledge sources include authorized internal files and approved public sources. Evidence store keeps excerpts and metadata during the task. Safety controls enforce permissions. Output validator checks citations and unsupported claims.</w:t>
      </w:r>
    </w:p>
    <w:p>
      <w:pPr>
        <w:pStyle w:val="Heading1"/>
      </w:pPr>
      <w:r>
        <w:t>11. Use Case: Competitor Research Brief</w:t>
      </w:r>
    </w:p>
    <w:p>
      <w:r>
        <w:t>Actor: company employee or analyst. Trigger: employee requests a comparison of competitors. Preconditions: the user has access to the agent and any internal documents used. Main flow: submit request; clarify scope if needed; create plan; search sources; extract facts; compare consistent criteria; check evidence gaps; prepare summary and table with citations; employee reviews the report.</w:t>
      </w:r>
    </w:p>
    <w:p>
      <w:pPr>
        <w:pStyle w:val="Heading1"/>
      </w:pPr>
      <w:r>
        <w:t>12. Alternative Flows</w:t>
      </w:r>
    </w:p>
    <w:p>
      <w:r>
        <w:t>If a source is unavailable, record the gap. If sources conflict, show the conflict rather than silently choosing one. If the user lacks permission to an internal document, do not retrieve it. If evidence is insufficient, ask a clarifying question or return a report that clearly states limitations.</w:t>
      </w:r>
    </w:p>
    <w:p>
      <w:pPr>
        <w:pStyle w:val="Heading1"/>
      </w:pPr>
      <w:r>
        <w:t>13. Inputs and Outputs</w:t>
      </w:r>
    </w:p>
    <w:p>
      <w:r>
        <w:t>Inputs: research question, topic, scope, audience, output format, authorized internal documents. Outputs: execution plan, evidence notes, comparison table, summary report, source links, assumptions, uncertainty, and open questions.</w:t>
      </w:r>
    </w:p>
    <w:p>
      <w:pPr>
        <w:pStyle w:val="Heading1"/>
      </w:pPr>
      <w:r>
        <w:t>14. Evaluation Criteria</w:t>
      </w:r>
    </w:p>
    <w:p>
      <w:r>
        <w:t>Relevance: report answers the question. Evidence quality: claims use reliable sources. Completeness: requested items and criteria are covered. Traceability: reviewers can open cited sources. Tool selection: chosen tools fit the task. Efficiency: avoids redundant searches. Safety: respects access controls and does not expose sensitive information.</w:t>
      </w:r>
    </w:p>
    <w:p>
      <w:pPr>
        <w:pStyle w:val="Heading1"/>
      </w:pPr>
      <w:r>
        <w:t>15. Risks and Limitations</w:t>
      </w:r>
    </w:p>
    <w:p>
      <w:r>
        <w:t>The agent may misread vague requests; clarify important scope. Sources may be outdated or unreliable; include dates and assess quality. The LLM may create unsupported claims; check against evidence. Tools may fail; add retries and clear errors. Internal documents may be confidential; enforce access controls. Human review remains important for consequential decisions.</w:t>
      </w:r>
    </w:p>
    <w:p>
      <w:pPr>
        <w:pStyle w:val="Heading1"/>
      </w:pPr>
      <w:r>
        <w:t>16. Improvement Suggestions</w:t>
      </w:r>
    </w:p>
    <w:p>
      <w:r>
        <w:t>Add source reliability scoring, duplicate-source detection, progress updates, an audit trail, bounded retries and timeouts, human approval before external sharing, and a fixed evaluation set reviewed by people. Use RAG for internal documents and require source citations for factual claims.</w:t>
      </w:r>
    </w:p>
    <w:p>
      <w:pPr>
        <w:pStyle w:val="Heading1"/>
      </w:pPr>
      <w:r>
        <w:t>17. Conclusion</w:t>
      </w:r>
    </w:p>
    <w:p>
      <w:r>
        <w:t>This Day 18 task designs an AI Research Assistant Agent that plans multi-step research, uses approved tools, observes evidence, and produces a sourced report. The design documents its objective, tools, decision process, ReAct workflow, architecture, and use case. It provides a blueprint for a company assistant with traceability, privacy, and human review.</w:t>
      </w:r>
    </w:p>
    <w:p>
      <w:pPr>
        <w:pStyle w:val="Heading1"/>
      </w:pPr>
      <w:r>
        <w:t>18. Submission Checklist</w:t>
      </w:r>
    </w:p>
    <w:p>
      <w:r>
        <w:t>Submit this design document, the workflow diagram, the use-case description, and the architecture explanation. If implementing a prototype, add screenshots and test examples. Review source permissions and update the date if needed.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