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 w:line="330"/>
      </w:pPr>
      <w:r>
        <w:rPr>
          <w:rFonts w:ascii="Arial" w:cs="Arial" w:eastAsia="Arial" w:hAnsi="Arial"/>
          <w:color w:val="2B2C32"/>
          <w:sz w:val="40"/>
          <w:szCs w:val="40"/>
        </w:rPr>
        <w:t xml:space="preserve">EcoSphere — ESG Management Platform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Complete Build Specification &amp; Execution Instructions (for AI IDE / Claude in Antigravity)</w:t>
      </w:r>
    </w:p>
    <w:p>
      <w:pPr>
        <w:spacing w:line="33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**How to use this document:** Paste this entire file into your AI coding IDE (Antigravity / Claude). It contains the full tech stack, data model, business rules, database schema, triggers, React app structure, and a step-by-step execution plan. Build it feature-by-feature in the order given. Target: a working, clickable, deployable demo in ~5 hours.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0. TL;DR for the AI agent</w:t>
      </w:r>
    </w:p>
    <w:p>
      <w:pPr>
        <w:spacing w:after="160" w:line="330"/>
      </w:pPr>
      <w:r>
        <w:rPr>
          <w:rFonts w:ascii="Arial" w:cs="Arial" w:eastAsia="Arial" w:hAnsi="Arial"/>
          <w:sz w:val="22"/>
          <w:szCs w:val="22"/>
        </w:rPr>
        <w:t xml:space="preserve">You are building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EcoSphere</w:t>
      </w:r>
      <w:r>
        <w:rPr>
          <w:rFonts w:ascii="Arial" w:cs="Arial" w:eastAsia="Arial" w:hAnsi="Arial"/>
          <w:sz w:val="22"/>
          <w:szCs w:val="22"/>
        </w:rPr>
        <w:t xml:space="preserve">, a web-based ESG (Environmental, Social, Governance) management platform. The original problem statement was written for Odoo, but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 are NOT using Odoo</w:t>
      </w:r>
      <w:r>
        <w:rPr>
          <w:rFonts w:ascii="Arial" w:cs="Arial" w:eastAsia="Arial" w:hAnsi="Arial"/>
          <w:sz w:val="22"/>
          <w:szCs w:val="22"/>
        </w:rPr>
        <w:t xml:space="preserve">. Rebuild the same domain model and business rules on this modern stack: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</w:t>
      </w:r>
      <w:r>
        <w:rPr>
          <w:rFonts w:ascii="Arial" w:cs="Arial" w:eastAsia="Arial" w:hAnsi="Arial"/>
          <w:sz w:val="22"/>
          <w:szCs w:val="22"/>
        </w:rPr>
        <w:t xml:space="preserve"> React (Vite) + React Router + Recharts + </w:t>
      </w:r>
      <w:r>
        <w:rPr>
          <w:rFonts w:ascii="Arial" w:cs="Arial" w:eastAsia="Arial" w:hAnsi="Arial"/>
          <w:sz w:val="22"/>
          <w:szCs w:val="22"/>
        </w:rPr>
        <w:t xml:space="preserve">@supabase/supabase-js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/ DB / Auth / Storage:</w:t>
      </w:r>
      <w:r>
        <w:rPr>
          <w:rFonts w:ascii="Arial" w:cs="Arial" w:eastAsia="Arial" w:hAnsi="Arial"/>
          <w:sz w:val="22"/>
          <w:szCs w:val="22"/>
        </w:rPr>
        <w:t xml:space="preserve"> Supabase (Postgres, Auth, Storage, RLS, triggers, </w:t>
      </w:r>
      <w:r>
        <w:rPr>
          <w:rFonts w:ascii="Arial" w:cs="Arial" w:eastAsia="Arial" w:hAnsi="Arial"/>
          <w:sz w:val="22"/>
          <w:szCs w:val="22"/>
        </w:rPr>
        <w:t xml:space="preserve">pg_cron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Serverless (Python):</w:t>
      </w:r>
      <w:r>
        <w:rPr>
          <w:rFonts w:ascii="Arial" w:cs="Arial" w:eastAsia="Arial" w:hAnsi="Arial"/>
          <w:sz w:val="22"/>
          <w:szCs w:val="22"/>
        </w:rPr>
        <w:t xml:space="preserve"> One Vercel Python function for PDF/Excel report export (</w:t>
      </w:r>
      <w:r>
        <w:rPr>
          <w:rFonts w:ascii="Arial" w:cs="Arial" w:eastAsia="Arial" w:hAnsi="Arial"/>
          <w:sz w:val="22"/>
          <w:szCs w:val="22"/>
        </w:rPr>
        <w:t xml:space="preserve">reportlab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Arial" w:cs="Arial" w:eastAsia="Arial" w:hAnsi="Arial"/>
          <w:sz w:val="22"/>
          <w:szCs w:val="22"/>
        </w:rPr>
        <w:t xml:space="preserve">openpyxl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Hosting:</w:t>
      </w:r>
      <w:r>
        <w:rPr>
          <w:rFonts w:ascii="Arial" w:cs="Arial" w:eastAsia="Arial" w:hAnsi="Arial"/>
          <w:sz w:val="22"/>
          <w:szCs w:val="22"/>
        </w:rPr>
        <w:t xml:space="preserve"> Vercel (frontend + serverless) + Supabase (database &amp; storage)</w:t>
      </w:r>
    </w:p>
    <w:p>
      <w:pPr>
        <w:spacing w:after="160"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Golden rule:</w:t>
      </w:r>
      <w:r>
        <w:rPr>
          <w:rFonts w:ascii="Arial" w:cs="Arial" w:eastAsia="Arial" w:hAnsi="Arial"/>
          <w:sz w:val="22"/>
          <w:szCs w:val="22"/>
        </w:rPr>
        <w:t xml:space="preserve"> Get the Supabase schema + triggers correct first. The frontend becomes trivial once the database enforces the business logic.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1. Odoo → Modern Stack Mapping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53"/>
        <w:gridCol w:w="4153"/>
      </w:tblGrid>
      <w:tr>
        <w:tc>
          <w:tcPr>
            <w:tcW w:type="dxa" w:w="4153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Original Odoo concept</w:t>
            </w:r>
          </w:p>
        </w:tc>
        <w:tc>
          <w:tcPr>
            <w:tcW w:type="dxa" w:w="4153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as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models.py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(Python ORM models)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Postgres tables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ir.model.access.csv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security.xml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Row-Level Security (RLS) policies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Automated actions (badge award, XP calc, XP deduct)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Postgres triggers + functions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Scheduled actions (cron jobs)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pg_cron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job (overdue compliance flagging)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QWeb reports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React print views + Python serverless PDF export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 / Tree / Kanban views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React pages, tables, modals, card grids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React + Recharts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table + in-app bell (poll)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2. Core Domain Concepts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2.1 ESG Score Formula (lock this in)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Each department is scored on three pillars, each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0–100</w:t>
      </w:r>
      <w:r>
        <w:rPr>
          <w:rFonts w:ascii="Arial" w:cs="Arial" w:eastAsia="Arial" w:hAnsi="Arial"/>
          <w:sz w:val="22"/>
          <w:szCs w:val="22"/>
        </w:rPr>
        <w:t xml:space="preserve">: Environmental, Social, Governance.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Department Total Score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Arial" w:cs="Arial" w:eastAsia="Arial" w:hAnsi="Arial"/>
          <w:sz w:val="22"/>
          <w:szCs w:val="22"/>
        </w:rPr>
        <w:t xml:space="preserve">Environmental * 0.40 + Social * 0.30 + Governance * 0.30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Company ESG Score</w:t>
      </w:r>
      <w:r>
        <w:rPr>
          <w:rFonts w:ascii="Arial" w:cs="Arial" w:eastAsia="Arial" w:hAnsi="Arial"/>
          <w:sz w:val="22"/>
          <w:szCs w:val="22"/>
        </w:rPr>
        <w:t xml:space="preserve"> = weighted average of department total scores (weight by </w:t>
      </w:r>
      <w:r>
        <w:rPr>
          <w:rFonts w:ascii="Arial" w:cs="Arial" w:eastAsia="Arial" w:hAnsi="Arial"/>
          <w:sz w:val="22"/>
          <w:szCs w:val="22"/>
        </w:rPr>
        <w:t xml:space="preserve">employee_count</w:t>
      </w:r>
      <w:r>
        <w:rPr>
          <w:rFonts w:ascii="Arial" w:cs="Arial" w:eastAsia="Arial" w:hAnsi="Arial"/>
          <w:sz w:val="22"/>
          <w:szCs w:val="22"/>
        </w:rPr>
        <w:t xml:space="preserve">; use simple average as fallback).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Weights live in a </w:t>
      </w:r>
      <w:r>
        <w:rPr>
          <w:rFonts w:ascii="Arial" w:cs="Arial" w:eastAsia="Arial" w:hAnsi="Arial"/>
          <w:sz w:val="22"/>
          <w:szCs w:val="22"/>
        </w:rPr>
        <w:t xml:space="preserve">settings</w:t>
      </w:r>
      <w:r>
        <w:rPr>
          <w:rFonts w:ascii="Arial" w:cs="Arial" w:eastAsia="Arial" w:hAnsi="Arial"/>
          <w:sz w:val="22"/>
          <w:szCs w:val="22"/>
        </w:rPr>
        <w:t xml:space="preserve"> table so they are configurable per organization.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2.2 Gamification (XP economy)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Employees earn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XP</w:t>
      </w:r>
      <w:r>
        <w:rPr>
          <w:rFonts w:ascii="Arial" w:cs="Arial" w:eastAsia="Arial" w:hAnsi="Arial"/>
          <w:sz w:val="22"/>
          <w:szCs w:val="22"/>
        </w:rPr>
        <w:t xml:space="preserve"> by: (a) approved CSR participation, (b) completed challenges.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Badges</w:t>
      </w:r>
      <w:r>
        <w:rPr>
          <w:rFonts w:ascii="Arial" w:cs="Arial" w:eastAsia="Arial" w:hAnsi="Arial"/>
          <w:sz w:val="22"/>
          <w:szCs w:val="22"/>
        </w:rPr>
        <w:t xml:space="preserve"> auto-award when an employee's XP crosses a badge's </w:t>
      </w:r>
      <w:r>
        <w:rPr>
          <w:rFonts w:ascii="Arial" w:cs="Arial" w:eastAsia="Arial" w:hAnsi="Arial"/>
          <w:sz w:val="22"/>
          <w:szCs w:val="22"/>
        </w:rPr>
        <w:t xml:space="preserve">xp_required</w:t>
      </w:r>
      <w:r>
        <w:rPr>
          <w:rFonts w:ascii="Arial" w:cs="Arial" w:eastAsia="Arial" w:hAnsi="Arial"/>
          <w:sz w:val="22"/>
          <w:szCs w:val="22"/>
        </w:rPr>
        <w:t xml:space="preserve"> threshold.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Rewards</w:t>
      </w:r>
      <w:r>
        <w:rPr>
          <w:rFonts w:ascii="Arial" w:cs="Arial" w:eastAsia="Arial" w:hAnsi="Arial"/>
          <w:sz w:val="22"/>
          <w:szCs w:val="22"/>
        </w:rPr>
        <w:t xml:space="preserve"> are redeemed by spending XP; redemption deducts XP and decrements reward stock (reject if insufficient XP or out of stock).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Leaderboard</w:t>
      </w:r>
      <w:r>
        <w:rPr>
          <w:rFonts w:ascii="Arial" w:cs="Arial" w:eastAsia="Arial" w:hAnsi="Arial"/>
          <w:sz w:val="22"/>
          <w:szCs w:val="22"/>
        </w:rPr>
        <w:t xml:space="preserve"> ranks employees by total XP.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2.3 Automation Rules (must implement)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Carbon transaction: </w:t>
      </w:r>
      <w:r>
        <w:rPr>
          <w:rFonts w:ascii="Arial" w:cs="Arial" w:eastAsia="Arial" w:hAnsi="Arial"/>
          <w:sz w:val="22"/>
          <w:szCs w:val="22"/>
        </w:rPr>
        <w:t xml:space="preserve">calculated_co2 = quantity * emission_factor.co2_factor</w:t>
      </w:r>
      <w:r>
        <w:rPr>
          <w:rFonts w:ascii="Arial" w:cs="Arial" w:eastAsia="Arial" w:hAnsi="Arial"/>
          <w:sz w:val="22"/>
          <w:szCs w:val="22"/>
        </w:rPr>
        <w:t xml:space="preserve"> (auto on insert/update).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CSR participation: proof file upload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mandatory</w:t>
      </w:r>
      <w:r>
        <w:rPr>
          <w:rFonts w:ascii="Arial" w:cs="Arial" w:eastAsia="Arial" w:hAnsi="Arial"/>
          <w:sz w:val="22"/>
          <w:szCs w:val="22"/>
        </w:rPr>
        <w:t xml:space="preserve"> before status can be </w:t>
      </w:r>
      <w:r>
        <w:rPr>
          <w:rFonts w:ascii="Arial" w:cs="Arial" w:eastAsia="Arial" w:hAnsi="Arial"/>
          <w:sz w:val="22"/>
          <w:szCs w:val="22"/>
        </w:rPr>
        <w:t xml:space="preserve">Approved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Badge auto-award when XP threshold reached.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XP deducted (and stock decremented) on reward redemption.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Notifications generated for: badge unlocked, CSR/challenge approval decision, policy reminder, new/overdue compliance issue.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Overdue compliance issues auto-flagged when </w:t>
      </w:r>
      <w:r>
        <w:rPr>
          <w:rFonts w:ascii="Arial" w:cs="Arial" w:eastAsia="Arial" w:hAnsi="Arial"/>
          <w:sz w:val="22"/>
          <w:szCs w:val="22"/>
        </w:rPr>
        <w:t xml:space="preserve">due_date &lt; today</w:t>
      </w:r>
      <w:r>
        <w:rPr>
          <w:rFonts w:ascii="Arial" w:cs="Arial" w:eastAsia="Arial" w:hAnsi="Arial"/>
          <w:sz w:val="22"/>
          <w:szCs w:val="22"/>
        </w:rPr>
        <w:t xml:space="preserve"> and status still </w:t>
      </w:r>
      <w:r>
        <w:rPr>
          <w:rFonts w:ascii="Arial" w:cs="Arial" w:eastAsia="Arial" w:hAnsi="Arial"/>
          <w:sz w:val="22"/>
          <w:szCs w:val="22"/>
        </w:rPr>
        <w:t xml:space="preserve">Open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3. Data Model (Supabase Postgres)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3.1 Master tables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53"/>
        <w:gridCol w:w="4153"/>
      </w:tblGrid>
      <w:tr>
        <w:tc>
          <w:tcPr>
            <w:tcW w:type="dxa" w:w="4153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Table</w:t>
            </w:r>
          </w:p>
        </w:tc>
        <w:tc>
          <w:tcPr>
            <w:tcW w:type="dxa" w:w="4153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departments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name, code, head, employee_count, status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categories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name, type (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csr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challenge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), status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emission_factors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activity_name, unit, co2_factor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product_esg_profiles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product_name, carbon_footprint, recyclable (bool), sustainability_rating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environmental_goals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goal_name, description, target_value, start_date, end_date, status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esg_policies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policy_name, category_id, description, effective_date, status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badges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name, xp_required, icon, description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rewards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name, xp_cost, description, quantity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settings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weight_env, weight_social, weight_gov, auto_emission (bool), evidence_required (bool), badge_auto_award (bool)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3.2 Transaction tables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53"/>
        <w:gridCol w:w="4153"/>
      </w:tblGrid>
      <w:tr>
        <w:tc>
          <w:tcPr>
            <w:tcW w:type="dxa" w:w="4153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Table</w:t>
            </w:r>
          </w:p>
        </w:tc>
        <w:tc>
          <w:tcPr>
            <w:tcW w:type="dxa" w:w="4153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employees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name, email, department_id, total_xp, auth_user_id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carbon_transactions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source_type (purchase/expense/fleet/manufacturing), reference, department_id, quantity, emission_factor_id, calculated_co2, date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csr_activities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name, category_id, description, start_date, end_date, status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employee_participation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employee_id, csr_activity_id, proof_url, approval_status (pending/approved/rejected), xp_earned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challenges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title, description, xp, deadline, status (draft/active/under_review/completed/archived)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challenge_participation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employee_id, challenge_id, progress, xp_earned, completion_status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policy_acknowledgements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employee_id, policy_id, date, status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audits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audit_name, department_id, auditor, date, findings, status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compliance_issues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issue_title, description, owner_id, due_date, priority, status, is_overdue (bool)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department_scores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department_id, environmental_score, social_score, governance_score, total_score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employee_badges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employee_id, badge_id, awarded_at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redemptions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employee_id, reward_id, xp_spent, redeemed_at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id, employee_id, type, message, is_read, created_at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4. Full Supabase SQL (run in SQL Editor)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 MASTER TABLES ============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departments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name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code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head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employee_count int default 0,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status text default 'active'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categories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name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type text check (type in ('csr','challenge')),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status text default 'active'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emission_factors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activity_name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unit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co2_factor numeric not null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environmental_goals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goal_name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target_value numeric,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start_date date,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end_date date,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status text default 'active'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esg_policies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policy_name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category_id uuid references categories(id),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effective_date date,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status text default 'active'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badges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name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xp_required int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icon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text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rewards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name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xp_cost int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quantity int default 0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settings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int primary key default 1,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weight_env numeric default 0.40,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weight_social numeric default 0.30,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weight_gov numeric default 0.30,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auto_emission boolean default true,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evidence_required boolean default true,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badge_auto_award boolean default true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settings (id) values (1);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 TRANSACTION TABLES ============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employees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name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email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department_id uuid references departments(id),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total_xp int default 0,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auth_user_id uuid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carbon_transactions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source_type text check (source_type in ('purchase','expense','fleet','manufacturing')),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reference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department_id uuid references departments(id),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quantity numeric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emission_factor_id uuid references emission_factors(id),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calculated_co2 numeric,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date date default current_date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csr_activities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name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category_id uuid references categories(id),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start_date date,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end_date date,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status text default 'active'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employee_participation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employee_id uuid references employees(id),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csr_activity_id uuid references csr_activities(id),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proof_url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approval_status text default 'pending' check (approval_status in ('pending','approved','rejected')),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xp_earned int default 0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challenges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title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xp int default 0,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deadline date,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status text default 'active' check (status in ('draft','active','under_review','completed','archived'))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challenge_participation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employee_id uuid references employees(id),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challenge_id uuid references challenges(id),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progress int default 0,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xp_earned int default 0,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completion_status text default 'in_progress'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policy_acknowledgements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employee_id uuid references employees(id),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policy_id uuid references esg_policies(id),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date date default current_date,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status text default 'acknowledged'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audits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audit_name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department_id uuid references departments(id),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auditor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date date,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findings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status text default 'open'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compliance_issues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issue_title text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owner_id uuid references employees(id)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due_date date not null,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priority text default 'medium',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status text default 'open',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is_overdue boolean default false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department_scores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department_id uuid references departments(id),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environmental_score numeric default 0,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social_score numeric default 0,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governance_score numeric default 0,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total_score numeric default 0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employee_badges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employee_id uuid references employees(id),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badge_id uuid references badges(id),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awarded_at timestamptz default now(),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unique (employee_id, badge_id)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redemptions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employee_id uuid references employees(id),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reward_id uuid references rewards(id),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xp_spent int,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redeemed_at timestamptz default now()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notifications 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employee_id uuid references employees(id),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type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message text,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is_read boolean default false,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timestamptz default now()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4.1 Triggers &amp; functions (the business logic)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-- 1) Auto-calculate CO2 on carbon transaction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function fn_calc_co2() returns trigger as $$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select ef.co2_factor * new.quantity into new.calculated_co2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from emission_factors ef where ef.id = new.emission_factor_id;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return new;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end; $$ language plpgsql;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trigger trg_calc_co2 before insert or update on carbon_transactions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for each row execute function fn_calc_co2();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-- 2) Award XP + auto-badges when CSR participation approved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function fn_csr_approved() returns trigger as $$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declare xp_val int; b record;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if new.approval_status = 'approved' and coalesce(old.approval_status,'') &lt;&gt; 'approved' then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-- require evidence if setting on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if (select evidence_required from settings where id=1) and new.proof_url is null then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raise exception 'Proof upload required before approval';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end if;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xp_val := coalesce(new.xp_earned, 50);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new.xp_earned := xp_val;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update employees set total_xp = total_xp + xp_val where id = new.employee_id;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-- auto-award badges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for b in select * from badges where xp_required &lt;= (select total_xp from employees where id=new.employee_id) loop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insert into employee_badges (employee_id, badge_id) values (new.employee_id, b.id)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on conflict do nothing;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insert into notifications (employee_id, type, message)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values (new.employee_id, 'badge', 'Badge unlocked: ' || b.name);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end loop;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insert into notifications (employee_id, type, message)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values (new.employee_id, 'approval', 'Your CSR participation was approved (+' || xp_val || ' XP)');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end if;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return new;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end; $$ language plpgsql;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trigger trg_csr_approved before update on employee_participation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for each row execute function fn_csr_approved();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-- 3) Redeem reward: deduct XP, decrement stock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function fn_redeem() returns trigger as $$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declare cost int; bal int; stock int;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select xp_cost, quantity into cost, stock from rewards where id = new.reward_id;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select total_xp into bal from employees where id = new.employee_id;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if stock &lt;= 0 then raise exception 'Reward out of stock'; end if;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if bal &lt; cost then raise exception 'Insufficient XP'; end if;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new.xp_spent := cost;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update employees set total_xp = total_xp - cost where id = new.employee_id;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update rewards set quantity = quantity - 1 where id = new.reward_id;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return new;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end; $$ language plpgsql;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trigger trg_redeem before insert on redemptions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for each row execute function fn_redeem();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-- 4) Flag overdue compliance issues (call via pg_cron daily or a manual button)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function fn_flag_overdue() returns void as $$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update compliance_issues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set is_overdue = true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where due_date &lt; current_date and status = 'open' and is_overdue = false;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insert into notifications (employee_id, type, message)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select owner_id, 'compliance', 'Compliance issue overdue: ' || issue_title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from compliance_issues where is_overdue = true and status='open';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end; $$ language plpgsql;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Optional: schedule with pg_cron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select cron.schedule('flag-overdue','0 6 * * *', $$select fn_flag_overdue();$$);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4.2 Seed data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departments (name, code, head, employee_count) values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('Operations','OPS','Asha Rao',40),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('Manufacturing','MFG','Vikram Singh',80),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('IT','IT','Priya Nair',25),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('HR','HR','Rahul Das',15);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emission_factors (activity_name, unit, co2_factor) values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('Diesel','liter',2.68),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('Electricity','unit',0.82),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('Petrol','liter',2.31),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('Natural Gas','m3',2.03);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badges (name, xp_required, icon, description) values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('Green Beginner',100,'🌱','First steps in sustainability'),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('Eco Hero',500,'🌿','Consistent green contributor'),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('ESG Champion',1000,'🏆','Top ESG performer');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rewards (name, xp_cost, description, quantity) values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('Eco Water Bottle',150,'Reusable steel bottle',20),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('Extra Day Off',800,'One paid leave day',5),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('Plant a Tree Kit',200,'Grow your own sapling',30);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categories (name, type) values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('Tree Plantation','csr'),('Blood Donation','csr'),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('Save Electricity','challenge'),('Walk to Office','challenge');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5. Supabase Auth, Storage &amp; RLS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</w:t>
      </w:r>
      <w:r>
        <w:rPr>
          <w:rFonts w:ascii="Arial" w:cs="Arial" w:eastAsia="Arial" w:hAnsi="Arial"/>
          <w:sz w:val="22"/>
          <w:szCs w:val="22"/>
        </w:rPr>
        <w:t xml:space="preserve"> Enable Email (magic link) — fastest for a demo.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Storage:</w:t>
      </w:r>
      <w:r>
        <w:rPr>
          <w:rFonts w:ascii="Arial" w:cs="Arial" w:eastAsia="Arial" w:hAnsi="Arial"/>
          <w:sz w:val="22"/>
          <w:szCs w:val="22"/>
        </w:rPr>
        <w:t xml:space="preserve"> Create a public bucket </w:t>
      </w:r>
      <w:r>
        <w:rPr>
          <w:rFonts w:ascii="Arial" w:cs="Arial" w:eastAsia="Arial" w:hAnsi="Arial"/>
          <w:sz w:val="22"/>
          <w:szCs w:val="22"/>
        </w:rPr>
        <w:t xml:space="preserve">proofs</w:t>
      </w:r>
      <w:r>
        <w:rPr>
          <w:rFonts w:ascii="Arial" w:cs="Arial" w:eastAsia="Arial" w:hAnsi="Arial"/>
          <w:sz w:val="22"/>
          <w:szCs w:val="22"/>
        </w:rPr>
        <w:t xml:space="preserve"> for CSR evidence uploads.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RLS (demo-friendly):</w:t>
      </w:r>
      <w:r>
        <w:rPr>
          <w:rFonts w:ascii="Arial" w:cs="Arial" w:eastAsia="Arial" w:hAnsi="Arial"/>
          <w:sz w:val="22"/>
          <w:szCs w:val="22"/>
        </w:rPr>
        <w:t xml:space="preserve"> Enable RLS on all tables; add permissive policies for authenticated users: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employees enable row level security;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policy "auth read/write" on employees for all to authenticated using (true) with check (true);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-- repeat the same policy per table, or keep RLS disabled for a pure demo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6. Frontend (React + Vite) Structure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ecosphere/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index.html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package.json          # deps: react, react-router-dom, @supabase/supabase-js, recharts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.env                  # VITE_SUPABASE_URL, VITE_SUPABASE_ANON_KEY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src/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main.jsx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App.jsx           # router + layout + nav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supabaseClient.js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lib/esg.js        # score calc helpers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components/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Layout.jsx    # sidebar nav + notification bell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Card.jsx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Modal.jsx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pages/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Dashboard.jsx        # KPIs + charts (BUILD FIRST, BEST)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Carbon.jsx           # transactions table + add modal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CSR.jsx              # activities + participation + proof upload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Gamification.jsx     # leaderboard + badges + rewards redeem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Governance.jsx       # policies, audits, compliance issues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Reports.jsx          # 4 reports + filters + export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└── api/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report.py                # Vercel Python serverless PDF/Excel export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6.1 supabaseClient.js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import { createClient } from '@supabase/supabase-js'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supabase = createClient(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import.meta.env.VITE_SUPABASE_URL,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import.meta.env.VITE_SUPABASE_ANON_KEY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pStyle w:val="Heading3"/>
        <w:spacing w:after="120" w:before="240" w:line="330"/>
      </w:pPr>
      <w:r>
        <w:rPr>
          <w:rFonts w:ascii="Arial" w:cs="Arial" w:eastAsia="Arial" w:hAnsi="Arial"/>
          <w:color w:val="2B2C32"/>
          <w:sz w:val="26"/>
          <w:szCs w:val="26"/>
        </w:rPr>
        <w:t xml:space="preserve">6.2 Page responsibilities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53"/>
        <w:gridCol w:w="4153"/>
      </w:tblGrid>
      <w:tr>
        <w:tc>
          <w:tcPr>
            <w:tcW w:type="dxa" w:w="4153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</w:t>
            </w:r>
          </w:p>
        </w:tc>
        <w:tc>
          <w:tcPr>
            <w:tcW w:type="dxa" w:w="4153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Must show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Dashboard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CO₂ emitted (sum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calculated_co2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), Overall ESG score gauge, Department ranking bar chart, Employee leaderboard (top 5 by XP), Emissions-by-department pie, CSR participation count.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Carbon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Table of transactions; "Add Transaction" modal (source_type, department, emission factor, quantity → CO₂ auto-calculated by DB trigger).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CSR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activities; join an activity → upload proof to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proofs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bucket → admin sets approval to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approved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(triggers XP + badges).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Gamification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Leaderboard, badge grid (earned vs locked), reward catalog with "Redeem" buttons (calls insert into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redemptions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Governance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Policies list + acknowledge; compliance issues table with overdue flag highlighted; "Flag overdue" button calls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fn_flag_overdue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Reports</w:t>
            </w:r>
          </w:p>
        </w:tc>
        <w:tc>
          <w:tcPr>
            <w:tcW w:type="dxa" w:w="4153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Environmental / Social / Governance / Summary tabs; filters (department, date range, employee, category); Export PDF (Python) + CSV (client blob).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7. Python Serverless Report Export (</w:t>
      </w:r>
      <w:r>
        <w:rPr>
          <w:rFonts w:ascii="Arial" w:cs="Arial" w:eastAsia="Arial" w:hAnsi="Arial"/>
          <w:color w:val="2B2C32"/>
          <w:sz w:val="32"/>
          <w:szCs w:val="32"/>
        </w:rPr>
        <w:t xml:space="preserve">api/report.py</w:t>
      </w:r>
      <w:r>
        <w:rPr>
          <w:rFonts w:ascii="Arial" w:cs="Arial" w:eastAsia="Arial" w:hAnsi="Arial"/>
          <w:color w:val="2B2C32"/>
          <w:sz w:val="32"/>
          <w:szCs w:val="32"/>
        </w:rPr>
        <w:t xml:space="preserve">)</w:t>
      </w:r>
    </w:p>
    <w:p>
      <w:pPr>
        <w:spacing w:after="160" w:line="330"/>
      </w:pPr>
      <w:r>
        <w:rPr>
          <w:rFonts w:ascii="Arial" w:cs="Arial" w:eastAsia="Arial" w:hAnsi="Arial"/>
          <w:sz w:val="22"/>
          <w:szCs w:val="22"/>
        </w:rPr>
        <w:t xml:space="preserve">Deployed as a Vercel Python function. Accepts filtered JSON, returns a PDF via </w:t>
      </w:r>
      <w:r>
        <w:rPr>
          <w:rFonts w:ascii="Arial" w:cs="Arial" w:eastAsia="Arial" w:hAnsi="Arial"/>
          <w:sz w:val="22"/>
          <w:szCs w:val="22"/>
        </w:rPr>
        <w:t xml:space="preserve">reportlab</w:t>
      </w:r>
      <w:r>
        <w:rPr>
          <w:rFonts w:ascii="Arial" w:cs="Arial" w:eastAsia="Arial" w:hAnsi="Arial"/>
          <w:sz w:val="22"/>
          <w:szCs w:val="22"/>
        </w:rPr>
        <w:t xml:space="preserve"> (or Excel via </w:t>
      </w:r>
      <w:r>
        <w:rPr>
          <w:rFonts w:ascii="Arial" w:cs="Arial" w:eastAsia="Arial" w:hAnsi="Arial"/>
          <w:sz w:val="22"/>
          <w:szCs w:val="22"/>
        </w:rPr>
        <w:t xml:space="preserve">openpyxl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# api/report.py  (Vercel Python serverless function)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from http.server import BaseHTTPRequestHandler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import json, io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from reportlab.lib.pagesizes import A4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from reportlab.pdfgen import canvas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class handler(BaseHTTPRequestHandler):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def do_POST(self):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length = int(self.headers.get('content-length', 0))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 = json.loads(self.rfile.read(length) or '{}')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buf = io.BytesIO()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c = canvas.Canvas(buf, pagesize=A4)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c.setFont("Helvetica-Bold", 16)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c.drawString(50, 800, "EcoSphere ESG Report")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c.setFont("Helvetica", 10)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y = 770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row in data.get('rows', []):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c.drawString(50, y, str(row)); y -= 15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y &lt; 50: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c.showPage(); y = 800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c.save(); buf.seek(0)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self.send_response(200)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self.send_header('Content-Type', 'application/pdf')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self.end_headers()</w:t>
      </w:r>
    </w:p>
    <w:p>
      <w:pPr>
        <w:spacing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self.wfile.write(buf.read())</w:t>
      </w:r>
    </w:p>
    <w:p>
      <w:pPr>
        <w:spacing w:line="33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Add `reportlab` (and `openpyxl` if using Excel) to `requirements.txt` at repo root.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8. Hour-by-Hour Execution Plan (5 hours)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2768"/>
        <w:gridCol w:w="2768"/>
      </w:tblGrid>
      <w:tr>
        <w:tc>
          <w:tcPr>
            <w:tcW w:type="dxa" w:w="2768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</w:t>
            </w:r>
          </w:p>
        </w:tc>
        <w:tc>
          <w:tcPr>
            <w:tcW w:type="dxa" w:w="2768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Task</w:t>
            </w:r>
          </w:p>
        </w:tc>
        <w:tc>
          <w:tcPr>
            <w:tcW w:type="dxa" w:w="2768"/>
            <w:shd w:fill="E0E0E0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0:00–0:45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Supabase project. Run all SQL from §4 (tables → triggers → seed).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Working DB with business logic</w:t>
            </w:r>
          </w:p>
        </w:tc>
      </w:tr>
      <w:tr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0:45–1:15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 Auth (magic link), create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proofs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storage bucket, apply RLS.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 + storage ready</w:t>
            </w:r>
          </w:p>
        </w:tc>
      </w:tr>
      <w:tr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1:15–1:30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npm create vite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install deps, wire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supabaseClient.js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add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.env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Running React shell</w:t>
            </w:r>
          </w:p>
        </w:tc>
      </w:tr>
      <w:tr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1:30–2:45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pages in order: Dashboard → Carbon → CSR → Gamification → Reports.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Clickable app</w:t>
            </w:r>
          </w:p>
        </w:tc>
      </w:tr>
      <w:tr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2:45–3:15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Wire gamification: redeem flow, badge auto-award visible, leaderboard sort.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 XP economy</w:t>
            </w:r>
          </w:p>
        </w:tc>
      </w:tr>
      <w:tr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3:15–3:45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Reports page + Python PDF export function + CSV client download.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Exports working</w:t>
            </w:r>
          </w:p>
        </w:tc>
      </w:tr>
      <w:tr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3:45–4:15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In-app notifications (bell icon polling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Notifications visible</w:t>
            </w:r>
          </w:p>
        </w:tc>
      </w:tr>
      <w:tr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4:15–4:45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Push to GitHub → import to Vercel → set env vars → deploy.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 URL</w:t>
            </w:r>
          </w:p>
        </w:tc>
      </w:tr>
      <w:tr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4:45–5:00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Seed a demo "wow path", rehearse the click-through.</w:t>
            </w:r>
          </w:p>
        </w:tc>
        <w:tc>
          <w:tcPr>
            <w:tcW w:type="dxa" w:w="2768"/>
            <w:vAlign w:val="center"/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Demo ready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60"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 click-path to rehearse:</w:t>
      </w:r>
      <w:r>
        <w:rPr>
          <w:rFonts w:ascii="Arial" w:cs="Arial" w:eastAsia="Arial" w:hAnsi="Arial"/>
          <w:sz w:val="22"/>
          <w:szCs w:val="22"/>
        </w:rPr>
        <w:t xml:space="preserve"> Login → Dashboard (charts populated) → add Carbon transaction (CO₂ auto-calculates) → approve a CSR participation (XP added + badge pops + notification) → redeem a reward (XP deducted) → open Reports → export PDF.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9. Scope Control</w:t>
      </w:r>
    </w:p>
    <w:p>
      <w:pPr>
        <w:spacing w:after="160"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in v1 (must-have):</w:t>
      </w:r>
      <w:r>
        <w:rPr>
          <w:rFonts w:ascii="Arial" w:cs="Arial" w:eastAsia="Arial" w:hAnsi="Arial"/>
          <w:sz w:val="22"/>
          <w:szCs w:val="22"/>
        </w:rPr>
        <w:t xml:space="preserve"> Dashboard + charts, Carbon accounting, Gamification (XP/badges/rewards/leaderboard), CSR + proof upload, Reports (4 types + filters + export), in-app notifications.</w:t>
      </w:r>
    </w:p>
    <w:p>
      <w:pPr>
        <w:spacing w:after="160" w:line="3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Keep tables but skip UI (roadmap):</w:t>
      </w:r>
      <w:r>
        <w:rPr>
          <w:rFonts w:ascii="Arial" w:cs="Arial" w:eastAsia="Arial" w:hAnsi="Arial"/>
          <w:sz w:val="22"/>
          <w:szCs w:val="22"/>
        </w:rPr>
        <w:t xml:space="preserve"> Diversity metrics, training completion, product ESG profiles, audits UI, custom report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builder</w:t>
      </w:r>
      <w:r>
        <w:rPr>
          <w:rFonts w:ascii="Arial" w:cs="Arial" w:eastAsia="Arial" w:hAnsi="Arial"/>
          <w:sz w:val="22"/>
          <w:szCs w:val="22"/>
        </w:rPr>
        <w:t xml:space="preserve">, email notifications, per-org configurable weight UI, environmental goals tracking.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pStyle w:val="Heading2"/>
        <w:spacing w:after="120" w:before="240" w:line="330"/>
      </w:pPr>
      <w:r>
        <w:rPr>
          <w:rFonts w:ascii="Arial" w:cs="Arial" w:eastAsia="Arial" w:hAnsi="Arial"/>
          <w:color w:val="2B2C32"/>
          <w:sz w:val="32"/>
          <w:szCs w:val="32"/>
        </w:rPr>
        <w:t xml:space="preserve">10. Build Order Checklist (for the AI agent)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Create Supabase project + run schema SQL (§4)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Run triggers/functions SQL (§4.1) and seed data (§4.2)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Enable Auth + create </w:t>
      </w:r>
      <w:r>
        <w:rPr>
          <w:rFonts w:ascii="Arial" w:cs="Arial" w:eastAsia="Arial" w:hAnsi="Arial"/>
          <w:sz w:val="22"/>
          <w:szCs w:val="22"/>
        </w:rPr>
        <w:t xml:space="preserve">proofs</w:t>
      </w:r>
      <w:r>
        <w:rPr>
          <w:rFonts w:ascii="Arial" w:cs="Arial" w:eastAsia="Arial" w:hAnsi="Arial"/>
          <w:sz w:val="22"/>
          <w:szCs w:val="22"/>
        </w:rPr>
        <w:t xml:space="preserve"> bucket + RLS (§5)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Scaffold Vite React app + install deps + supabaseClient (§6.1)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Build Layout + routing + notification bell (§6)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Build Dashboard with Recharts (§6.2)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highest priority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Build Carbon page + add-transaction modal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Build CSR page + proof upload to storage + approval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Build Gamification page (leaderboard, badges, rewards redeem)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Build Governance page (policies, compliance issues, overdue flag)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Build Reports page + filters + CSV export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Add Python </w:t>
      </w:r>
      <w:r>
        <w:rPr>
          <w:rFonts w:ascii="Arial" w:cs="Arial" w:eastAsia="Arial" w:hAnsi="Arial"/>
          <w:sz w:val="22"/>
          <w:szCs w:val="22"/>
        </w:rPr>
        <w:t xml:space="preserve">api/report.py</w:t>
      </w:r>
      <w:r>
        <w:rPr>
          <w:rFonts w:ascii="Arial" w:cs="Arial" w:eastAsia="Arial" w:hAnsi="Arial"/>
          <w:sz w:val="22"/>
          <w:szCs w:val="22"/>
        </w:rPr>
        <w:t xml:space="preserve"> PDF export + </w:t>
      </w:r>
      <w:r>
        <w:rPr>
          <w:rFonts w:ascii="Arial" w:cs="Arial" w:eastAsia="Arial" w:hAnsi="Arial"/>
          <w:sz w:val="22"/>
          <w:szCs w:val="22"/>
        </w:rPr>
        <w:t xml:space="preserve">requirements.txt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Deploy to Vercel + set env vars</w:t>
      </w:r>
    </w:p>
    <w:p>
      <w:pPr>
        <w:pStyle w:val="ListParagraph"/>
        <w:numPr>
          <w:ilvl w:val="0"/>
          <w:numId w:val="1"/>
        </w:numPr>
        <w:spacing w:line="330"/>
      </w:pPr>
      <w:r>
        <w:rPr>
          <w:rFonts w:ascii="Arial" w:cs="Arial" w:eastAsia="Arial" w:hAnsi="Arial"/>
          <w:sz w:val="22"/>
          <w:szCs w:val="22"/>
        </w:rPr>
        <w:t xml:space="preserve">Seed demo data + rehearse click-path</w:t>
      </w:r>
    </w:p>
    <w:p>
      <w:pPr>
        <w:spacing w:after="220" w:before="220"/>
        <w:jc w:val="center"/>
      </w:pPr>
      <w:r>
        <w:rPr>
          <w:rFonts w:ascii="Arial" w:cs="Arial" w:eastAsia="Arial" w:hAnsi="Arial"/>
          <w:color w:val="eeeeee"/>
          <w:sz w:val="22"/>
          <w:szCs w:val="22"/>
        </w:rPr>
        <w:t xml:space="preserve">_________________________________________________________________</w:t>
      </w:r>
    </w:p>
    <w:p>
      <w:pPr>
        <w:spacing w:after="160" w:line="33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End of specification. Build feature-by-feature in the order of §10, verifying the database triggers work before wiring the UI.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C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2026-07-12T05:00:02.536Z</dcterms:created>
  <dcterms:modified xsi:type="dcterms:W3CDTF">2026-07-12T05:00:02.536Z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