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865C5" w14:textId="77777777" w:rsidR="00E216FB" w:rsidRPr="00E216FB" w:rsidRDefault="00E216FB" w:rsidP="00E216FB">
      <w:pPr>
        <w:rPr>
          <w:b/>
          <w:bCs/>
          <w:sz w:val="40"/>
          <w:szCs w:val="40"/>
        </w:rPr>
      </w:pPr>
      <w:r w:rsidRPr="00E216FB">
        <w:rPr>
          <w:b/>
          <w:bCs/>
          <w:sz w:val="40"/>
          <w:szCs w:val="40"/>
        </w:rPr>
        <w:t>JOB RECRUITMENT &amp; HIRING MANAGEMENT SYSTEM</w:t>
      </w:r>
    </w:p>
    <w:p w14:paraId="3F6534AC" w14:textId="77777777" w:rsidR="00E216FB" w:rsidRPr="00E216FB" w:rsidRDefault="00E216FB" w:rsidP="00E216FB">
      <w:pPr>
        <w:rPr>
          <w:b/>
          <w:bCs/>
          <w:sz w:val="24"/>
          <w:szCs w:val="24"/>
        </w:rPr>
      </w:pPr>
      <w:r w:rsidRPr="00E216FB">
        <w:rPr>
          <w:b/>
          <w:bCs/>
          <w:sz w:val="24"/>
          <w:szCs w:val="24"/>
        </w:rPr>
        <w:t xml:space="preserve">                                                                                  NAME: KOLLI JAGAN MOHAN RAO</w:t>
      </w:r>
    </w:p>
    <w:p w14:paraId="1A5B1E9F" w14:textId="77777777" w:rsidR="00E216FB" w:rsidRPr="00E216FB" w:rsidRDefault="00E216FB" w:rsidP="00E216FB">
      <w:pPr>
        <w:rPr>
          <w:b/>
          <w:bCs/>
          <w:sz w:val="32"/>
          <w:szCs w:val="32"/>
        </w:rPr>
      </w:pPr>
      <w:r w:rsidRPr="00E216FB">
        <w:rPr>
          <w:b/>
          <w:bCs/>
          <w:sz w:val="32"/>
          <w:szCs w:val="32"/>
        </w:rPr>
        <w:t>Phase 7: Integration &amp; External Access</w:t>
      </w:r>
    </w:p>
    <w:p w14:paraId="0CCFE352" w14:textId="77777777" w:rsidR="00F17171" w:rsidRDefault="00F17171"/>
    <w:p w14:paraId="78904C24" w14:textId="3FDA1FA7" w:rsidR="00E216FB" w:rsidRPr="00E216FB" w:rsidRDefault="00E216FB" w:rsidP="00E216FB">
      <w:r w:rsidRPr="00E216FB">
        <w:t xml:space="preserve"> </w:t>
      </w:r>
      <w:r w:rsidRPr="00E216FB">
        <w:rPr>
          <w:b/>
          <w:bCs/>
        </w:rPr>
        <w:t>Objective</w:t>
      </w:r>
      <w:r w:rsidRPr="00E216FB">
        <w:t>: To connect the Salesforce application with an external web service to fetch data in real-time, demonstrating the platform's ability to integrate with other systems.</w:t>
      </w:r>
    </w:p>
    <w:p w14:paraId="52C5FC2F" w14:textId="007BCE61" w:rsidR="00E216FB" w:rsidRPr="00E216FB" w:rsidRDefault="00E216FB" w:rsidP="00E216FB">
      <w:r w:rsidRPr="00E216FB">
        <w:rPr>
          <w:b/>
          <w:bCs/>
        </w:rPr>
        <w:t>Integration Strategy</w:t>
      </w:r>
      <w:r w:rsidRPr="00E216FB">
        <w:t xml:space="preserve">: An </w:t>
      </w:r>
      <w:r w:rsidRPr="00E216FB">
        <w:rPr>
          <w:b/>
          <w:bCs/>
        </w:rPr>
        <w:t>outbound REST API callout</w:t>
      </w:r>
      <w:r w:rsidRPr="00E216FB">
        <w:t xml:space="preserve"> was implemented. This involved an LWC on the front end initiating an action that called an Apex class on the backend. The Apex class then made an HTTP request to an external endpoint and returned the data to the LWC for display.</w:t>
      </w:r>
    </w:p>
    <w:p w14:paraId="106881B3" w14:textId="266AD836" w:rsidR="00E216FB" w:rsidRPr="00E216FB" w:rsidRDefault="00E216FB" w:rsidP="00E216FB">
      <w:r w:rsidRPr="00E216FB">
        <w:rPr>
          <w:b/>
          <w:bCs/>
        </w:rPr>
        <w:t>Endpoint Configuration</w:t>
      </w:r>
      <w:r w:rsidRPr="00E216FB">
        <w:t>:</w:t>
      </w:r>
    </w:p>
    <w:p w14:paraId="144475B7" w14:textId="77777777" w:rsidR="00E216FB" w:rsidRPr="00E216FB" w:rsidRDefault="00E216FB" w:rsidP="00E216FB">
      <w:pPr>
        <w:numPr>
          <w:ilvl w:val="0"/>
          <w:numId w:val="1"/>
        </w:numPr>
      </w:pPr>
      <w:r w:rsidRPr="00E216FB">
        <w:rPr>
          <w:b/>
          <w:bCs/>
        </w:rPr>
        <w:t>Initial Approach</w:t>
      </w:r>
      <w:r w:rsidRPr="00E216FB">
        <w:t xml:space="preserve">: The initial plan was to use a Named Credential, which is the modern, secure method for storing endpoints and authentication details. We configured both an </w:t>
      </w:r>
      <w:r w:rsidRPr="00E216FB">
        <w:rPr>
          <w:b/>
          <w:bCs/>
        </w:rPr>
        <w:t>External Credential</w:t>
      </w:r>
      <w:r w:rsidRPr="00E216FB">
        <w:t xml:space="preserve"> (Public API No Auth) with a No Authentication protocol and a </w:t>
      </w:r>
      <w:r w:rsidRPr="00E216FB">
        <w:rPr>
          <w:b/>
          <w:bCs/>
        </w:rPr>
        <w:t>Named Credential</w:t>
      </w:r>
      <w:r w:rsidRPr="00E216FB">
        <w:t xml:space="preserve"> (</w:t>
      </w:r>
      <w:proofErr w:type="spellStart"/>
      <w:r w:rsidRPr="00E216FB">
        <w:t>JSONPlaceholder</w:t>
      </w:r>
      <w:proofErr w:type="spellEnd"/>
      <w:r w:rsidRPr="00E216FB">
        <w:t>).</w:t>
      </w:r>
    </w:p>
    <w:p w14:paraId="21649E1C" w14:textId="77777777" w:rsidR="00E216FB" w:rsidRPr="00E216FB" w:rsidRDefault="00E216FB" w:rsidP="00E216FB">
      <w:pPr>
        <w:numPr>
          <w:ilvl w:val="0"/>
          <w:numId w:val="1"/>
        </w:numPr>
      </w:pPr>
      <w:r w:rsidRPr="00E216FB">
        <w:rPr>
          <w:b/>
          <w:bCs/>
        </w:rPr>
        <w:t>Troubleshooting &amp; Pivot</w:t>
      </w:r>
      <w:r w:rsidRPr="00E216FB">
        <w:t>: Due to persistent and unusual permission errors specific to the developer org that blocked the callout, a strategic pivot was made.</w:t>
      </w:r>
    </w:p>
    <w:p w14:paraId="2C126D97" w14:textId="77777777" w:rsidR="00E216FB" w:rsidRDefault="00E216FB" w:rsidP="00E216FB">
      <w:pPr>
        <w:numPr>
          <w:ilvl w:val="0"/>
          <w:numId w:val="1"/>
        </w:numPr>
      </w:pPr>
      <w:r w:rsidRPr="00E216FB">
        <w:rPr>
          <w:b/>
          <w:bCs/>
        </w:rPr>
        <w:t>Final Approach</w:t>
      </w:r>
      <w:r w:rsidRPr="00E216FB">
        <w:t xml:space="preserve">: A </w:t>
      </w:r>
      <w:r w:rsidRPr="00E216FB">
        <w:rPr>
          <w:b/>
          <w:bCs/>
        </w:rPr>
        <w:t>Remote Site Setting</w:t>
      </w:r>
      <w:r w:rsidRPr="00E216FB">
        <w:t xml:space="preserve"> was configured instead. This is a standard but older method for whitelisting external URLs for callouts. The URL https://jsonplaceholder.typicode.com was added, explicitly authorizing Apex to make requests to this domain.</w:t>
      </w:r>
    </w:p>
    <w:p w14:paraId="27C4E66D" w14:textId="69C419E6" w:rsidR="00E216FB" w:rsidRDefault="00E216FB" w:rsidP="00E216FB">
      <w:pPr>
        <w:ind w:left="720"/>
      </w:pPr>
      <w:r w:rsidRPr="00E216FB">
        <w:drawing>
          <wp:inline distT="0" distB="0" distL="0" distR="0" wp14:anchorId="23226E57" wp14:editId="74CD4EC8">
            <wp:extent cx="5114290" cy="1352516"/>
            <wp:effectExtent l="0" t="0" r="0" b="635"/>
            <wp:docPr id="200785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5507" name=""/>
                    <pic:cNvPicPr/>
                  </pic:nvPicPr>
                  <pic:blipFill>
                    <a:blip r:embed="rId5"/>
                    <a:stretch>
                      <a:fillRect/>
                    </a:stretch>
                  </pic:blipFill>
                  <pic:spPr>
                    <a:xfrm>
                      <a:off x="0" y="0"/>
                      <a:ext cx="5128253" cy="1356209"/>
                    </a:xfrm>
                    <a:prstGeom prst="rect">
                      <a:avLst/>
                    </a:prstGeom>
                  </pic:spPr>
                </pic:pic>
              </a:graphicData>
            </a:graphic>
          </wp:inline>
        </w:drawing>
      </w:r>
    </w:p>
    <w:p w14:paraId="501DD0D0" w14:textId="77777777" w:rsidR="00E216FB" w:rsidRDefault="00E216FB" w:rsidP="00E216FB">
      <w:pPr>
        <w:ind w:left="720"/>
      </w:pPr>
    </w:p>
    <w:p w14:paraId="1CC219BE" w14:textId="6B4ED000" w:rsidR="00E216FB" w:rsidRPr="00E216FB" w:rsidRDefault="00E216FB" w:rsidP="00E216FB">
      <w:pPr>
        <w:ind w:left="720"/>
      </w:pPr>
      <w:r w:rsidRPr="00E216FB">
        <w:drawing>
          <wp:inline distT="0" distB="0" distL="0" distR="0" wp14:anchorId="498E869C" wp14:editId="088590A0">
            <wp:extent cx="5365750" cy="1357786"/>
            <wp:effectExtent l="0" t="0" r="6350" b="0"/>
            <wp:docPr id="168769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90043" name=""/>
                    <pic:cNvPicPr/>
                  </pic:nvPicPr>
                  <pic:blipFill>
                    <a:blip r:embed="rId6"/>
                    <a:stretch>
                      <a:fillRect/>
                    </a:stretch>
                  </pic:blipFill>
                  <pic:spPr>
                    <a:xfrm>
                      <a:off x="0" y="0"/>
                      <a:ext cx="5374805" cy="1360077"/>
                    </a:xfrm>
                    <a:prstGeom prst="rect">
                      <a:avLst/>
                    </a:prstGeom>
                  </pic:spPr>
                </pic:pic>
              </a:graphicData>
            </a:graphic>
          </wp:inline>
        </w:drawing>
      </w:r>
    </w:p>
    <w:p w14:paraId="5A031664" w14:textId="3BCDF95F" w:rsidR="00E216FB" w:rsidRPr="00E216FB" w:rsidRDefault="00E216FB" w:rsidP="00E216FB">
      <w:r w:rsidRPr="00E216FB">
        <w:t xml:space="preserve"> </w:t>
      </w:r>
      <w:r w:rsidRPr="00E216FB">
        <w:rPr>
          <w:b/>
          <w:bCs/>
        </w:rPr>
        <w:t>Backend Development (Apex Callout)</w:t>
      </w:r>
      <w:r w:rsidRPr="00E216FB">
        <w:t>:</w:t>
      </w:r>
    </w:p>
    <w:p w14:paraId="437EE0AE" w14:textId="77777777" w:rsidR="00E216FB" w:rsidRPr="00E216FB" w:rsidRDefault="00E216FB" w:rsidP="00E216FB">
      <w:pPr>
        <w:numPr>
          <w:ilvl w:val="0"/>
          <w:numId w:val="2"/>
        </w:numPr>
      </w:pPr>
      <w:r w:rsidRPr="00E216FB">
        <w:t xml:space="preserve">An Apex class, </w:t>
      </w:r>
      <w:proofErr w:type="spellStart"/>
      <w:r w:rsidRPr="00E216FB">
        <w:rPr>
          <w:b/>
          <w:bCs/>
        </w:rPr>
        <w:t>CandidateProfileService</w:t>
      </w:r>
      <w:proofErr w:type="spellEnd"/>
      <w:r w:rsidRPr="00E216FB">
        <w:t>, was created to handle the callout logic.</w:t>
      </w:r>
    </w:p>
    <w:p w14:paraId="757E51B1" w14:textId="77777777" w:rsidR="00E216FB" w:rsidRDefault="00E216FB" w:rsidP="00E216FB">
      <w:pPr>
        <w:numPr>
          <w:ilvl w:val="0"/>
          <w:numId w:val="2"/>
        </w:numPr>
      </w:pPr>
      <w:r w:rsidRPr="00E216FB">
        <w:lastRenderedPageBreak/>
        <w:t xml:space="preserve">An @AuraEnabled(cacheable=true) static method, </w:t>
      </w:r>
      <w:proofErr w:type="spellStart"/>
      <w:r w:rsidRPr="00E216FB">
        <w:rPr>
          <w:b/>
          <w:bCs/>
        </w:rPr>
        <w:t>getProfileData</w:t>
      </w:r>
      <w:proofErr w:type="spellEnd"/>
      <w:r w:rsidRPr="00E216FB">
        <w:t>, was written to be accessible from the LWC.</w:t>
      </w:r>
    </w:p>
    <w:p w14:paraId="278BF503" w14:textId="369C5438" w:rsidR="00E216FB" w:rsidRPr="00E216FB" w:rsidRDefault="00E216FB" w:rsidP="00E216FB">
      <w:pPr>
        <w:ind w:left="720"/>
      </w:pPr>
      <w:r w:rsidRPr="00E216FB">
        <w:drawing>
          <wp:inline distT="0" distB="0" distL="0" distR="0" wp14:anchorId="2657AD6E" wp14:editId="6380D96E">
            <wp:extent cx="5731510" cy="1438910"/>
            <wp:effectExtent l="0" t="0" r="2540" b="8890"/>
            <wp:docPr id="64336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66281" name=""/>
                    <pic:cNvPicPr/>
                  </pic:nvPicPr>
                  <pic:blipFill>
                    <a:blip r:embed="rId7"/>
                    <a:stretch>
                      <a:fillRect/>
                    </a:stretch>
                  </pic:blipFill>
                  <pic:spPr>
                    <a:xfrm>
                      <a:off x="0" y="0"/>
                      <a:ext cx="5731510" cy="1438910"/>
                    </a:xfrm>
                    <a:prstGeom prst="rect">
                      <a:avLst/>
                    </a:prstGeom>
                  </pic:spPr>
                </pic:pic>
              </a:graphicData>
            </a:graphic>
          </wp:inline>
        </w:drawing>
      </w:r>
    </w:p>
    <w:p w14:paraId="58859A30" w14:textId="6122440D" w:rsidR="00E216FB" w:rsidRPr="00E216FB" w:rsidRDefault="00E216FB" w:rsidP="00E216FB">
      <w:r w:rsidRPr="00E216FB">
        <w:rPr>
          <w:b/>
          <w:bCs/>
        </w:rPr>
        <w:t>Frontend Development (LWC Integration)</w:t>
      </w:r>
      <w:r w:rsidRPr="00E216FB">
        <w:t>:</w:t>
      </w:r>
    </w:p>
    <w:p w14:paraId="18790A3E" w14:textId="77777777" w:rsidR="00E216FB" w:rsidRDefault="00E216FB" w:rsidP="00E216FB">
      <w:pPr>
        <w:numPr>
          <w:ilvl w:val="0"/>
          <w:numId w:val="3"/>
        </w:numPr>
      </w:pPr>
      <w:r w:rsidRPr="00E216FB">
        <w:t xml:space="preserve">A custom Lightning Web Component, </w:t>
      </w:r>
      <w:proofErr w:type="spellStart"/>
      <w:r w:rsidRPr="00E216FB">
        <w:rPr>
          <w:b/>
          <w:bCs/>
        </w:rPr>
        <w:t>candidateApiProfile</w:t>
      </w:r>
      <w:proofErr w:type="spellEnd"/>
      <w:r w:rsidRPr="00E216FB">
        <w:t>, was built to provide a user interface for the integration.</w:t>
      </w:r>
    </w:p>
    <w:p w14:paraId="690A6971" w14:textId="77777777" w:rsidR="00E216FB" w:rsidRDefault="00E216FB" w:rsidP="00E216FB">
      <w:pPr>
        <w:ind w:left="720"/>
      </w:pPr>
    </w:p>
    <w:p w14:paraId="665870D3" w14:textId="2428E79E" w:rsidR="00E216FB" w:rsidRDefault="00E216FB" w:rsidP="00E216FB">
      <w:pPr>
        <w:ind w:left="720"/>
      </w:pPr>
      <w:r w:rsidRPr="00E216FB">
        <w:drawing>
          <wp:inline distT="0" distB="0" distL="0" distR="0" wp14:anchorId="504A4CC6" wp14:editId="05F251A5">
            <wp:extent cx="5013960" cy="1168220"/>
            <wp:effectExtent l="0" t="0" r="0" b="0"/>
            <wp:docPr id="134151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13380" name=""/>
                    <pic:cNvPicPr/>
                  </pic:nvPicPr>
                  <pic:blipFill>
                    <a:blip r:embed="rId8"/>
                    <a:stretch>
                      <a:fillRect/>
                    </a:stretch>
                  </pic:blipFill>
                  <pic:spPr>
                    <a:xfrm>
                      <a:off x="0" y="0"/>
                      <a:ext cx="5032028" cy="1172430"/>
                    </a:xfrm>
                    <a:prstGeom prst="rect">
                      <a:avLst/>
                    </a:prstGeom>
                  </pic:spPr>
                </pic:pic>
              </a:graphicData>
            </a:graphic>
          </wp:inline>
        </w:drawing>
      </w:r>
    </w:p>
    <w:p w14:paraId="6640A5B8" w14:textId="77777777" w:rsidR="00E216FB" w:rsidRPr="00E216FB" w:rsidRDefault="00E216FB" w:rsidP="00E216FB">
      <w:pPr>
        <w:ind w:left="720"/>
      </w:pPr>
    </w:p>
    <w:p w14:paraId="49E1D089" w14:textId="6DADE246" w:rsidR="00E216FB" w:rsidRDefault="00E216FB">
      <w:r w:rsidRPr="00E216FB">
        <w:drawing>
          <wp:inline distT="0" distB="0" distL="0" distR="0" wp14:anchorId="42CE94DC" wp14:editId="3449FF5F">
            <wp:extent cx="3649980" cy="3818204"/>
            <wp:effectExtent l="0" t="0" r="7620" b="0"/>
            <wp:docPr id="56596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68245" name=""/>
                    <pic:cNvPicPr/>
                  </pic:nvPicPr>
                  <pic:blipFill>
                    <a:blip r:embed="rId9"/>
                    <a:stretch>
                      <a:fillRect/>
                    </a:stretch>
                  </pic:blipFill>
                  <pic:spPr>
                    <a:xfrm>
                      <a:off x="0" y="0"/>
                      <a:ext cx="3656383" cy="3824902"/>
                    </a:xfrm>
                    <a:prstGeom prst="rect">
                      <a:avLst/>
                    </a:prstGeom>
                  </pic:spPr>
                </pic:pic>
              </a:graphicData>
            </a:graphic>
          </wp:inline>
        </w:drawing>
      </w:r>
    </w:p>
    <w:sectPr w:rsidR="00E2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40985"/>
    <w:multiLevelType w:val="multilevel"/>
    <w:tmpl w:val="D3EE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B4E9D"/>
    <w:multiLevelType w:val="multilevel"/>
    <w:tmpl w:val="6036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B73D5"/>
    <w:multiLevelType w:val="multilevel"/>
    <w:tmpl w:val="F85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818995">
    <w:abstractNumId w:val="2"/>
  </w:num>
  <w:num w:numId="2" w16cid:durableId="1249844176">
    <w:abstractNumId w:val="1"/>
  </w:num>
  <w:num w:numId="3" w16cid:durableId="201040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FB"/>
    <w:rsid w:val="0027558F"/>
    <w:rsid w:val="005A1577"/>
    <w:rsid w:val="006F67B2"/>
    <w:rsid w:val="00A154A3"/>
    <w:rsid w:val="00A55E1A"/>
    <w:rsid w:val="00B2387E"/>
    <w:rsid w:val="00DF51B1"/>
    <w:rsid w:val="00E216FB"/>
    <w:rsid w:val="00F1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6031"/>
  <w15:chartTrackingRefBased/>
  <w15:docId w15:val="{112F47D6-33C2-423B-9F34-DBEE5967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6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6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6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6FB"/>
    <w:rPr>
      <w:rFonts w:eastAsiaTheme="majorEastAsia" w:cstheme="majorBidi"/>
      <w:color w:val="272727" w:themeColor="text1" w:themeTint="D8"/>
    </w:rPr>
  </w:style>
  <w:style w:type="paragraph" w:styleId="Title">
    <w:name w:val="Title"/>
    <w:basedOn w:val="Normal"/>
    <w:next w:val="Normal"/>
    <w:link w:val="TitleChar"/>
    <w:uiPriority w:val="10"/>
    <w:qFormat/>
    <w:rsid w:val="00E21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6FB"/>
    <w:pPr>
      <w:spacing w:before="160"/>
      <w:jc w:val="center"/>
    </w:pPr>
    <w:rPr>
      <w:i/>
      <w:iCs/>
      <w:color w:val="404040" w:themeColor="text1" w:themeTint="BF"/>
    </w:rPr>
  </w:style>
  <w:style w:type="character" w:customStyle="1" w:styleId="QuoteChar">
    <w:name w:val="Quote Char"/>
    <w:basedOn w:val="DefaultParagraphFont"/>
    <w:link w:val="Quote"/>
    <w:uiPriority w:val="29"/>
    <w:rsid w:val="00E216FB"/>
    <w:rPr>
      <w:i/>
      <w:iCs/>
      <w:color w:val="404040" w:themeColor="text1" w:themeTint="BF"/>
    </w:rPr>
  </w:style>
  <w:style w:type="paragraph" w:styleId="ListParagraph">
    <w:name w:val="List Paragraph"/>
    <w:basedOn w:val="Normal"/>
    <w:uiPriority w:val="34"/>
    <w:qFormat/>
    <w:rsid w:val="00E216FB"/>
    <w:pPr>
      <w:ind w:left="720"/>
      <w:contextualSpacing/>
    </w:pPr>
  </w:style>
  <w:style w:type="character" w:styleId="IntenseEmphasis">
    <w:name w:val="Intense Emphasis"/>
    <w:basedOn w:val="DefaultParagraphFont"/>
    <w:uiPriority w:val="21"/>
    <w:qFormat/>
    <w:rsid w:val="00E216FB"/>
    <w:rPr>
      <w:i/>
      <w:iCs/>
      <w:color w:val="2F5496" w:themeColor="accent1" w:themeShade="BF"/>
    </w:rPr>
  </w:style>
  <w:style w:type="paragraph" w:styleId="IntenseQuote">
    <w:name w:val="Intense Quote"/>
    <w:basedOn w:val="Normal"/>
    <w:next w:val="Normal"/>
    <w:link w:val="IntenseQuoteChar"/>
    <w:uiPriority w:val="30"/>
    <w:qFormat/>
    <w:rsid w:val="00E21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6FB"/>
    <w:rPr>
      <w:i/>
      <w:iCs/>
      <w:color w:val="2F5496" w:themeColor="accent1" w:themeShade="BF"/>
    </w:rPr>
  </w:style>
  <w:style w:type="character" w:styleId="IntenseReference">
    <w:name w:val="Intense Reference"/>
    <w:basedOn w:val="DefaultParagraphFont"/>
    <w:uiPriority w:val="32"/>
    <w:qFormat/>
    <w:rsid w:val="00E216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Kolli</dc:creator>
  <cp:keywords/>
  <dc:description/>
  <cp:lastModifiedBy>Jagan Kolli</cp:lastModifiedBy>
  <cp:revision>1</cp:revision>
  <dcterms:created xsi:type="dcterms:W3CDTF">2025-09-21T02:58:00Z</dcterms:created>
  <dcterms:modified xsi:type="dcterms:W3CDTF">2025-09-21T03:04:00Z</dcterms:modified>
</cp:coreProperties>
</file>