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610BF" w14:textId="73F64DE8" w:rsidR="00154EEE" w:rsidRPr="00154EEE" w:rsidRDefault="00154EEE" w:rsidP="00154EEE">
      <w:pPr>
        <w:rPr>
          <w:b/>
          <w:bCs/>
          <w:sz w:val="44"/>
          <w:szCs w:val="44"/>
        </w:rPr>
      </w:pPr>
      <w:r w:rsidRPr="00154EEE">
        <w:rPr>
          <w:b/>
          <w:bCs/>
          <w:sz w:val="44"/>
          <w:szCs w:val="44"/>
        </w:rPr>
        <w:t>JOB RECRUITMENT &amp; HIRING MANAGEMENT SYSTEM</w:t>
      </w:r>
    </w:p>
    <w:p w14:paraId="53AD3991" w14:textId="0469E3AB" w:rsidR="00154EEE" w:rsidRDefault="00154EEE" w:rsidP="00154EEE">
      <w:pPr>
        <w:rPr>
          <w:b/>
          <w:bCs/>
          <w:sz w:val="28"/>
          <w:szCs w:val="28"/>
        </w:rPr>
      </w:pPr>
      <w:r w:rsidRPr="00154EEE">
        <w:rPr>
          <w:b/>
          <w:bCs/>
        </w:rPr>
        <w:t xml:space="preserve">                                            </w:t>
      </w:r>
      <w:r>
        <w:rPr>
          <w:b/>
          <w:bCs/>
        </w:rPr>
        <w:t xml:space="preserve">                                          </w:t>
      </w:r>
      <w:r w:rsidRPr="00154EEE">
        <w:rPr>
          <w:b/>
          <w:bCs/>
        </w:rPr>
        <w:t xml:space="preserve">     </w:t>
      </w:r>
      <w:r w:rsidRPr="00154EEE">
        <w:rPr>
          <w:b/>
          <w:bCs/>
          <w:sz w:val="28"/>
          <w:szCs w:val="28"/>
        </w:rPr>
        <w:t xml:space="preserve"> NAME: KOLLI JAGAN MOHAN RAO</w:t>
      </w:r>
    </w:p>
    <w:p w14:paraId="295C194F" w14:textId="77777777" w:rsidR="00154EEE" w:rsidRPr="00154EEE" w:rsidRDefault="00154EEE" w:rsidP="00154EEE">
      <w:pPr>
        <w:rPr>
          <w:b/>
          <w:bCs/>
          <w:sz w:val="28"/>
          <w:szCs w:val="28"/>
        </w:rPr>
      </w:pPr>
    </w:p>
    <w:p w14:paraId="4D779571" w14:textId="77777777" w:rsidR="00154EEE" w:rsidRPr="00154EEE" w:rsidRDefault="00154EEE" w:rsidP="00154EEE">
      <w:pPr>
        <w:rPr>
          <w:b/>
          <w:bCs/>
          <w:sz w:val="36"/>
          <w:szCs w:val="36"/>
        </w:rPr>
      </w:pPr>
      <w:r w:rsidRPr="00154EEE">
        <w:rPr>
          <w:b/>
          <w:bCs/>
          <w:sz w:val="36"/>
          <w:szCs w:val="36"/>
        </w:rPr>
        <w:t>Phase 2: Org Setup &amp; Configuration</w:t>
      </w:r>
    </w:p>
    <w:p w14:paraId="665BB9A5" w14:textId="77777777" w:rsidR="00154EEE" w:rsidRPr="00154EEE" w:rsidRDefault="00154EEE" w:rsidP="00154EEE">
      <w:pPr>
        <w:numPr>
          <w:ilvl w:val="0"/>
          <w:numId w:val="15"/>
        </w:numPr>
      </w:pPr>
      <w:r w:rsidRPr="00154EEE">
        <w:rPr>
          <w:b/>
          <w:bCs/>
        </w:rPr>
        <w:t>Salesforce Editions</w:t>
      </w:r>
      <w:r w:rsidRPr="00154EEE">
        <w:t xml:space="preserve">: We used the </w:t>
      </w:r>
      <w:r w:rsidRPr="00154EEE">
        <w:rPr>
          <w:b/>
          <w:bCs/>
        </w:rPr>
        <w:t>Developer Edition</w:t>
      </w:r>
      <w:r w:rsidRPr="00154EEE">
        <w:t xml:space="preserve"> as our free, all-in-one environment for building and testing.</w:t>
      </w:r>
    </w:p>
    <w:p w14:paraId="67EDDE95" w14:textId="77777777" w:rsidR="00154EEE" w:rsidRPr="00154EEE" w:rsidRDefault="00154EEE" w:rsidP="00154EEE">
      <w:r w:rsidRPr="00154EEE">
        <w:pict w14:anchorId="0BC7F295">
          <v:rect id="_x0000_i1259" style="width:0;height:1.5pt" o:hralign="center" o:hrstd="t" o:hr="t" fillcolor="#a0a0a0" stroked="f"/>
        </w:pict>
      </w:r>
    </w:p>
    <w:p w14:paraId="2B80ECB2" w14:textId="77777777" w:rsidR="00154EEE" w:rsidRPr="00154EEE" w:rsidRDefault="00154EEE" w:rsidP="00154EEE">
      <w:pPr>
        <w:numPr>
          <w:ilvl w:val="0"/>
          <w:numId w:val="16"/>
        </w:numPr>
      </w:pPr>
      <w:r w:rsidRPr="00154EEE">
        <w:rPr>
          <w:b/>
          <w:bCs/>
        </w:rPr>
        <w:t>Company Profile Setup</w:t>
      </w:r>
      <w:r w:rsidRPr="00154EEE">
        <w:t xml:space="preserve">: We configured the basic company settings, including the default </w:t>
      </w:r>
      <w:r w:rsidRPr="00154EEE">
        <w:rPr>
          <w:b/>
          <w:bCs/>
        </w:rPr>
        <w:t>time zone</w:t>
      </w:r>
      <w:r w:rsidRPr="00154EEE">
        <w:t xml:space="preserve"> and </w:t>
      </w:r>
      <w:r w:rsidRPr="00154EEE">
        <w:rPr>
          <w:b/>
          <w:bCs/>
        </w:rPr>
        <w:t>currency</w:t>
      </w:r>
      <w:r w:rsidRPr="00154EEE">
        <w:t>.</w:t>
      </w:r>
    </w:p>
    <w:p w14:paraId="0C053817" w14:textId="77777777" w:rsidR="00154EEE" w:rsidRPr="00154EEE" w:rsidRDefault="00154EEE" w:rsidP="00154EEE">
      <w:r w:rsidRPr="00154EEE">
        <w:pict w14:anchorId="10B1FDF9">
          <v:rect id="_x0000_i1260" style="width:0;height:1.5pt" o:hralign="center" o:hrstd="t" o:hr="t" fillcolor="#a0a0a0" stroked="f"/>
        </w:pict>
      </w:r>
    </w:p>
    <w:p w14:paraId="3F459283" w14:textId="77777777" w:rsidR="00154EEE" w:rsidRPr="00154EEE" w:rsidRDefault="00154EEE" w:rsidP="00154EEE">
      <w:pPr>
        <w:numPr>
          <w:ilvl w:val="0"/>
          <w:numId w:val="17"/>
        </w:numPr>
      </w:pPr>
      <w:r w:rsidRPr="00154EEE">
        <w:rPr>
          <w:b/>
          <w:bCs/>
        </w:rPr>
        <w:t>Business Hours &amp; Holidays</w:t>
      </w:r>
      <w:r w:rsidRPr="00154EEE">
        <w:t xml:space="preserve">: These were acknowledged as important for future calculations but were </w:t>
      </w:r>
      <w:r w:rsidRPr="00154EEE">
        <w:rPr>
          <w:b/>
          <w:bCs/>
        </w:rPr>
        <w:t>not configured</w:t>
      </w:r>
      <w:r w:rsidRPr="00154EEE">
        <w:t xml:space="preserve"> as part of this project's scope.</w:t>
      </w:r>
    </w:p>
    <w:p w14:paraId="6B12825B" w14:textId="77777777" w:rsidR="00154EEE" w:rsidRPr="00154EEE" w:rsidRDefault="00154EEE" w:rsidP="00154EEE">
      <w:r w:rsidRPr="00154EEE">
        <w:pict w14:anchorId="1768E3A5">
          <v:rect id="_x0000_i1261" style="width:0;height:1.5pt" o:hralign="center" o:hrstd="t" o:hr="t" fillcolor="#a0a0a0" stroked="f"/>
        </w:pict>
      </w:r>
    </w:p>
    <w:p w14:paraId="401FC3EF" w14:textId="77777777" w:rsidR="00154EEE" w:rsidRPr="00154EEE" w:rsidRDefault="00154EEE" w:rsidP="00154EEE">
      <w:pPr>
        <w:numPr>
          <w:ilvl w:val="0"/>
          <w:numId w:val="18"/>
        </w:numPr>
      </w:pPr>
      <w:r w:rsidRPr="00154EEE">
        <w:rPr>
          <w:b/>
          <w:bCs/>
        </w:rPr>
        <w:t>Fiscal Year Settings</w:t>
      </w:r>
      <w:r w:rsidRPr="00154EEE">
        <w:t xml:space="preserve">: We kept the </w:t>
      </w:r>
      <w:r w:rsidRPr="00154EEE">
        <w:rPr>
          <w:b/>
          <w:bCs/>
        </w:rPr>
        <w:t>Standard Fiscal Year</w:t>
      </w:r>
      <w:r w:rsidRPr="00154EEE">
        <w:t xml:space="preserve"> (January - December) as the org's default.</w:t>
      </w:r>
    </w:p>
    <w:p w14:paraId="1DAC90CD" w14:textId="77777777" w:rsidR="00154EEE" w:rsidRPr="00154EEE" w:rsidRDefault="00154EEE" w:rsidP="00154EEE">
      <w:r w:rsidRPr="00154EEE">
        <w:pict w14:anchorId="2DF1EE89">
          <v:rect id="_x0000_i1262" style="width:0;height:1.5pt" o:hralign="center" o:hrstd="t" o:hr="t" fillcolor="#a0a0a0" stroked="f"/>
        </w:pict>
      </w:r>
    </w:p>
    <w:p w14:paraId="003BCE4F" w14:textId="77777777" w:rsidR="00154EEE" w:rsidRPr="00154EEE" w:rsidRDefault="00154EEE" w:rsidP="00154EEE">
      <w:pPr>
        <w:numPr>
          <w:ilvl w:val="0"/>
          <w:numId w:val="19"/>
        </w:numPr>
      </w:pPr>
      <w:r w:rsidRPr="00154EEE">
        <w:rPr>
          <w:b/>
          <w:bCs/>
        </w:rPr>
        <w:t>User Setup &amp; Licenses</w:t>
      </w:r>
      <w:r w:rsidRPr="00154EEE">
        <w:t xml:space="preserve">: We created two test users (Priya and Raj) and assigned them the </w:t>
      </w:r>
      <w:r w:rsidRPr="00154EEE">
        <w:rPr>
          <w:b/>
          <w:bCs/>
        </w:rPr>
        <w:t>Salesforce</w:t>
      </w:r>
      <w:r w:rsidRPr="00154EEE">
        <w:t xml:space="preserve"> license.</w:t>
      </w:r>
    </w:p>
    <w:p w14:paraId="11666B44" w14:textId="77777777" w:rsidR="00154EEE" w:rsidRPr="00154EEE" w:rsidRDefault="00154EEE" w:rsidP="00154EEE">
      <w:r w:rsidRPr="00154EEE">
        <w:pict w14:anchorId="3558BD16">
          <v:rect id="_x0000_i1263" style="width:0;height:1.5pt" o:hralign="center" o:hrstd="t" o:hr="t" fillcolor="#a0a0a0" stroked="f"/>
        </w:pict>
      </w:r>
    </w:p>
    <w:p w14:paraId="212DDCE2" w14:textId="77777777" w:rsidR="00154EEE" w:rsidRPr="00154EEE" w:rsidRDefault="00154EEE" w:rsidP="00154EEE">
      <w:pPr>
        <w:numPr>
          <w:ilvl w:val="0"/>
          <w:numId w:val="20"/>
        </w:numPr>
      </w:pPr>
      <w:r w:rsidRPr="00154EEE">
        <w:rPr>
          <w:b/>
          <w:bCs/>
        </w:rPr>
        <w:t>Profiles</w:t>
      </w:r>
      <w:r w:rsidRPr="00154EEE">
        <w:t xml:space="preserve">: We cloned the </w:t>
      </w:r>
      <w:r w:rsidRPr="00154EEE">
        <w:rPr>
          <w:b/>
          <w:bCs/>
        </w:rPr>
        <w:t>Standard User</w:t>
      </w:r>
      <w:r w:rsidRPr="00154EEE">
        <w:t xml:space="preserve"> profile to create a new custom </w:t>
      </w:r>
      <w:r w:rsidRPr="00154EEE">
        <w:rPr>
          <w:b/>
          <w:bCs/>
        </w:rPr>
        <w:t>"Recruiter"</w:t>
      </w:r>
      <w:r w:rsidRPr="00154EEE">
        <w:t xml:space="preserve"> profile. We then assigned this new profile to our test user.</w:t>
      </w:r>
    </w:p>
    <w:p w14:paraId="777F8F63" w14:textId="77777777" w:rsidR="00154EEE" w:rsidRPr="00154EEE" w:rsidRDefault="00154EEE" w:rsidP="00154EEE">
      <w:r w:rsidRPr="00154EEE">
        <w:pict w14:anchorId="285ABB20">
          <v:rect id="_x0000_i1264" style="width:0;height:1.5pt" o:hralign="center" o:hrstd="t" o:hr="t" fillcolor="#a0a0a0" stroked="f"/>
        </w:pict>
      </w:r>
    </w:p>
    <w:p w14:paraId="73ACD1B5" w14:textId="77777777" w:rsidR="00154EEE" w:rsidRPr="00154EEE" w:rsidRDefault="00154EEE" w:rsidP="00154EEE">
      <w:pPr>
        <w:numPr>
          <w:ilvl w:val="0"/>
          <w:numId w:val="21"/>
        </w:numPr>
      </w:pPr>
      <w:r w:rsidRPr="00154EEE">
        <w:rPr>
          <w:b/>
          <w:bCs/>
        </w:rPr>
        <w:t>Roles</w:t>
      </w:r>
      <w:r w:rsidRPr="00154EEE">
        <w:t xml:space="preserve">: A role hierarchy was </w:t>
      </w:r>
      <w:r w:rsidRPr="00154EEE">
        <w:rPr>
          <w:b/>
          <w:bCs/>
        </w:rPr>
        <w:t>not built out</w:t>
      </w:r>
      <w:r w:rsidRPr="00154EEE">
        <w:t>; we relied on ownership and profile settings for security.</w:t>
      </w:r>
    </w:p>
    <w:p w14:paraId="47F5F9A0" w14:textId="77777777" w:rsidR="00154EEE" w:rsidRPr="00154EEE" w:rsidRDefault="00154EEE" w:rsidP="00154EEE">
      <w:r w:rsidRPr="00154EEE">
        <w:pict w14:anchorId="3BC99510">
          <v:rect id="_x0000_i1265" style="width:0;height:1.5pt" o:hralign="center" o:hrstd="t" o:hr="t" fillcolor="#a0a0a0" stroked="f"/>
        </w:pict>
      </w:r>
    </w:p>
    <w:p w14:paraId="4276461E" w14:textId="77777777" w:rsidR="00154EEE" w:rsidRPr="00154EEE" w:rsidRDefault="00154EEE" w:rsidP="00154EEE">
      <w:pPr>
        <w:numPr>
          <w:ilvl w:val="0"/>
          <w:numId w:val="22"/>
        </w:numPr>
      </w:pPr>
      <w:r w:rsidRPr="00154EEE">
        <w:rPr>
          <w:b/>
          <w:bCs/>
        </w:rPr>
        <w:t>Permission Sets</w:t>
      </w:r>
      <w:r w:rsidRPr="00154EEE">
        <w:t>: We created two key Permission Sets:</w:t>
      </w:r>
    </w:p>
    <w:p w14:paraId="4E6CC251" w14:textId="77777777" w:rsidR="00154EEE" w:rsidRPr="00154EEE" w:rsidRDefault="00154EEE" w:rsidP="00154EEE">
      <w:pPr>
        <w:numPr>
          <w:ilvl w:val="1"/>
          <w:numId w:val="22"/>
        </w:numPr>
      </w:pPr>
      <w:r w:rsidRPr="00154EEE">
        <w:rPr>
          <w:b/>
          <w:bCs/>
        </w:rPr>
        <w:t>API Callout Access</w:t>
      </w:r>
      <w:r w:rsidRPr="00154EEE">
        <w:t>: To grant the system permissions needed to make the API callout.</w:t>
      </w:r>
    </w:p>
    <w:p w14:paraId="3D6779F6" w14:textId="77777777" w:rsidR="00154EEE" w:rsidRPr="00154EEE" w:rsidRDefault="00154EEE" w:rsidP="00154EEE">
      <w:pPr>
        <w:numPr>
          <w:ilvl w:val="1"/>
          <w:numId w:val="22"/>
        </w:numPr>
      </w:pPr>
      <w:r w:rsidRPr="00154EEE">
        <w:rPr>
          <w:b/>
          <w:bCs/>
        </w:rPr>
        <w:t>Recruitment App Access</w:t>
      </w:r>
      <w:r w:rsidRPr="00154EEE">
        <w:t>: To grant visibility to our custom tabs and objects, bypassing issues with the standard profile editor.</w:t>
      </w:r>
    </w:p>
    <w:p w14:paraId="45BEB8B8" w14:textId="77777777" w:rsidR="00154EEE" w:rsidRPr="00154EEE" w:rsidRDefault="00154EEE" w:rsidP="00154EEE">
      <w:r w:rsidRPr="00154EEE">
        <w:pict w14:anchorId="3F6869DE">
          <v:rect id="_x0000_i1266" style="width:0;height:1.5pt" o:hralign="center" o:hrstd="t" o:hr="t" fillcolor="#a0a0a0" stroked="f"/>
        </w:pict>
      </w:r>
    </w:p>
    <w:p w14:paraId="40C14954" w14:textId="77777777" w:rsidR="00154EEE" w:rsidRPr="00154EEE" w:rsidRDefault="00154EEE" w:rsidP="00154EEE">
      <w:pPr>
        <w:numPr>
          <w:ilvl w:val="0"/>
          <w:numId w:val="23"/>
        </w:numPr>
      </w:pPr>
      <w:r w:rsidRPr="00154EEE">
        <w:rPr>
          <w:b/>
          <w:bCs/>
        </w:rPr>
        <w:lastRenderedPageBreak/>
        <w:t>OWD</w:t>
      </w:r>
      <w:r w:rsidRPr="00154EEE">
        <w:t xml:space="preserve">: We set the Organization-Wide Defaults for our custom </w:t>
      </w:r>
      <w:proofErr w:type="spellStart"/>
      <w:r w:rsidRPr="00154EEE">
        <w:t>Job__c</w:t>
      </w:r>
      <w:proofErr w:type="spellEnd"/>
      <w:r w:rsidRPr="00154EEE">
        <w:t xml:space="preserve"> and </w:t>
      </w:r>
      <w:proofErr w:type="spellStart"/>
      <w:r w:rsidRPr="00154EEE">
        <w:t>Candidate__c</w:t>
      </w:r>
      <w:proofErr w:type="spellEnd"/>
      <w:r w:rsidRPr="00154EEE">
        <w:t xml:space="preserve"> objects to </w:t>
      </w:r>
      <w:r w:rsidRPr="00154EEE">
        <w:rPr>
          <w:b/>
          <w:bCs/>
        </w:rPr>
        <w:t>Private</w:t>
      </w:r>
      <w:r w:rsidRPr="00154EEE">
        <w:t>.</w:t>
      </w:r>
    </w:p>
    <w:p w14:paraId="5226F73A" w14:textId="77777777" w:rsidR="00154EEE" w:rsidRPr="00154EEE" w:rsidRDefault="00154EEE" w:rsidP="00154EEE">
      <w:r w:rsidRPr="00154EEE">
        <w:pict w14:anchorId="23B2486F">
          <v:rect id="_x0000_i1267" style="width:0;height:1.5pt" o:hralign="center" o:hrstd="t" o:hr="t" fillcolor="#a0a0a0" stroked="f"/>
        </w:pict>
      </w:r>
    </w:p>
    <w:p w14:paraId="3BE7527F" w14:textId="77777777" w:rsidR="00154EEE" w:rsidRPr="00154EEE" w:rsidRDefault="00154EEE" w:rsidP="00154EEE">
      <w:pPr>
        <w:numPr>
          <w:ilvl w:val="0"/>
          <w:numId w:val="24"/>
        </w:numPr>
      </w:pPr>
      <w:r w:rsidRPr="00154EEE">
        <w:rPr>
          <w:b/>
          <w:bCs/>
        </w:rPr>
        <w:t>Sharing Rules</w:t>
      </w:r>
      <w:r w:rsidRPr="00154EEE">
        <w:t xml:space="preserve">: Our security model was primarily based on </w:t>
      </w:r>
      <w:r w:rsidRPr="00154EEE">
        <w:rPr>
          <w:b/>
          <w:bCs/>
        </w:rPr>
        <w:t>Record Ownership</w:t>
      </w:r>
      <w:r w:rsidRPr="00154EEE">
        <w:t>. We did not create any additional sharing rules.</w:t>
      </w:r>
    </w:p>
    <w:p w14:paraId="3454B797" w14:textId="77777777" w:rsidR="00154EEE" w:rsidRPr="00154EEE" w:rsidRDefault="00154EEE" w:rsidP="00154EEE">
      <w:r w:rsidRPr="00154EEE">
        <w:pict w14:anchorId="09919B8D">
          <v:rect id="_x0000_i1268" style="width:0;height:1.5pt" o:hralign="center" o:hrstd="t" o:hr="t" fillcolor="#a0a0a0" stroked="f"/>
        </w:pict>
      </w:r>
    </w:p>
    <w:p w14:paraId="3113F373" w14:textId="77777777" w:rsidR="00154EEE" w:rsidRPr="00154EEE" w:rsidRDefault="00154EEE" w:rsidP="00154EEE">
      <w:pPr>
        <w:numPr>
          <w:ilvl w:val="0"/>
          <w:numId w:val="25"/>
        </w:numPr>
      </w:pPr>
      <w:r w:rsidRPr="00154EEE">
        <w:rPr>
          <w:b/>
          <w:bCs/>
        </w:rPr>
        <w:t>Login Access Policies</w:t>
      </w:r>
      <w:r w:rsidRPr="00154EEE">
        <w:t xml:space="preserve">: We enabled the </w:t>
      </w:r>
      <w:r w:rsidRPr="00154EEE">
        <w:rPr>
          <w:b/>
          <w:bCs/>
        </w:rPr>
        <w:t>"Administrators Can Log in as Any User"</w:t>
      </w:r>
      <w:r w:rsidRPr="00154EEE">
        <w:t xml:space="preserve"> policy to allow for security testing.</w:t>
      </w:r>
    </w:p>
    <w:p w14:paraId="656F4337" w14:textId="77777777" w:rsidR="00154EEE" w:rsidRPr="00154EEE" w:rsidRDefault="00154EEE" w:rsidP="00154EEE">
      <w:r w:rsidRPr="00154EEE">
        <w:pict w14:anchorId="32091FCE">
          <v:rect id="_x0000_i1269" style="width:0;height:1.5pt" o:hralign="center" o:hrstd="t" o:hr="t" fillcolor="#a0a0a0" stroked="f"/>
        </w:pict>
      </w:r>
    </w:p>
    <w:p w14:paraId="787276E9" w14:textId="77777777" w:rsidR="00154EEE" w:rsidRPr="00154EEE" w:rsidRDefault="00154EEE" w:rsidP="00154EEE">
      <w:pPr>
        <w:numPr>
          <w:ilvl w:val="0"/>
          <w:numId w:val="26"/>
        </w:numPr>
      </w:pPr>
      <w:r w:rsidRPr="00154EEE">
        <w:rPr>
          <w:b/>
          <w:bCs/>
        </w:rPr>
        <w:t>Dev Org Setup</w:t>
      </w:r>
      <w:r w:rsidRPr="00154EEE">
        <w:t xml:space="preserve">: We used a single </w:t>
      </w:r>
      <w:r w:rsidRPr="00154EEE">
        <w:rPr>
          <w:b/>
          <w:bCs/>
        </w:rPr>
        <w:t>Developer Edition org</w:t>
      </w:r>
      <w:r w:rsidRPr="00154EEE">
        <w:t xml:space="preserve"> for all project work.</w:t>
      </w:r>
    </w:p>
    <w:p w14:paraId="5A48B1FE" w14:textId="77777777" w:rsidR="00154EEE" w:rsidRPr="00154EEE" w:rsidRDefault="00154EEE" w:rsidP="00154EEE">
      <w:r w:rsidRPr="00154EEE">
        <w:pict w14:anchorId="2315E26D">
          <v:rect id="_x0000_i1270" style="width:0;height:1.5pt" o:hralign="center" o:hrstd="t" o:hr="t" fillcolor="#a0a0a0" stroked="f"/>
        </w:pict>
      </w:r>
    </w:p>
    <w:p w14:paraId="31E14619" w14:textId="77777777" w:rsidR="00154EEE" w:rsidRPr="00154EEE" w:rsidRDefault="00154EEE" w:rsidP="00154EEE">
      <w:pPr>
        <w:numPr>
          <w:ilvl w:val="0"/>
          <w:numId w:val="27"/>
        </w:numPr>
      </w:pPr>
      <w:r w:rsidRPr="00154EEE">
        <w:rPr>
          <w:b/>
          <w:bCs/>
        </w:rPr>
        <w:t>Sandbox Usage</w:t>
      </w:r>
      <w:r w:rsidRPr="00154EEE">
        <w:t xml:space="preserve">: We did </w:t>
      </w:r>
      <w:r w:rsidRPr="00154EEE">
        <w:rPr>
          <w:b/>
          <w:bCs/>
        </w:rPr>
        <w:t>not use sandboxes</w:t>
      </w:r>
      <w:r w:rsidRPr="00154EEE">
        <w:t>; the Dev Org served as our development environment.</w:t>
      </w:r>
    </w:p>
    <w:p w14:paraId="2A4B0B58" w14:textId="77777777" w:rsidR="00154EEE" w:rsidRPr="00154EEE" w:rsidRDefault="00154EEE" w:rsidP="00154EEE">
      <w:r w:rsidRPr="00154EEE">
        <w:pict w14:anchorId="199C391B">
          <v:rect id="_x0000_i1271" style="width:0;height:1.5pt" o:hralign="center" o:hrstd="t" o:hr="t" fillcolor="#a0a0a0" stroked="f"/>
        </w:pict>
      </w:r>
    </w:p>
    <w:p w14:paraId="1BFEF5C7" w14:textId="77777777" w:rsidR="00154EEE" w:rsidRPr="00154EEE" w:rsidRDefault="00154EEE" w:rsidP="00154EEE">
      <w:pPr>
        <w:numPr>
          <w:ilvl w:val="0"/>
          <w:numId w:val="28"/>
        </w:numPr>
      </w:pPr>
      <w:r w:rsidRPr="00154EEE">
        <w:rPr>
          <w:b/>
          <w:bCs/>
        </w:rPr>
        <w:t>Deployment Basics</w:t>
      </w:r>
      <w:r w:rsidRPr="00154EEE">
        <w:t xml:space="preserve">: We learned the deployment process using </w:t>
      </w:r>
      <w:r w:rsidRPr="00154EEE">
        <w:rPr>
          <w:b/>
          <w:bCs/>
        </w:rPr>
        <w:t>SFDX</w:t>
      </w:r>
      <w:r w:rsidRPr="00154EEE">
        <w:t xml:space="preserve"> in Phase 8, where we retrieved and deployed project components using a package.xml manifest.</w:t>
      </w:r>
    </w:p>
    <w:p w14:paraId="3C3A6E17" w14:textId="77777777" w:rsidR="00154EEE" w:rsidRPr="00154EEE" w:rsidRDefault="00154EEE"/>
    <w:sectPr w:rsidR="00154EEE" w:rsidRPr="00154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36D87"/>
    <w:multiLevelType w:val="multilevel"/>
    <w:tmpl w:val="4F723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16B11"/>
    <w:multiLevelType w:val="multilevel"/>
    <w:tmpl w:val="645E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0C22A7"/>
    <w:multiLevelType w:val="multilevel"/>
    <w:tmpl w:val="1288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C6135"/>
    <w:multiLevelType w:val="multilevel"/>
    <w:tmpl w:val="D1AA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B7C30"/>
    <w:multiLevelType w:val="multilevel"/>
    <w:tmpl w:val="33941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E1055D"/>
    <w:multiLevelType w:val="multilevel"/>
    <w:tmpl w:val="DA8A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8835FF"/>
    <w:multiLevelType w:val="multilevel"/>
    <w:tmpl w:val="6E64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43724E"/>
    <w:multiLevelType w:val="multilevel"/>
    <w:tmpl w:val="CDC21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2F2401"/>
    <w:multiLevelType w:val="multilevel"/>
    <w:tmpl w:val="E7EA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192D5A"/>
    <w:multiLevelType w:val="multilevel"/>
    <w:tmpl w:val="32126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793255"/>
    <w:multiLevelType w:val="multilevel"/>
    <w:tmpl w:val="5EC2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3B17F5"/>
    <w:multiLevelType w:val="multilevel"/>
    <w:tmpl w:val="7660C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3B4D10"/>
    <w:multiLevelType w:val="multilevel"/>
    <w:tmpl w:val="6D887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8E4674"/>
    <w:multiLevelType w:val="multilevel"/>
    <w:tmpl w:val="1834E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EA22AB"/>
    <w:multiLevelType w:val="multilevel"/>
    <w:tmpl w:val="700C1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8F4EA1"/>
    <w:multiLevelType w:val="multilevel"/>
    <w:tmpl w:val="9C2E0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51475E"/>
    <w:multiLevelType w:val="multilevel"/>
    <w:tmpl w:val="341ED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036B4D"/>
    <w:multiLevelType w:val="multilevel"/>
    <w:tmpl w:val="82964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0A7173"/>
    <w:multiLevelType w:val="multilevel"/>
    <w:tmpl w:val="43E6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9050B6"/>
    <w:multiLevelType w:val="multilevel"/>
    <w:tmpl w:val="1B889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905965"/>
    <w:multiLevelType w:val="multilevel"/>
    <w:tmpl w:val="701C6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C83AA7"/>
    <w:multiLevelType w:val="multilevel"/>
    <w:tmpl w:val="8AFA3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17233A"/>
    <w:multiLevelType w:val="multilevel"/>
    <w:tmpl w:val="1C5AF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3B0893"/>
    <w:multiLevelType w:val="multilevel"/>
    <w:tmpl w:val="574E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F95B5B"/>
    <w:multiLevelType w:val="multilevel"/>
    <w:tmpl w:val="1CC07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1C3559"/>
    <w:multiLevelType w:val="multilevel"/>
    <w:tmpl w:val="C9C07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A27467"/>
    <w:multiLevelType w:val="multilevel"/>
    <w:tmpl w:val="AAF28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2129AC"/>
    <w:multiLevelType w:val="multilevel"/>
    <w:tmpl w:val="E2E61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095724">
    <w:abstractNumId w:val="3"/>
  </w:num>
  <w:num w:numId="2" w16cid:durableId="1615165618">
    <w:abstractNumId w:val="14"/>
  </w:num>
  <w:num w:numId="3" w16cid:durableId="126509940">
    <w:abstractNumId w:val="8"/>
  </w:num>
  <w:num w:numId="4" w16cid:durableId="83427610">
    <w:abstractNumId w:val="12"/>
  </w:num>
  <w:num w:numId="5" w16cid:durableId="356124951">
    <w:abstractNumId w:val="1"/>
  </w:num>
  <w:num w:numId="6" w16cid:durableId="1948417506">
    <w:abstractNumId w:val="25"/>
  </w:num>
  <w:num w:numId="7" w16cid:durableId="1074813330">
    <w:abstractNumId w:val="6"/>
  </w:num>
  <w:num w:numId="8" w16cid:durableId="1213923833">
    <w:abstractNumId w:val="2"/>
  </w:num>
  <w:num w:numId="9" w16cid:durableId="741172557">
    <w:abstractNumId w:val="21"/>
  </w:num>
  <w:num w:numId="10" w16cid:durableId="1289311634">
    <w:abstractNumId w:val="26"/>
  </w:num>
  <w:num w:numId="11" w16cid:durableId="1802454746">
    <w:abstractNumId w:val="4"/>
  </w:num>
  <w:num w:numId="12" w16cid:durableId="1044527549">
    <w:abstractNumId w:val="22"/>
  </w:num>
  <w:num w:numId="13" w16cid:durableId="1401752083">
    <w:abstractNumId w:val="16"/>
  </w:num>
  <w:num w:numId="14" w16cid:durableId="1468359311">
    <w:abstractNumId w:val="13"/>
  </w:num>
  <w:num w:numId="15" w16cid:durableId="1408304457">
    <w:abstractNumId w:val="24"/>
  </w:num>
  <w:num w:numId="16" w16cid:durableId="1729180960">
    <w:abstractNumId w:val="27"/>
  </w:num>
  <w:num w:numId="17" w16cid:durableId="721947015">
    <w:abstractNumId w:val="15"/>
  </w:num>
  <w:num w:numId="18" w16cid:durableId="113251235">
    <w:abstractNumId w:val="9"/>
  </w:num>
  <w:num w:numId="19" w16cid:durableId="93063141">
    <w:abstractNumId w:val="0"/>
  </w:num>
  <w:num w:numId="20" w16cid:durableId="991639439">
    <w:abstractNumId w:val="5"/>
  </w:num>
  <w:num w:numId="21" w16cid:durableId="1545632881">
    <w:abstractNumId w:val="10"/>
  </w:num>
  <w:num w:numId="22" w16cid:durableId="1414619093">
    <w:abstractNumId w:val="17"/>
  </w:num>
  <w:num w:numId="23" w16cid:durableId="205339972">
    <w:abstractNumId w:val="18"/>
  </w:num>
  <w:num w:numId="24" w16cid:durableId="2003851679">
    <w:abstractNumId w:val="7"/>
  </w:num>
  <w:num w:numId="25" w16cid:durableId="243953829">
    <w:abstractNumId w:val="23"/>
  </w:num>
  <w:num w:numId="26" w16cid:durableId="10843408">
    <w:abstractNumId w:val="19"/>
  </w:num>
  <w:num w:numId="27" w16cid:durableId="428281720">
    <w:abstractNumId w:val="20"/>
  </w:num>
  <w:num w:numId="28" w16cid:durableId="8613636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EEE"/>
    <w:rsid w:val="00154EEE"/>
    <w:rsid w:val="0027558F"/>
    <w:rsid w:val="00396A8A"/>
    <w:rsid w:val="005A1577"/>
    <w:rsid w:val="006F67B2"/>
    <w:rsid w:val="00A154A3"/>
    <w:rsid w:val="00A55E1A"/>
    <w:rsid w:val="00DF51B1"/>
    <w:rsid w:val="00F1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C260D"/>
  <w15:chartTrackingRefBased/>
  <w15:docId w15:val="{D19EF21A-B9FE-4B41-9CE5-04F7A02F7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E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E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E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E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E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E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E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E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E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E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E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E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E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E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E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E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E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E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E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E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E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E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E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E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E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E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E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E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E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 Kolli</dc:creator>
  <cp:keywords/>
  <dc:description/>
  <cp:lastModifiedBy>Jagan Kolli</cp:lastModifiedBy>
  <cp:revision>1</cp:revision>
  <dcterms:created xsi:type="dcterms:W3CDTF">2025-09-14T07:01:00Z</dcterms:created>
  <dcterms:modified xsi:type="dcterms:W3CDTF">2025-09-14T07:04:00Z</dcterms:modified>
</cp:coreProperties>
</file>