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F11" w:rsidRDefault="00831E72">
      <w:pPr>
        <w:pStyle w:val="Heading1"/>
      </w:pPr>
      <w:r>
        <w:rPr>
          <w:rFonts w:ascii="Arial" w:eastAsia="Arial" w:hAnsi="Arial" w:cs="Arial"/>
        </w:rPr>
        <w:t>AI Model Provider Comparison</w:t>
      </w:r>
    </w:p>
    <w:p w:rsidR="006A5F11" w:rsidRDefault="00831E72">
      <w:pPr>
        <w:spacing w:after="200"/>
      </w:pPr>
      <w:r>
        <w:rPr>
          <w:rFonts w:ascii="Arial" w:eastAsia="Arial" w:hAnsi="Arial" w:cs="Arial"/>
          <w:i/>
          <w:iCs/>
          <w:color w:val="555555"/>
        </w:rPr>
        <w:t>Models released in the last 12 months (July 2025 – July 2026)</w:t>
      </w:r>
    </w:p>
    <w:tbl>
      <w:tblPr>
        <w:tblW w:w="10800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"/>
        <w:gridCol w:w="1476"/>
        <w:gridCol w:w="954"/>
        <w:gridCol w:w="821"/>
        <w:gridCol w:w="1694"/>
        <w:gridCol w:w="1538"/>
        <w:gridCol w:w="1308"/>
        <w:gridCol w:w="2030"/>
      </w:tblGrid>
      <w:tr w:rsidR="006A5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E78"/>
            <w:vAlign w:val="center"/>
          </w:tcPr>
          <w:p w:rsidR="006A5F11" w:rsidRDefault="00831E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Model Provider</w:t>
            </w:r>
          </w:p>
        </w:tc>
        <w:tc>
          <w:tcPr>
            <w:tcW w:w="1500" w:type="dxa"/>
            <w:shd w:val="clear" w:color="auto" w:fill="1F4E78"/>
            <w:vAlign w:val="center"/>
          </w:tcPr>
          <w:p w:rsidR="006A5F11" w:rsidRDefault="00831E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950" w:type="dxa"/>
            <w:shd w:val="clear" w:color="auto" w:fill="1F4E78"/>
            <w:vAlign w:val="center"/>
          </w:tcPr>
          <w:p w:rsidR="006A5F11" w:rsidRDefault="00831E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Release Date</w:t>
            </w:r>
          </w:p>
        </w:tc>
        <w:tc>
          <w:tcPr>
            <w:tcW w:w="850" w:type="dxa"/>
            <w:shd w:val="clear" w:color="auto" w:fill="1F4E78"/>
            <w:vAlign w:val="center"/>
          </w:tcPr>
          <w:p w:rsidR="006A5F11" w:rsidRDefault="00831E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Cutoff Date</w:t>
            </w:r>
          </w:p>
        </w:tc>
        <w:tc>
          <w:tcPr>
            <w:tcW w:w="1750" w:type="dxa"/>
            <w:shd w:val="clear" w:color="auto" w:fill="1F4E78"/>
            <w:vAlign w:val="center"/>
          </w:tcPr>
          <w:p w:rsidR="006A5F11" w:rsidRDefault="00831E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Cost of Tokens (per 1M, Input/Output)</w:t>
            </w:r>
          </w:p>
        </w:tc>
        <w:tc>
          <w:tcPr>
            <w:tcW w:w="1600" w:type="dxa"/>
            <w:shd w:val="clear" w:color="auto" w:fill="1F4E78"/>
            <w:vAlign w:val="center"/>
          </w:tcPr>
          <w:p w:rsidR="006A5F11" w:rsidRDefault="00831E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Context Window</w:t>
            </w:r>
          </w:p>
        </w:tc>
        <w:tc>
          <w:tcPr>
            <w:tcW w:w="1350" w:type="dxa"/>
            <w:shd w:val="clear" w:color="auto" w:fill="1F4E78"/>
            <w:vAlign w:val="center"/>
          </w:tcPr>
          <w:p w:rsidR="006A5F11" w:rsidRDefault="00831E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shd w:val="clear" w:color="auto" w:fill="1F4E78"/>
            <w:vAlign w:val="center"/>
          </w:tcPr>
          <w:p w:rsidR="006A5F11" w:rsidRDefault="00831E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When to Use This Model</w:t>
            </w:r>
          </w:p>
        </w:tc>
      </w:tr>
      <w:tr w:rsidR="006A5F11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:rsidR="006A5F11" w:rsidRDefault="00831E72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OpenAI</w:t>
            </w:r>
            <w:proofErr w:type="spellEnd"/>
          </w:p>
        </w:tc>
        <w:tc>
          <w:tcPr>
            <w:tcW w:w="15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GPT-5.5</w:t>
            </w:r>
          </w:p>
        </w:tc>
        <w:tc>
          <w:tcPr>
            <w:tcW w:w="9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Apr 24, 2026</w:t>
            </w:r>
          </w:p>
        </w:tc>
        <w:tc>
          <w:tcPr>
            <w:tcW w:w="8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~Apr 2026</w:t>
            </w:r>
          </w:p>
        </w:tc>
        <w:tc>
          <w:tcPr>
            <w:tcW w:w="17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$5.00 / $30.00 (Pro: $30/$180)</w:t>
            </w:r>
          </w:p>
        </w:tc>
        <w:tc>
          <w:tcPr>
            <w:tcW w:w="16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1,050,000 tokens (922K in / 128K out)</w:t>
            </w:r>
          </w:p>
        </w:tc>
        <w:tc>
          <w:tcPr>
            <w:tcW w:w="13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Reasoning, multimodal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text+image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18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Complex professional workloads: agentic coding, research, data analysis, computer use, multi-step tasks with ambiguity</w:t>
            </w:r>
          </w:p>
        </w:tc>
      </w:tr>
      <w:tr w:rsidR="006A5F1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Google</w:t>
            </w:r>
          </w:p>
        </w:tc>
        <w:tc>
          <w:tcPr>
            <w:tcW w:w="15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Gemini 3.1 Pro</w:t>
            </w:r>
          </w:p>
        </w:tc>
        <w:tc>
          <w:tcPr>
            <w:tcW w:w="9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Feb 19, 2026</w:t>
            </w:r>
          </w:p>
        </w:tc>
        <w:tc>
          <w:tcPr>
            <w:tcW w:w="8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~early 2026</w:t>
            </w:r>
          </w:p>
        </w:tc>
        <w:tc>
          <w:tcPr>
            <w:tcW w:w="17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$2.00 / $12.00 (≤200K); $4.00/$18.00 (&gt;200K)</w:t>
            </w:r>
          </w:p>
        </w:tc>
        <w:tc>
          <w:tcPr>
            <w:tcW w:w="16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1M input / 64K output tokens</w:t>
            </w:r>
          </w:p>
        </w:tc>
        <w:tc>
          <w:tcPr>
            <w:tcW w:w="13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Multimodal reasoning (text, image, audio, video, code)</w:t>
            </w:r>
          </w:p>
        </w:tc>
        <w:tc>
          <w:tcPr>
            <w:tcW w:w="18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 xml:space="preserve">Agentic workflows, algorithm design, large-scale data synthesis, sophisticated coding, full-repo code </w:t>
            </w:r>
            <w:r>
              <w:rPr>
                <w:rFonts w:ascii="Arial" w:eastAsia="Arial" w:hAnsi="Arial" w:cs="Arial"/>
                <w:sz w:val="16"/>
                <w:szCs w:val="16"/>
              </w:rPr>
              <w:t>understanding</w:t>
            </w:r>
          </w:p>
        </w:tc>
      </w:tr>
      <w:tr w:rsidR="006A5F11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Anthropic</w:t>
            </w:r>
          </w:p>
        </w:tc>
        <w:tc>
          <w:tcPr>
            <w:tcW w:w="15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Claude Sonnet 5</w:t>
            </w:r>
          </w:p>
        </w:tc>
        <w:tc>
          <w:tcPr>
            <w:tcW w:w="9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Jun 30, 2026</w:t>
            </w:r>
          </w:p>
        </w:tc>
        <w:tc>
          <w:tcPr>
            <w:tcW w:w="8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Jan 2026</w:t>
            </w:r>
          </w:p>
        </w:tc>
        <w:tc>
          <w:tcPr>
            <w:tcW w:w="17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Intro: $2/$10 (through Aug 31, 2026); Standard: $3/$15</w:t>
            </w:r>
          </w:p>
        </w:tc>
        <w:tc>
          <w:tcPr>
            <w:tcW w:w="16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1M-token context, 128K max output (up to 300K via batch beta)</w:t>
            </w:r>
          </w:p>
        </w:tc>
        <w:tc>
          <w:tcPr>
            <w:tcW w:w="13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Agentic, hybrid reasoning</w:t>
            </w:r>
          </w:p>
        </w:tc>
        <w:tc>
          <w:tcPr>
            <w:tcW w:w="18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Customer-facing agents, production coding, computer use, high-volume professional workflows (finance, research, content)</w:t>
            </w:r>
          </w:p>
        </w:tc>
      </w:tr>
      <w:tr w:rsidR="006A5F1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</w:tcPr>
          <w:p w:rsidR="006A5F11" w:rsidRDefault="00831E72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xAI</w:t>
            </w:r>
            <w:proofErr w:type="spellEnd"/>
          </w:p>
        </w:tc>
        <w:tc>
          <w:tcPr>
            <w:tcW w:w="1500" w:type="dxa"/>
            <w:shd w:val="clear" w:color="auto" w:fill="F2F6FA"/>
          </w:tcPr>
          <w:p w:rsidR="006A5F11" w:rsidRDefault="00831E72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Grok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4.3</w:t>
            </w:r>
          </w:p>
        </w:tc>
        <w:tc>
          <w:tcPr>
            <w:tcW w:w="9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Apr 30, 2026</w:t>
            </w:r>
          </w:p>
        </w:tc>
        <w:tc>
          <w:tcPr>
            <w:tcW w:w="8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Dec 2025</w:t>
            </w:r>
          </w:p>
        </w:tc>
        <w:tc>
          <w:tcPr>
            <w:tcW w:w="17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$1.25 / $2.50</w:t>
            </w:r>
          </w:p>
        </w:tc>
        <w:tc>
          <w:tcPr>
            <w:tcW w:w="16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1M-token context window</w:t>
            </w:r>
          </w:p>
        </w:tc>
        <w:tc>
          <w:tcPr>
            <w:tcW w:w="13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Multi-agent reasoning, video input</w:t>
            </w:r>
          </w:p>
        </w:tc>
        <w:tc>
          <w:tcPr>
            <w:tcW w:w="18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Native video input, document generation (PDFs/spreadsheets/slides), improved tool-calling, real-time X/web grounding</w:t>
            </w:r>
          </w:p>
        </w:tc>
      </w:tr>
      <w:tr w:rsidR="006A5F11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Meta</w:t>
            </w:r>
          </w:p>
        </w:tc>
        <w:tc>
          <w:tcPr>
            <w:tcW w:w="15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Muse Spark (Meta Superintelligence Labs)</w:t>
            </w:r>
          </w:p>
        </w:tc>
        <w:tc>
          <w:tcPr>
            <w:tcW w:w="9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Apr 8, 2026</w:t>
            </w:r>
          </w:p>
        </w:tc>
        <w:tc>
          <w:tcPr>
            <w:tcW w:w="8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~2026</w:t>
            </w:r>
          </w:p>
        </w:tc>
        <w:tc>
          <w:tcPr>
            <w:tcW w:w="17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Not publicly listed (API-only)</w:t>
            </w:r>
          </w:p>
        </w:tc>
        <w:tc>
          <w:tcPr>
            <w:tcW w:w="16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Not specified in available sources</w:t>
            </w:r>
          </w:p>
        </w:tc>
        <w:tc>
          <w:tcPr>
            <w:tcW w:w="13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Closed-weight reasoning model</w:t>
            </w:r>
          </w:p>
        </w:tc>
        <w:tc>
          <w:tcPr>
            <w:tcW w:w="18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 xml:space="preserve">First proprietary frontier model from Meta; leads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HealthBench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Hard vs Gemini 3.1 Pro – health/reasoning-heavy tasks</w:t>
            </w:r>
          </w:p>
        </w:tc>
      </w:tr>
      <w:tr w:rsidR="006A5F1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</w:tcPr>
          <w:p w:rsidR="006A5F11" w:rsidRDefault="00831E72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DeepSeek</w:t>
            </w:r>
            <w:proofErr w:type="spellEnd"/>
          </w:p>
        </w:tc>
        <w:tc>
          <w:tcPr>
            <w:tcW w:w="1500" w:type="dxa"/>
            <w:shd w:val="clear" w:color="auto" w:fill="F2F6FA"/>
          </w:tcPr>
          <w:p w:rsidR="006A5F11" w:rsidRDefault="00831E72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DeepSeek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V4 (Pro/Flash)</w:t>
            </w:r>
          </w:p>
        </w:tc>
        <w:tc>
          <w:tcPr>
            <w:tcW w:w="9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Apr 24, 2026 (preview)</w:t>
            </w:r>
          </w:p>
        </w:tc>
        <w:tc>
          <w:tcPr>
            <w:tcW w:w="8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~2026</w:t>
            </w:r>
          </w:p>
        </w:tc>
        <w:tc>
          <w:tcPr>
            <w:tcW w:w="17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Not fully public yet</w:t>
            </w:r>
          </w:p>
        </w:tc>
        <w:tc>
          <w:tcPr>
            <w:tcW w:w="16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 xml:space="preserve">1M-token native context; V4-Pro: 1.6T total/49B active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params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; V4-Flash: 284B total/13B active</w:t>
            </w:r>
          </w:p>
        </w:tc>
        <w:tc>
          <w:tcPr>
            <w:tcW w:w="13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 xml:space="preserve">Open-weight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MoE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, hybrid attention</w:t>
            </w:r>
          </w:p>
        </w:tc>
        <w:tc>
          <w:tcPr>
            <w:tcW w:w="18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Long-context tasks at much lower inference cost (27% FLOPs, 10% KV cache vs V3.2 at 1M context)</w:t>
            </w:r>
          </w:p>
        </w:tc>
      </w:tr>
      <w:tr w:rsidR="006A5F11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Mistral AI</w:t>
            </w:r>
          </w:p>
        </w:tc>
        <w:tc>
          <w:tcPr>
            <w:tcW w:w="15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Mistral Large 3</w:t>
            </w:r>
          </w:p>
        </w:tc>
        <w:tc>
          <w:tcPr>
            <w:tcW w:w="9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2025 (exact date unconfirmed)</w:t>
            </w:r>
          </w:p>
        </w:tc>
        <w:tc>
          <w:tcPr>
            <w:tcW w:w="8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~2025</w:t>
            </w:r>
          </w:p>
        </w:tc>
        <w:tc>
          <w:tcPr>
            <w:tcW w:w="17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Not confirmed in sources</w:t>
            </w:r>
          </w:p>
        </w:tc>
        <w:tc>
          <w:tcPr>
            <w:tcW w:w="16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Not confirmed (predecessor Large 2.1 had 128K)</w:t>
            </w:r>
          </w:p>
        </w:tc>
        <w:tc>
          <w:tcPr>
            <w:tcW w:w="13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Dense open-weight (Apache 2.0)</w:t>
            </w:r>
          </w:p>
        </w:tc>
        <w:tc>
          <w:tcPr>
            <w:tcW w:w="18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European enterprises needing GDPR-compliant, multilingual solutions</w:t>
            </w:r>
          </w:p>
        </w:tc>
      </w:tr>
      <w:tr w:rsidR="006A5F1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Alibaba</w:t>
            </w:r>
          </w:p>
        </w:tc>
        <w:tc>
          <w:tcPr>
            <w:tcW w:w="15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Qwen3.7 Max</w:t>
            </w:r>
          </w:p>
        </w:tc>
        <w:tc>
          <w:tcPr>
            <w:tcW w:w="9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May 19–20, 2026</w:t>
            </w:r>
          </w:p>
        </w:tc>
        <w:tc>
          <w:tcPr>
            <w:tcW w:w="8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~2026</w:t>
            </w:r>
          </w:p>
        </w:tc>
        <w:tc>
          <w:tcPr>
            <w:tcW w:w="17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$2.50 / $7.50 (90% cached-input discount)</w:t>
            </w:r>
          </w:p>
        </w:tc>
        <w:tc>
          <w:tcPr>
            <w:tcW w:w="16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1M-token context window</w:t>
            </w:r>
          </w:p>
        </w:tc>
        <w:tc>
          <w:tcPr>
            <w:tcW w:w="13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Closed, agent-first flagship</w:t>
            </w:r>
          </w:p>
        </w:tc>
        <w:tc>
          <w:tcPr>
            <w:tcW w:w="18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Long-horizon coding agents, hours-long tasks with hundreds/thousands of tool calls, office automation, deep research agents</w:t>
            </w:r>
          </w:p>
        </w:tc>
      </w:tr>
      <w:tr w:rsidR="006A5F11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Amazon</w:t>
            </w:r>
          </w:p>
        </w:tc>
        <w:tc>
          <w:tcPr>
            <w:tcW w:w="15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Nova 2 (family)</w:t>
            </w:r>
          </w:p>
        </w:tc>
        <w:tc>
          <w:tcPr>
            <w:tcW w:w="9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 xml:space="preserve">Announced Dec 2025 (AWS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re:Invent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8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~2025</w:t>
            </w:r>
          </w:p>
        </w:tc>
        <w:tc>
          <w:tcPr>
            <w:tcW w:w="17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Via Amazon Bedrock (varies by tier)</w:t>
            </w:r>
          </w:p>
        </w:tc>
        <w:tc>
          <w:tcPr>
            <w:tcW w:w="16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Not detailed in available sources</w:t>
            </w:r>
          </w:p>
        </w:tc>
        <w:tc>
          <w:tcPr>
            <w:tcW w:w="135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Multi-tier foundation models, Bedrock-exclusive</w:t>
            </w:r>
          </w:p>
        </w:tc>
        <w:tc>
          <w:tcPr>
            <w:tcW w:w="1800" w:type="dx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Enterprise workloads needing AWS-native deployment across price/performance tiers</w:t>
            </w:r>
          </w:p>
        </w:tc>
      </w:tr>
      <w:tr w:rsidR="006A5F1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Cohere</w:t>
            </w:r>
          </w:p>
        </w:tc>
        <w:tc>
          <w:tcPr>
            <w:tcW w:w="15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Command A Reasoning</w:t>
            </w:r>
          </w:p>
        </w:tc>
        <w:tc>
          <w:tcPr>
            <w:tcW w:w="9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Aug 2025</w:t>
            </w:r>
          </w:p>
        </w:tc>
        <w:tc>
          <w:tcPr>
            <w:tcW w:w="8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~2025</w:t>
            </w:r>
          </w:p>
        </w:tc>
        <w:tc>
          <w:tcPr>
            <w:tcW w:w="17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~$1.56 / $1.56 (varies by host)</w:t>
            </w:r>
          </w:p>
        </w:tc>
        <w:tc>
          <w:tcPr>
            <w:tcW w:w="16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256,000-token context, up to 32,000 output tokens</w:t>
            </w:r>
          </w:p>
        </w:tc>
        <w:tc>
          <w:tcPr>
            <w:tcW w:w="135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>Hybrid reasoning, agentic</w:t>
            </w:r>
          </w:p>
        </w:tc>
        <w:tc>
          <w:tcPr>
            <w:tcW w:w="1800" w:type="dxa"/>
            <w:shd w:val="clear" w:color="auto" w:fill="F2F6FA"/>
          </w:tcPr>
          <w:p w:rsidR="006A5F11" w:rsidRDefault="00831E72">
            <w:r>
              <w:rPr>
                <w:rFonts w:ascii="Arial" w:eastAsia="Arial" w:hAnsi="Arial" w:cs="Arial"/>
                <w:sz w:val="16"/>
                <w:szCs w:val="16"/>
              </w:rPr>
              <w:t xml:space="preserve">Comprehensive Q&amp;A, intricate document review, structured arguments,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ReAct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agents, RAG with citations</w:t>
            </w:r>
          </w:p>
        </w:tc>
      </w:tr>
    </w:tbl>
    <w:p w:rsidR="006A5F11" w:rsidRDefault="006A5F11" w:rsidP="00831E72">
      <w:pPr>
        <w:spacing w:before="300"/>
      </w:pPr>
      <w:bookmarkStart w:id="0" w:name="_GoBack"/>
      <w:bookmarkEnd w:id="0"/>
    </w:p>
    <w:sectPr w:rsidR="006A5F1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744418"/>
    <w:multiLevelType w:val="hybridMultilevel"/>
    <w:tmpl w:val="16E48EC0"/>
    <w:lvl w:ilvl="0" w:tplc="CD10553E">
      <w:start w:val="1"/>
      <w:numFmt w:val="bullet"/>
      <w:lvlText w:val="●"/>
      <w:lvlJc w:val="left"/>
      <w:pPr>
        <w:ind w:left="720" w:hanging="360"/>
      </w:pPr>
    </w:lvl>
    <w:lvl w:ilvl="1" w:tplc="7C42894A">
      <w:start w:val="1"/>
      <w:numFmt w:val="bullet"/>
      <w:lvlText w:val="○"/>
      <w:lvlJc w:val="left"/>
      <w:pPr>
        <w:ind w:left="1440" w:hanging="360"/>
      </w:pPr>
    </w:lvl>
    <w:lvl w:ilvl="2" w:tplc="48AEB1F8">
      <w:start w:val="1"/>
      <w:numFmt w:val="bullet"/>
      <w:lvlText w:val="■"/>
      <w:lvlJc w:val="left"/>
      <w:pPr>
        <w:ind w:left="2160" w:hanging="360"/>
      </w:pPr>
    </w:lvl>
    <w:lvl w:ilvl="3" w:tplc="1D98A2DE">
      <w:start w:val="1"/>
      <w:numFmt w:val="bullet"/>
      <w:lvlText w:val="●"/>
      <w:lvlJc w:val="left"/>
      <w:pPr>
        <w:ind w:left="2880" w:hanging="360"/>
      </w:pPr>
    </w:lvl>
    <w:lvl w:ilvl="4" w:tplc="941EB47C">
      <w:start w:val="1"/>
      <w:numFmt w:val="bullet"/>
      <w:lvlText w:val="○"/>
      <w:lvlJc w:val="left"/>
      <w:pPr>
        <w:ind w:left="3600" w:hanging="360"/>
      </w:pPr>
    </w:lvl>
    <w:lvl w:ilvl="5" w:tplc="8D404AD4">
      <w:start w:val="1"/>
      <w:numFmt w:val="bullet"/>
      <w:lvlText w:val="■"/>
      <w:lvlJc w:val="left"/>
      <w:pPr>
        <w:ind w:left="4320" w:hanging="360"/>
      </w:pPr>
    </w:lvl>
    <w:lvl w:ilvl="6" w:tplc="137E451E">
      <w:start w:val="1"/>
      <w:numFmt w:val="bullet"/>
      <w:lvlText w:val="●"/>
      <w:lvlJc w:val="left"/>
      <w:pPr>
        <w:ind w:left="5040" w:hanging="360"/>
      </w:pPr>
    </w:lvl>
    <w:lvl w:ilvl="7" w:tplc="1ACA3308">
      <w:start w:val="1"/>
      <w:numFmt w:val="bullet"/>
      <w:lvlText w:val="●"/>
      <w:lvlJc w:val="left"/>
      <w:pPr>
        <w:ind w:left="5760" w:hanging="360"/>
      </w:pPr>
    </w:lvl>
    <w:lvl w:ilvl="8" w:tplc="1BD4D8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F11"/>
    <w:rsid w:val="006A5F11"/>
    <w:rsid w:val="0083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6577"/>
  <w15:docId w15:val="{63E1857F-5933-4421-89B5-C8EEB3EB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2026-07-10T09:50:00Z</dcterms:created>
  <dcterms:modified xsi:type="dcterms:W3CDTF">2026-07-10T09:51:00Z</dcterms:modified>
</cp:coreProperties>
</file>