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000000" w:themeColor="text1"/>
        </w:rPr>
        <w:id w:val="1125573866"/>
        <w:docPartObj>
          <w:docPartGallery w:val="Table of Content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14:paraId="454F5D7A" w14:textId="09A617EF" w:rsidR="005D5AB4" w:rsidRPr="005D5AB4" w:rsidRDefault="005D5AB4" w:rsidP="005D5AB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D5AB4">
            <w:rPr>
              <w:rFonts w:ascii="Times New Roman" w:hAnsi="Times New Roman" w:cs="Times New Roman"/>
              <w:b/>
              <w:bCs/>
              <w:color w:val="000000" w:themeColor="text1"/>
            </w:rPr>
            <w:t>TABLE OF CONTENTS</w:t>
          </w:r>
        </w:p>
        <w:p w14:paraId="10C1ECE3" w14:textId="703AA35A" w:rsidR="005D5AB4" w:rsidRPr="005D5AB4" w:rsidRDefault="005D5AB4" w:rsidP="005D5AB4">
          <w:pPr>
            <w:pStyle w:val="TOC1"/>
            <w:numPr>
              <w:ilvl w:val="0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 xml:space="preserve">INTRODUCTION 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 w:rsidRPr="005D5AB4">
            <w:rPr>
              <w:rFonts w:ascii="Times New Roman" w:hAnsi="Times New Roman"/>
              <w:color w:val="000000" w:themeColor="text1"/>
            </w:rPr>
            <w:t>1</w:t>
          </w:r>
        </w:p>
        <w:p w14:paraId="7AA97297" w14:textId="048BAA31" w:rsidR="005D5AB4" w:rsidRPr="005D5AB4" w:rsidRDefault="005D5AB4" w:rsidP="005D5AB4">
          <w:pPr>
            <w:pStyle w:val="TOC2"/>
            <w:numPr>
              <w:ilvl w:val="1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Introduction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</w:rPr>
            <w:t>1</w:t>
          </w:r>
        </w:p>
        <w:p w14:paraId="519DF88D" w14:textId="0F607A52" w:rsidR="005D5AB4" w:rsidRDefault="005D5AB4" w:rsidP="005D5AB4">
          <w:pPr>
            <w:pStyle w:val="TOC3"/>
            <w:numPr>
              <w:ilvl w:val="1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Problem Statement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</w:rPr>
            <w:t>1</w:t>
          </w:r>
        </w:p>
        <w:p w14:paraId="7E22B77F" w14:textId="093ECA50" w:rsidR="005D5AB4" w:rsidRDefault="005D5AB4" w:rsidP="005D5AB4">
          <w:pPr>
            <w:pStyle w:val="TOC3"/>
            <w:numPr>
              <w:ilvl w:val="1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Objectives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</w:rPr>
            <w:t>2</w:t>
          </w:r>
        </w:p>
        <w:p w14:paraId="73234D39" w14:textId="3A46BD63" w:rsidR="005D5AB4" w:rsidRDefault="005D5AB4" w:rsidP="005D5AB4">
          <w:pPr>
            <w:pStyle w:val="TOC3"/>
            <w:numPr>
              <w:ilvl w:val="1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Scope and Limitations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</w:rPr>
            <w:t>2</w:t>
          </w:r>
        </w:p>
        <w:p w14:paraId="0B9E6729" w14:textId="7E2B9F38" w:rsidR="005D5AB4" w:rsidRDefault="005D5AB4" w:rsidP="005D5AB4">
          <w:pPr>
            <w:pStyle w:val="TOC3"/>
            <w:numPr>
              <w:ilvl w:val="1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Report Organization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</w:rPr>
            <w:t>3</w:t>
          </w:r>
        </w:p>
        <w:p w14:paraId="05DD668A" w14:textId="50DA6E7D" w:rsidR="005D5AB4" w:rsidRPr="005D5AB4" w:rsidRDefault="005D5AB4" w:rsidP="005D5AB4">
          <w:pPr>
            <w:pStyle w:val="TOC1"/>
            <w:numPr>
              <w:ilvl w:val="0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 w:rsidRPr="005D5AB4">
            <w:rPr>
              <w:rFonts w:ascii="Times New Roman" w:hAnsi="Times New Roman"/>
              <w:color w:val="000000" w:themeColor="text1"/>
            </w:rPr>
            <w:t>BACKGROUND STUDY AND LITERATURE REVIEW</w:t>
          </w:r>
          <w:r>
            <w:rPr>
              <w:rFonts w:ascii="Times New Roman" w:hAnsi="Times New Roman"/>
              <w:color w:val="000000" w:themeColor="text1"/>
            </w:rPr>
            <w:t xml:space="preserve"> 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</w:rPr>
            <w:t>4</w:t>
          </w:r>
        </w:p>
        <w:p w14:paraId="19B36F3D" w14:textId="79550609" w:rsidR="005D5AB4" w:rsidRPr="005D5AB4" w:rsidRDefault="005D5AB4" w:rsidP="005D5AB4">
          <w:pPr>
            <w:pStyle w:val="TOC2"/>
            <w:numPr>
              <w:ilvl w:val="1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Background Study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</w:rPr>
            <w:t>4</w:t>
          </w:r>
        </w:p>
        <w:p w14:paraId="13BF25FE" w14:textId="0840BAD7" w:rsidR="005D5AB4" w:rsidRDefault="005D5AB4" w:rsidP="005D5AB4">
          <w:pPr>
            <w:pStyle w:val="TOC3"/>
            <w:numPr>
              <w:ilvl w:val="1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Literature Review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</w:rPr>
            <w:t>4</w:t>
          </w:r>
        </w:p>
        <w:p w14:paraId="2F9C1F6A" w14:textId="5B027A27" w:rsidR="00E756E4" w:rsidRPr="005D5AB4" w:rsidRDefault="00E756E4" w:rsidP="00E756E4">
          <w:pPr>
            <w:pStyle w:val="TOC1"/>
            <w:numPr>
              <w:ilvl w:val="0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SYSTEM ANALYSIS AND DESIGN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</w:rPr>
            <w:t>4</w:t>
          </w:r>
        </w:p>
        <w:p w14:paraId="136DF3E3" w14:textId="627D1F7C" w:rsidR="00E756E4" w:rsidRPr="005D5AB4" w:rsidRDefault="0017726B" w:rsidP="00E756E4">
          <w:pPr>
            <w:pStyle w:val="TOC2"/>
            <w:numPr>
              <w:ilvl w:val="1"/>
              <w:numId w:val="1"/>
            </w:numPr>
            <w:jc w:val="center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System Analysis</w:t>
          </w:r>
          <w:r w:rsidR="00E756E4"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 w:rsidR="00E756E4">
            <w:rPr>
              <w:rFonts w:ascii="Times New Roman" w:hAnsi="Times New Roman"/>
              <w:color w:val="000000" w:themeColor="text1"/>
            </w:rPr>
            <w:t>4</w:t>
          </w:r>
        </w:p>
        <w:p w14:paraId="7C31FECA" w14:textId="22DF8660" w:rsidR="00E756E4" w:rsidRDefault="00E756E4" w:rsidP="0017726B">
          <w:pPr>
            <w:pStyle w:val="TOC3"/>
            <w:numPr>
              <w:ilvl w:val="2"/>
              <w:numId w:val="7"/>
            </w:numPr>
            <w:jc w:val="both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Literature Review</w:t>
          </w:r>
          <w:r w:rsidRPr="005D5AB4">
            <w:rPr>
              <w:rFonts w:ascii="Times New Roman" w:hAnsi="Times New Roman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</w:rPr>
            <w:t>4</w:t>
          </w:r>
        </w:p>
        <w:p w14:paraId="202B139D" w14:textId="77777777" w:rsidR="00E756E4" w:rsidRPr="005D5AB4" w:rsidRDefault="00E756E4" w:rsidP="005D5AB4"/>
        <w:p w14:paraId="46DC470C" w14:textId="77777777" w:rsidR="005D5AB4" w:rsidRPr="005D5AB4" w:rsidRDefault="005D5AB4" w:rsidP="005D5AB4"/>
        <w:p w14:paraId="48E42319" w14:textId="77777777" w:rsidR="005D5AB4" w:rsidRPr="005D5AB4" w:rsidRDefault="005D5AB4" w:rsidP="005D5AB4"/>
        <w:p w14:paraId="09A2C8D0" w14:textId="1B7B439D" w:rsidR="005D5AB4" w:rsidRPr="005D5AB4" w:rsidRDefault="005D5AB4" w:rsidP="005D5AB4">
          <w:pPr>
            <w:pStyle w:val="TOC3"/>
            <w:ind w:left="0"/>
            <w:rPr>
              <w:rFonts w:ascii="Times New Roman" w:hAnsi="Times New Roman"/>
              <w:color w:val="000000" w:themeColor="text1"/>
            </w:rPr>
          </w:pPr>
        </w:p>
      </w:sdtContent>
    </w:sdt>
    <w:p w14:paraId="2106EB4A" w14:textId="77777777" w:rsidR="005D5AB4" w:rsidRPr="005D5AB4" w:rsidRDefault="005D5AB4" w:rsidP="005D5AB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5D5AB4" w:rsidRPr="005D5A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C329" w14:textId="77777777" w:rsidR="00B6303B" w:rsidRDefault="00B6303B" w:rsidP="005D5AB4">
      <w:pPr>
        <w:spacing w:after="0" w:line="240" w:lineRule="auto"/>
      </w:pPr>
      <w:r>
        <w:separator/>
      </w:r>
    </w:p>
  </w:endnote>
  <w:endnote w:type="continuationSeparator" w:id="0">
    <w:p w14:paraId="349D54D0" w14:textId="77777777" w:rsidR="00B6303B" w:rsidRDefault="00B6303B" w:rsidP="005D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68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482D7" w14:textId="00104147" w:rsidR="005D5AB4" w:rsidRDefault="005D5AB4">
        <w:pPr>
          <w:pStyle w:val="Footer"/>
          <w:jc w:val="center"/>
        </w:pPr>
        <w:r>
          <w:t>v</w:t>
        </w:r>
      </w:p>
    </w:sdtContent>
  </w:sdt>
  <w:p w14:paraId="2CA81AB8" w14:textId="77777777" w:rsidR="005D5AB4" w:rsidRDefault="005D5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0B73" w14:textId="77777777" w:rsidR="00B6303B" w:rsidRDefault="00B6303B" w:rsidP="005D5AB4">
      <w:pPr>
        <w:spacing w:after="0" w:line="240" w:lineRule="auto"/>
      </w:pPr>
      <w:r>
        <w:separator/>
      </w:r>
    </w:p>
  </w:footnote>
  <w:footnote w:type="continuationSeparator" w:id="0">
    <w:p w14:paraId="3530CA33" w14:textId="77777777" w:rsidR="00B6303B" w:rsidRDefault="00B6303B" w:rsidP="005D5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8B9"/>
    <w:multiLevelType w:val="multilevel"/>
    <w:tmpl w:val="9E3614C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0" w:hanging="1440"/>
      </w:pPr>
      <w:rPr>
        <w:rFonts w:hint="default"/>
      </w:rPr>
    </w:lvl>
  </w:abstractNum>
  <w:abstractNum w:abstractNumId="1" w15:restartNumberingAfterBreak="0">
    <w:nsid w:val="0B6C57D2"/>
    <w:multiLevelType w:val="multilevel"/>
    <w:tmpl w:val="B0F8A96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471829CB"/>
    <w:multiLevelType w:val="multilevel"/>
    <w:tmpl w:val="0D4C5F8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3" w15:restartNumberingAfterBreak="0">
    <w:nsid w:val="56596C2E"/>
    <w:multiLevelType w:val="multilevel"/>
    <w:tmpl w:val="680E7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EBB6731"/>
    <w:multiLevelType w:val="multilevel"/>
    <w:tmpl w:val="023CFCD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74315B63"/>
    <w:multiLevelType w:val="multilevel"/>
    <w:tmpl w:val="54745F7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6" w15:restartNumberingAfterBreak="0">
    <w:nsid w:val="7D3106BE"/>
    <w:multiLevelType w:val="multilevel"/>
    <w:tmpl w:val="9F168E3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B4"/>
    <w:rsid w:val="0017726B"/>
    <w:rsid w:val="00356A6B"/>
    <w:rsid w:val="005D5AB4"/>
    <w:rsid w:val="00B6303B"/>
    <w:rsid w:val="00D70A84"/>
    <w:rsid w:val="00E7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1CF9"/>
  <w15:chartTrackingRefBased/>
  <w15:docId w15:val="{7384C6F3-150A-438C-BB6E-DDC71749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5AB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5AB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5AB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5AB4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D5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B4"/>
  </w:style>
  <w:style w:type="paragraph" w:styleId="Footer">
    <w:name w:val="footer"/>
    <w:basedOn w:val="Normal"/>
    <w:link w:val="FooterChar"/>
    <w:uiPriority w:val="99"/>
    <w:unhideWhenUsed/>
    <w:rsid w:val="005D5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45D67-8A42-461D-BED7-13F7628B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Jung Lakandri B.K.</dc:creator>
  <cp:keywords/>
  <dc:description/>
  <cp:lastModifiedBy>Jagat Jung Lakandri B.K.</cp:lastModifiedBy>
  <cp:revision>2</cp:revision>
  <dcterms:created xsi:type="dcterms:W3CDTF">2021-08-25T16:49:00Z</dcterms:created>
  <dcterms:modified xsi:type="dcterms:W3CDTF">2021-08-25T17:01:00Z</dcterms:modified>
</cp:coreProperties>
</file>