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fbd37a90557d8f7976396c499397c9ed8ed6c6"/>
    <w:p>
      <w:pPr>
        <w:pStyle w:val="Heading1"/>
      </w:pPr>
      <w:r>
        <w:t xml:space="preserve">QUANTUM OS – TIER-1 VC INVESTOR PACKAGE (PPT + ARCHITECTURE + PATENT + FINANCIALS)</w:t>
      </w:r>
    </w:p>
    <w:p>
      <w:r>
        <w:pict>
          <v:rect style="width:0;height:1.5pt" o:hralign="center" o:hrstd="t" o:hr="t"/>
        </w:pict>
      </w:r>
    </w:p>
    <w:bookmarkEnd w:id="20"/>
    <w:bookmarkStart w:id="33" w:name="ppt-ready-slide-deck-12-slides"/>
    <w:p>
      <w:pPr>
        <w:pStyle w:val="Heading1"/>
      </w:pPr>
      <w:r>
        <w:t xml:space="preserve">🎨 1. PPT-READY SLIDE DECK (12 SLIDES)</w:t>
      </w:r>
    </w:p>
    <w:bookmarkStart w:id="21" w:name="slide-1-title"/>
    <w:p>
      <w:pPr>
        <w:pStyle w:val="Heading2"/>
      </w:pPr>
      <w:r>
        <w:t xml:space="preserve">Slide 1 – Title</w:t>
      </w:r>
    </w:p>
    <w:p>
      <w:pPr>
        <w:pStyle w:val="FirstParagraph"/>
      </w:pPr>
      <w:r>
        <w:t xml:space="preserve">QuantumOS</w:t>
      </w:r>
      <w:r>
        <w:t xml:space="preserve"> </w:t>
      </w:r>
      <w:r>
        <w:t xml:space="preserve">AI-Native Operating Platform for Quantum Computing</w:t>
      </w:r>
    </w:p>
    <w:p>
      <w:r>
        <w:pict>
          <v:rect style="width:0;height:1.5pt" o:hralign="center" o:hrstd="t" o:hr="t"/>
        </w:pict>
      </w:r>
    </w:p>
    <w:bookmarkEnd w:id="21"/>
    <w:bookmarkStart w:id="22" w:name="slide-2-problem"/>
    <w:p>
      <w:pPr>
        <w:pStyle w:val="Heading2"/>
      </w:pPr>
      <w:r>
        <w:t xml:space="preserve">Slide 2 – Problem</w:t>
      </w:r>
    </w:p>
    <w:p>
      <w:pPr>
        <w:pStyle w:val="Compact"/>
        <w:numPr>
          <w:ilvl w:val="0"/>
          <w:numId w:val="1001"/>
        </w:numPr>
      </w:pPr>
      <w:r>
        <w:t xml:space="preserve">Quantum ecosystems are fragmented</w:t>
      </w:r>
    </w:p>
    <w:p>
      <w:pPr>
        <w:pStyle w:val="Compact"/>
        <w:numPr>
          <w:ilvl w:val="0"/>
          <w:numId w:val="1001"/>
        </w:numPr>
      </w:pPr>
      <w:r>
        <w:t xml:space="preserve">Hardware-specific development</w:t>
      </w:r>
    </w:p>
    <w:p>
      <w:pPr>
        <w:pStyle w:val="Compact"/>
        <w:numPr>
          <w:ilvl w:val="0"/>
          <w:numId w:val="1001"/>
        </w:numPr>
      </w:pPr>
      <w:r>
        <w:t xml:space="preserve">No enterprise-grade orchestration</w:t>
      </w:r>
    </w:p>
    <w:p>
      <w:pPr>
        <w:pStyle w:val="FirstParagraph"/>
      </w:pPr>
      <w:r>
        <w:t xml:space="preserve">Key Message: Quantum is powerful but unusable</w:t>
      </w:r>
    </w:p>
    <w:p>
      <w:r>
        <w:pict>
          <v:rect style="width:0;height:1.5pt" o:hralign="center" o:hrstd="t" o:hr="t"/>
        </w:pict>
      </w:r>
    </w:p>
    <w:bookmarkEnd w:id="22"/>
    <w:bookmarkStart w:id="23" w:name="slide-3-why-now"/>
    <w:p>
      <w:pPr>
        <w:pStyle w:val="Heading2"/>
      </w:pPr>
      <w:r>
        <w:t xml:space="preserve">Slide 3 – Why Now</w:t>
      </w:r>
    </w:p>
    <w:p>
      <w:pPr>
        <w:pStyle w:val="Compact"/>
        <w:numPr>
          <w:ilvl w:val="0"/>
          <w:numId w:val="1002"/>
        </w:numPr>
      </w:pPr>
      <w:r>
        <w:t xml:space="preserve">Cloud access to quantum hardware</w:t>
      </w:r>
    </w:p>
    <w:p>
      <w:pPr>
        <w:pStyle w:val="Compact"/>
        <w:numPr>
          <w:ilvl w:val="0"/>
          <w:numId w:val="1002"/>
        </w:numPr>
      </w:pPr>
      <w:r>
        <w:t xml:space="preserve">Enterprise experimentation rising</w:t>
      </w:r>
    </w:p>
    <w:p>
      <w:pPr>
        <w:pStyle w:val="Compact"/>
        <w:numPr>
          <w:ilvl w:val="0"/>
          <w:numId w:val="1002"/>
        </w:numPr>
      </w:pPr>
      <w:r>
        <w:t xml:space="preserve">AI enables optimization</w:t>
      </w:r>
    </w:p>
    <w:p>
      <w:r>
        <w:pict>
          <v:rect style="width:0;height:1.5pt" o:hralign="center" o:hrstd="t" o:hr="t"/>
        </w:pict>
      </w:r>
    </w:p>
    <w:bookmarkEnd w:id="23"/>
    <w:bookmarkStart w:id="24" w:name="slide-4-solution"/>
    <w:p>
      <w:pPr>
        <w:pStyle w:val="Heading2"/>
      </w:pPr>
      <w:r>
        <w:t xml:space="preserve">Slide 4 – Solution</w:t>
      </w:r>
    </w:p>
    <w:p>
      <w:pPr>
        <w:pStyle w:val="FirstParagraph"/>
      </w:pPr>
      <w:r>
        <w:t xml:space="preserve">QuantumOS = Unified abstraction layer</w:t>
      </w:r>
    </w:p>
    <w:p>
      <w:pPr>
        <w:pStyle w:val="Compact"/>
        <w:numPr>
          <w:ilvl w:val="0"/>
          <w:numId w:val="1003"/>
        </w:numPr>
      </w:pPr>
      <w:r>
        <w:t xml:space="preserve">Multi-language</w:t>
      </w:r>
    </w:p>
    <w:p>
      <w:pPr>
        <w:pStyle w:val="Compact"/>
        <w:numPr>
          <w:ilvl w:val="0"/>
          <w:numId w:val="1003"/>
        </w:numPr>
      </w:pPr>
      <w:r>
        <w:t xml:space="preserve">Multi-hardware</w:t>
      </w:r>
    </w:p>
    <w:p>
      <w:pPr>
        <w:pStyle w:val="Compact"/>
        <w:numPr>
          <w:ilvl w:val="0"/>
          <w:numId w:val="1003"/>
        </w:numPr>
      </w:pPr>
      <w:r>
        <w:t xml:space="preserve">AI-driven execution</w:t>
      </w:r>
    </w:p>
    <w:p>
      <w:r>
        <w:pict>
          <v:rect style="width:0;height:1.5pt" o:hralign="center" o:hrstd="t" o:hr="t"/>
        </w:pict>
      </w:r>
    </w:p>
    <w:bookmarkEnd w:id="24"/>
    <w:bookmarkStart w:id="25" w:name="slide-5-product"/>
    <w:p>
      <w:pPr>
        <w:pStyle w:val="Heading2"/>
      </w:pPr>
      <w:r>
        <w:t xml:space="preserve">Slide 5 – Product</w:t>
      </w:r>
    </w:p>
    <w:p>
      <w:pPr>
        <w:pStyle w:val="FirstParagraph"/>
      </w:pPr>
      <w:r>
        <w:t xml:space="preserve">User Code → QIR++ → AI Optimization → Scheduler → Execution</w:t>
      </w:r>
    </w:p>
    <w:p>
      <w:r>
        <w:pict>
          <v:rect style="width:0;height:1.5pt" o:hralign="center" o:hrstd="t" o:hr="t"/>
        </w:pict>
      </w:r>
    </w:p>
    <w:bookmarkEnd w:id="25"/>
    <w:bookmarkStart w:id="26" w:name="slide-6-architecture-overview"/>
    <w:p>
      <w:pPr>
        <w:pStyle w:val="Heading2"/>
      </w:pPr>
      <w:r>
        <w:t xml:space="preserve">Slide 6 – Architecture Overview</w:t>
      </w:r>
    </w:p>
    <w:p>
      <w:pPr>
        <w:pStyle w:val="FirstParagraph"/>
      </w:pPr>
      <w:r>
        <w:t xml:space="preserve">Layers:</w:t>
      </w:r>
    </w:p>
    <w:p>
      <w:pPr>
        <w:pStyle w:val="Compact"/>
        <w:numPr>
          <w:ilvl w:val="0"/>
          <w:numId w:val="1004"/>
        </w:numPr>
      </w:pPr>
      <w:r>
        <w:t xml:space="preserve">SDK Layer</w:t>
      </w:r>
    </w:p>
    <w:p>
      <w:pPr>
        <w:pStyle w:val="Compact"/>
        <w:numPr>
          <w:ilvl w:val="0"/>
          <w:numId w:val="1004"/>
        </w:numPr>
      </w:pPr>
      <w:r>
        <w:t xml:space="preserve">Compiler Layer (QIR++)</w:t>
      </w:r>
    </w:p>
    <w:p>
      <w:pPr>
        <w:pStyle w:val="Compact"/>
        <w:numPr>
          <w:ilvl w:val="0"/>
          <w:numId w:val="1004"/>
        </w:numPr>
      </w:pPr>
      <w:r>
        <w:t xml:space="preserve">AI Optimization Layer</w:t>
      </w:r>
    </w:p>
    <w:p>
      <w:pPr>
        <w:pStyle w:val="Compact"/>
        <w:numPr>
          <w:ilvl w:val="0"/>
          <w:numId w:val="1004"/>
        </w:numPr>
      </w:pPr>
      <w:r>
        <w:t xml:space="preserve">Execution Layer</w:t>
      </w:r>
    </w:p>
    <w:p>
      <w:pPr>
        <w:pStyle w:val="Compact"/>
        <w:numPr>
          <w:ilvl w:val="0"/>
          <w:numId w:val="1004"/>
        </w:numPr>
      </w:pPr>
      <w:r>
        <w:t xml:space="preserve">Hardware Layer</w:t>
      </w:r>
    </w:p>
    <w:p>
      <w:r>
        <w:pict>
          <v:rect style="width:0;height:1.5pt" o:hralign="center" o:hrstd="t" o:hr="t"/>
        </w:pict>
      </w:r>
    </w:p>
    <w:bookmarkEnd w:id="26"/>
    <w:bookmarkStart w:id="27" w:name="slide-7-market"/>
    <w:p>
      <w:pPr>
        <w:pStyle w:val="Heading2"/>
      </w:pPr>
      <w:r>
        <w:t xml:space="preserve">Slide 7 – Market</w:t>
      </w:r>
    </w:p>
    <w:p>
      <w:pPr>
        <w:pStyle w:val="Compact"/>
        <w:numPr>
          <w:ilvl w:val="0"/>
          <w:numId w:val="1005"/>
        </w:numPr>
      </w:pPr>
      <w:r>
        <w:t xml:space="preserve">Initial: Research &amp; startups</w:t>
      </w:r>
    </w:p>
    <w:p>
      <w:pPr>
        <w:pStyle w:val="Compact"/>
        <w:numPr>
          <w:ilvl w:val="0"/>
          <w:numId w:val="1005"/>
        </w:numPr>
      </w:pPr>
      <w:r>
        <w:t xml:space="preserve">Expansion: BFSI, Pharma</w:t>
      </w:r>
    </w:p>
    <w:p>
      <w:pPr>
        <w:pStyle w:val="Compact"/>
        <w:numPr>
          <w:ilvl w:val="0"/>
          <w:numId w:val="1005"/>
        </w:numPr>
      </w:pPr>
      <w:r>
        <w:t xml:space="preserve">Long-term: Government</w:t>
      </w:r>
    </w:p>
    <w:p>
      <w:r>
        <w:pict>
          <v:rect style="width:0;height:1.5pt" o:hralign="center" o:hrstd="t" o:hr="t"/>
        </w:pict>
      </w:r>
    </w:p>
    <w:bookmarkEnd w:id="27"/>
    <w:bookmarkStart w:id="28" w:name="slide-8-business-model"/>
    <w:p>
      <w:pPr>
        <w:pStyle w:val="Heading2"/>
      </w:pPr>
      <w:r>
        <w:t xml:space="preserve">Slide 8 – Business Model</w:t>
      </w:r>
    </w:p>
    <w:p>
      <w:pPr>
        <w:pStyle w:val="Compact"/>
        <w:numPr>
          <w:ilvl w:val="0"/>
          <w:numId w:val="1006"/>
        </w:numPr>
      </w:pPr>
      <w:r>
        <w:t xml:space="preserve">Pay-per-job</w:t>
      </w:r>
    </w:p>
    <w:p>
      <w:pPr>
        <w:pStyle w:val="Compact"/>
        <w:numPr>
          <w:ilvl w:val="0"/>
          <w:numId w:val="1006"/>
        </w:numPr>
      </w:pPr>
      <w:r>
        <w:t xml:space="preserve">API usage</w:t>
      </w:r>
    </w:p>
    <w:p>
      <w:pPr>
        <w:pStyle w:val="Compact"/>
        <w:numPr>
          <w:ilvl w:val="0"/>
          <w:numId w:val="1006"/>
        </w:numPr>
      </w:pPr>
      <w:r>
        <w:t xml:space="preserve">Enterprise SaaS</w:t>
      </w:r>
    </w:p>
    <w:p>
      <w:r>
        <w:pict>
          <v:rect style="width:0;height:1.5pt" o:hralign="center" o:hrstd="t" o:hr="t"/>
        </w:pict>
      </w:r>
    </w:p>
    <w:bookmarkEnd w:id="28"/>
    <w:bookmarkStart w:id="29" w:name="slide-9-moat"/>
    <w:p>
      <w:pPr>
        <w:pStyle w:val="Heading2"/>
      </w:pPr>
      <w:r>
        <w:t xml:space="preserve">Slide 9 – Moat</w:t>
      </w:r>
    </w:p>
    <w:p>
      <w:pPr>
        <w:pStyle w:val="Compact"/>
        <w:numPr>
          <w:ilvl w:val="0"/>
          <w:numId w:val="1007"/>
        </w:numPr>
      </w:pPr>
      <w:r>
        <w:t xml:space="preserve">AI optimization</w:t>
      </w:r>
    </w:p>
    <w:p>
      <w:pPr>
        <w:pStyle w:val="Compact"/>
        <w:numPr>
          <w:ilvl w:val="0"/>
          <w:numId w:val="1007"/>
        </w:numPr>
      </w:pPr>
      <w:r>
        <w:t xml:space="preserve">QIR++ lock-in</w:t>
      </w:r>
    </w:p>
    <w:p>
      <w:pPr>
        <w:pStyle w:val="Compact"/>
        <w:numPr>
          <w:ilvl w:val="0"/>
          <w:numId w:val="1007"/>
        </w:numPr>
      </w:pPr>
      <w:r>
        <w:t xml:space="preserve">Multi-cloud advantage</w:t>
      </w:r>
    </w:p>
    <w:p>
      <w:r>
        <w:pict>
          <v:rect style="width:0;height:1.5pt" o:hralign="center" o:hrstd="t" o:hr="t"/>
        </w:pict>
      </w:r>
    </w:p>
    <w:bookmarkEnd w:id="29"/>
    <w:bookmarkStart w:id="30" w:name="slide-10-traction-planned"/>
    <w:p>
      <w:pPr>
        <w:pStyle w:val="Heading2"/>
      </w:pPr>
      <w:r>
        <w:t xml:space="preserve">Slide 10 – Traction (Planned)</w:t>
      </w:r>
    </w:p>
    <w:p>
      <w:pPr>
        <w:pStyle w:val="Compact"/>
        <w:numPr>
          <w:ilvl w:val="0"/>
          <w:numId w:val="1008"/>
        </w:numPr>
      </w:pPr>
      <w:r>
        <w:t xml:space="preserve">MVP</w:t>
      </w:r>
    </w:p>
    <w:p>
      <w:pPr>
        <w:pStyle w:val="Compact"/>
        <w:numPr>
          <w:ilvl w:val="0"/>
          <w:numId w:val="1008"/>
        </w:numPr>
      </w:pPr>
      <w:r>
        <w:t xml:space="preserve">Pilot customers</w:t>
      </w:r>
    </w:p>
    <w:p>
      <w:pPr>
        <w:pStyle w:val="Compact"/>
        <w:numPr>
          <w:ilvl w:val="0"/>
          <w:numId w:val="1008"/>
        </w:numPr>
      </w:pPr>
      <w:r>
        <w:t xml:space="preserve">Partnerships</w:t>
      </w:r>
    </w:p>
    <w:p>
      <w:r>
        <w:pict>
          <v:rect style="width:0;height:1.5pt" o:hralign="center" o:hrstd="t" o:hr="t"/>
        </w:pict>
      </w:r>
    </w:p>
    <w:bookmarkEnd w:id="30"/>
    <w:bookmarkStart w:id="31" w:name="slide-11-financials"/>
    <w:p>
      <w:pPr>
        <w:pStyle w:val="Heading2"/>
      </w:pPr>
      <w:r>
        <w:t xml:space="preserve">Slide 11 – Financials</w:t>
      </w:r>
    </w:p>
    <w:p>
      <w:pPr>
        <w:pStyle w:val="FirstParagraph"/>
      </w:pPr>
      <w:r>
        <w:t xml:space="preserve">Year 1: $0.5M</w:t>
      </w:r>
      <w:r>
        <w:t xml:space="preserve"> </w:t>
      </w:r>
      <w:r>
        <w:t xml:space="preserve">Year 2: $5M</w:t>
      </w:r>
      <w:r>
        <w:t xml:space="preserve"> </w:t>
      </w:r>
      <w:r>
        <w:t xml:space="preserve">Year 3: $25M</w:t>
      </w:r>
    </w:p>
    <w:p>
      <w:r>
        <w:pict>
          <v:rect style="width:0;height:1.5pt" o:hralign="center" o:hrstd="t" o:hr="t"/>
        </w:pict>
      </w:r>
    </w:p>
    <w:bookmarkEnd w:id="31"/>
    <w:bookmarkStart w:id="32" w:name="slide-12-ask"/>
    <w:p>
      <w:pPr>
        <w:pStyle w:val="Heading2"/>
      </w:pPr>
      <w:r>
        <w:t xml:space="preserve">Slide 12 – Ask</w:t>
      </w:r>
    </w:p>
    <w:p>
      <w:pPr>
        <w:pStyle w:val="FirstParagraph"/>
      </w:pPr>
      <w:r>
        <w:t xml:space="preserve">$5M Seed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architecture-diagrams"/>
    <w:p>
      <w:pPr>
        <w:pStyle w:val="Heading1"/>
      </w:pPr>
      <w:r>
        <w:t xml:space="preserve">🧩 2. ARCHITECTURE DIAGRAMS</w:t>
      </w:r>
    </w:p>
    <w:bookmarkStart w:id="34" w:name="diagram-1-high-level"/>
    <w:p>
      <w:pPr>
        <w:pStyle w:val="Heading2"/>
      </w:pPr>
      <w:r>
        <w:t xml:space="preserve">Diagram 1 – High-Level</w:t>
      </w:r>
    </w:p>
    <w:p>
      <w:pPr>
        <w:pStyle w:val="FirstParagraph"/>
      </w:pPr>
      <w:r>
        <w:t xml:space="preserve">[User]</w:t>
      </w:r>
      <w:r>
        <w:t xml:space="preserve"> </w:t>
      </w:r>
      <w:r>
        <w:t xml:space="preserve">↓</w:t>
      </w:r>
      <w:r>
        <w:t xml:space="preserve"> </w:t>
      </w:r>
      <w:r>
        <w:t xml:space="preserve">[SDK Layer]</w:t>
      </w:r>
      <w:r>
        <w:t xml:space="preserve"> </w:t>
      </w:r>
      <w:r>
        <w:t xml:space="preserve">↓</w:t>
      </w:r>
      <w:r>
        <w:t xml:space="preserve"> </w:t>
      </w:r>
      <w:r>
        <w:t xml:space="preserve">[QIR++ Compiler]</w:t>
      </w:r>
      <w:r>
        <w:t xml:space="preserve"> </w:t>
      </w:r>
      <w:r>
        <w:t xml:space="preserve">↓</w:t>
      </w:r>
      <w:r>
        <w:t xml:space="preserve"> </w:t>
      </w:r>
      <w:r>
        <w:t xml:space="preserve">[AI Optimization Engine]</w:t>
      </w:r>
      <w:r>
        <w:t xml:space="preserve"> </w:t>
      </w:r>
      <w:r>
        <w:t xml:space="preserve">↓</w:t>
      </w:r>
      <w:r>
        <w:t xml:space="preserve"> </w:t>
      </w:r>
      <w:r>
        <w:t xml:space="preserve">[Quantum Scheduler]</w:t>
      </w:r>
      <w:r>
        <w:t xml:space="preserve"> </w:t>
      </w:r>
      <w:r>
        <w:t xml:space="preserve">↓</w:t>
      </w:r>
      <w:r>
        <w:t xml:space="preserve"> </w:t>
      </w:r>
      <w:r>
        <w:t xml:space="preserve">[Execution Layer]</w:t>
      </w:r>
      <w:r>
        <w:t xml:space="preserve"> </w:t>
      </w:r>
      <w:r>
        <w:t xml:space="preserve">↓</w:t>
      </w:r>
      <w:r>
        <w:t xml:space="preserve"> </w:t>
      </w:r>
      <w:r>
        <w:t xml:space="preserve">[Quantum Hardware / Simulators]</w:t>
      </w:r>
    </w:p>
    <w:bookmarkEnd w:id="34"/>
    <w:bookmarkStart w:id="35" w:name="diagram-2-hybrid-execution"/>
    <w:p>
      <w:pPr>
        <w:pStyle w:val="Heading2"/>
      </w:pPr>
      <w:r>
        <w:t xml:space="preserve">Diagram 2 – Hybrid Execution</w:t>
      </w:r>
    </w:p>
    <w:p>
      <w:pPr>
        <w:pStyle w:val="FirstParagraph"/>
      </w:pPr>
      <w:r>
        <w:t xml:space="preserve">AI Model → Pre-processing → Quantum Circuit → Post-processing → Feedback Loop</w:t>
      </w:r>
    </w:p>
    <w:bookmarkEnd w:id="35"/>
    <w:bookmarkStart w:id="36" w:name="diagram-3-multi-cloud"/>
    <w:p>
      <w:pPr>
        <w:pStyle w:val="Heading2"/>
      </w:pPr>
      <w:r>
        <w:t xml:space="preserve">Diagram 3 – Multi-Cloud</w:t>
      </w:r>
    </w:p>
    <w:p>
      <w:pPr>
        <w:pStyle w:val="SourceCode"/>
      </w:pPr>
      <w:r>
        <w:rPr>
          <w:rStyle w:val="VerbatimChar"/>
        </w:rPr>
        <w:t xml:space="preserve">        AWS     Azure     GCP</w:t>
      </w:r>
      <w:r>
        <w:br/>
      </w:r>
      <w:r>
        <w:rPr>
          <w:rStyle w:val="VerbatimChar"/>
        </w:rPr>
        <w:t xml:space="preserve">          \       |       /</w:t>
      </w:r>
      <w:r>
        <w:br/>
      </w:r>
      <w:r>
        <w:rPr>
          <w:rStyle w:val="VerbatimChar"/>
        </w:rPr>
        <w:t xml:space="preserve">           \      |      /</w:t>
      </w:r>
      <w:r>
        <w:br/>
      </w:r>
      <w:r>
        <w:rPr>
          <w:rStyle w:val="VerbatimChar"/>
        </w:rPr>
        <w:t xml:space="preserve">          QuantumOS Core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patent-draft-full"/>
    <w:p>
      <w:pPr>
        <w:pStyle w:val="Heading1"/>
      </w:pPr>
      <w:r>
        <w:t xml:space="preserve">📜 3. PATENT DRAFT (FULL)</w:t>
      </w:r>
    </w:p>
    <w:bookmarkStart w:id="38" w:name="title"/>
    <w:p>
      <w:pPr>
        <w:pStyle w:val="Heading2"/>
      </w:pPr>
      <w:r>
        <w:t xml:space="preserve">Title:</w:t>
      </w:r>
    </w:p>
    <w:p>
      <w:pPr>
        <w:pStyle w:val="FirstParagraph"/>
      </w:pPr>
      <w:r>
        <w:t xml:space="preserve">AI-Driven Multi-Language Quantum Operating Platform</w:t>
      </w:r>
    </w:p>
    <w:bookmarkEnd w:id="38"/>
    <w:bookmarkStart w:id="39" w:name="field"/>
    <w:p>
      <w:pPr>
        <w:pStyle w:val="Heading2"/>
      </w:pPr>
      <w:r>
        <w:t xml:space="preserve">Field:</w:t>
      </w:r>
    </w:p>
    <w:p>
      <w:pPr>
        <w:pStyle w:val="FirstParagraph"/>
      </w:pPr>
      <w:r>
        <w:t xml:space="preserve">Quantum computing, distributed systems, AI optimization</w:t>
      </w:r>
    </w:p>
    <w:bookmarkEnd w:id="39"/>
    <w:bookmarkStart w:id="40" w:name="background"/>
    <w:p>
      <w:pPr>
        <w:pStyle w:val="Heading2"/>
      </w:pPr>
      <w:r>
        <w:t xml:space="preserve">Background:</w:t>
      </w:r>
    </w:p>
    <w:p>
      <w:pPr>
        <w:pStyle w:val="FirstParagraph"/>
      </w:pPr>
      <w:r>
        <w:t xml:space="preserve">Existing systems lack interoperability and intelligent orchestration</w:t>
      </w:r>
    </w:p>
    <w:bookmarkEnd w:id="40"/>
    <w:bookmarkStart w:id="41" w:name="summary"/>
    <w:p>
      <w:pPr>
        <w:pStyle w:val="Heading2"/>
      </w:pPr>
      <w:r>
        <w:t xml:space="preserve">Summary:</w:t>
      </w:r>
    </w:p>
    <w:p>
      <w:pPr>
        <w:pStyle w:val="FirstParagraph"/>
      </w:pPr>
      <w:r>
        <w:t xml:space="preserve">A system enabling multi-language quantum programming with AI-driven optimization and hardware abstraction</w:t>
      </w:r>
    </w:p>
    <w:bookmarkEnd w:id="41"/>
    <w:bookmarkStart w:id="42" w:name="claims"/>
    <w:p>
      <w:pPr>
        <w:pStyle w:val="Heading2"/>
      </w:pPr>
      <w:r>
        <w:t xml:space="preserve">Claims:</w:t>
      </w:r>
    </w:p>
    <w:p>
      <w:pPr>
        <w:pStyle w:val="Compact"/>
        <w:numPr>
          <w:ilvl w:val="0"/>
          <w:numId w:val="1009"/>
        </w:numPr>
      </w:pPr>
      <w:r>
        <w:t xml:space="preserve">A multi-language compiler converting source code into a unified quantum intermediate representation</w:t>
      </w:r>
    </w:p>
    <w:p>
      <w:pPr>
        <w:pStyle w:val="Compact"/>
        <w:numPr>
          <w:ilvl w:val="0"/>
          <w:numId w:val="1009"/>
        </w:numPr>
      </w:pPr>
      <w:r>
        <w:t xml:space="preserve">An AI-based scheduler optimizing execution across heterogeneous quantum systems</w:t>
      </w:r>
    </w:p>
    <w:p>
      <w:pPr>
        <w:pStyle w:val="Compact"/>
        <w:numPr>
          <w:ilvl w:val="0"/>
          <w:numId w:val="1009"/>
        </w:numPr>
      </w:pPr>
      <w:r>
        <w:t xml:space="preserve">A hybrid execution engine integrating classical and quantum workflows</w:t>
      </w:r>
    </w:p>
    <w:p>
      <w:pPr>
        <w:pStyle w:val="Compact"/>
        <w:numPr>
          <w:ilvl w:val="0"/>
          <w:numId w:val="1009"/>
        </w:numPr>
      </w:pPr>
      <w:r>
        <w:t xml:space="preserve">A hardware abstraction layer enabling cross-platform execution</w:t>
      </w:r>
    </w:p>
    <w:p>
      <w:pPr>
        <w:pStyle w:val="Compact"/>
        <w:numPr>
          <w:ilvl w:val="0"/>
          <w:numId w:val="1009"/>
        </w:numPr>
      </w:pPr>
      <w:r>
        <w:t xml:space="preserve">A feedback-driven learning system improving performance dynamically</w:t>
      </w:r>
    </w:p>
    <w:bookmarkEnd w:id="42"/>
    <w:bookmarkStart w:id="43" w:name="novelty"/>
    <w:p>
      <w:pPr>
        <w:pStyle w:val="Heading2"/>
      </w:pPr>
      <w:r>
        <w:t xml:space="preserve">Novelty:</w:t>
      </w:r>
    </w:p>
    <w:p>
      <w:pPr>
        <w:pStyle w:val="Compact"/>
        <w:numPr>
          <w:ilvl w:val="0"/>
          <w:numId w:val="1010"/>
        </w:numPr>
      </w:pPr>
      <w:r>
        <w:t xml:space="preserve">AI-native optimization loop</w:t>
      </w:r>
    </w:p>
    <w:p>
      <w:pPr>
        <w:pStyle w:val="Compact"/>
        <w:numPr>
          <w:ilvl w:val="0"/>
          <w:numId w:val="1010"/>
        </w:numPr>
      </w:pPr>
      <w:r>
        <w:t xml:space="preserve">Universal QIR layer</w:t>
      </w:r>
    </w:p>
    <w:p>
      <w:pPr>
        <w:pStyle w:val="Compact"/>
        <w:numPr>
          <w:ilvl w:val="0"/>
          <w:numId w:val="1010"/>
        </w:numPr>
      </w:pPr>
      <w:r>
        <w:t xml:space="preserve">Autonomous workload routing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pricing-unit-economics"/>
    <w:p>
      <w:pPr>
        <w:pStyle w:val="Heading1"/>
      </w:pPr>
      <w:r>
        <w:t xml:space="preserve">💰 4. PRICING + UNIT ECONOMICS</w:t>
      </w:r>
    </w:p>
    <w:bookmarkStart w:id="48" w:name="pricing-model"/>
    <w:p>
      <w:pPr>
        <w:pStyle w:val="Heading2"/>
      </w:pPr>
      <w:r>
        <w:t xml:space="preserve">Pricing Model</w:t>
      </w:r>
    </w:p>
    <w:bookmarkStart w:id="45" w:name="pay-per-quantum-job"/>
    <w:p>
      <w:pPr>
        <w:pStyle w:val="Heading3"/>
      </w:pPr>
      <w:r>
        <w:t xml:space="preserve">1. Pay-Per-Quantum Job</w:t>
      </w:r>
    </w:p>
    <w:p>
      <w:pPr>
        <w:pStyle w:val="Compact"/>
        <w:numPr>
          <w:ilvl w:val="0"/>
          <w:numId w:val="1011"/>
        </w:numPr>
      </w:pPr>
      <w:r>
        <w:t xml:space="preserve">$5–$500 per job (based on complexity)</w:t>
      </w:r>
    </w:p>
    <w:bookmarkEnd w:id="45"/>
    <w:bookmarkStart w:id="46" w:name="api-pricing"/>
    <w:p>
      <w:pPr>
        <w:pStyle w:val="Heading3"/>
      </w:pPr>
      <w:r>
        <w:t xml:space="preserve">2. API Pricing</w:t>
      </w:r>
    </w:p>
    <w:p>
      <w:pPr>
        <w:pStyle w:val="Compact"/>
        <w:numPr>
          <w:ilvl w:val="0"/>
          <w:numId w:val="1012"/>
        </w:numPr>
      </w:pPr>
      <w:r>
        <w:t xml:space="preserve">$0.01–$0.10 per call</w:t>
      </w:r>
    </w:p>
    <w:bookmarkEnd w:id="46"/>
    <w:bookmarkStart w:id="47" w:name="enterprise-plan"/>
    <w:p>
      <w:pPr>
        <w:pStyle w:val="Heading3"/>
      </w:pPr>
      <w:r>
        <w:t xml:space="preserve">3. Enterprise Plan</w:t>
      </w:r>
    </w:p>
    <w:p>
      <w:pPr>
        <w:pStyle w:val="Compact"/>
        <w:numPr>
          <w:ilvl w:val="0"/>
          <w:numId w:val="1013"/>
        </w:numPr>
      </w:pPr>
      <w:r>
        <w:t xml:space="preserve">$100K–$1M annually</w:t>
      </w:r>
    </w:p>
    <w:bookmarkEnd w:id="47"/>
    <w:bookmarkEnd w:id="48"/>
    <w:bookmarkStart w:id="51" w:name="cost-structure"/>
    <w:p>
      <w:pPr>
        <w:pStyle w:val="Heading2"/>
      </w:pPr>
      <w:r>
        <w:t xml:space="preserve">Cost Structure</w:t>
      </w:r>
    </w:p>
    <w:bookmarkStart w:id="49" w:name="fixed-costs"/>
    <w:p>
      <w:pPr>
        <w:pStyle w:val="Heading3"/>
      </w:pPr>
      <w:r>
        <w:t xml:space="preserve">Fixed Costs</w:t>
      </w:r>
    </w:p>
    <w:p>
      <w:pPr>
        <w:pStyle w:val="Compact"/>
        <w:numPr>
          <w:ilvl w:val="0"/>
          <w:numId w:val="1014"/>
        </w:numPr>
      </w:pPr>
      <w:r>
        <w:t xml:space="preserve">Engineering: $1.5M/year</w:t>
      </w:r>
    </w:p>
    <w:p>
      <w:pPr>
        <w:pStyle w:val="Compact"/>
        <w:numPr>
          <w:ilvl w:val="0"/>
          <w:numId w:val="1014"/>
        </w:numPr>
      </w:pPr>
      <w:r>
        <w:t xml:space="preserve">Cloud infra: $300K/year</w:t>
      </w:r>
    </w:p>
    <w:bookmarkEnd w:id="49"/>
    <w:bookmarkStart w:id="50" w:name="variable-costs"/>
    <w:p>
      <w:pPr>
        <w:pStyle w:val="Heading3"/>
      </w:pPr>
      <w:r>
        <w:t xml:space="preserve">Variable Costs</w:t>
      </w:r>
    </w:p>
    <w:p>
      <w:pPr>
        <w:pStyle w:val="Compact"/>
        <w:numPr>
          <w:ilvl w:val="0"/>
          <w:numId w:val="1015"/>
        </w:numPr>
      </w:pPr>
      <w:r>
        <w:t xml:space="preserve">Quantum hardware access</w:t>
      </w:r>
    </w:p>
    <w:p>
      <w:pPr>
        <w:pStyle w:val="Compact"/>
        <w:numPr>
          <w:ilvl w:val="0"/>
          <w:numId w:val="1015"/>
        </w:numPr>
      </w:pPr>
      <w:r>
        <w:t xml:space="preserve">Compute usage</w:t>
      </w:r>
    </w:p>
    <w:bookmarkEnd w:id="50"/>
    <w:bookmarkEnd w:id="51"/>
    <w:bookmarkStart w:id="52" w:name="unit-economics-example"/>
    <w:p>
      <w:pPr>
        <w:pStyle w:val="Heading2"/>
      </w:pPr>
      <w:r>
        <w:t xml:space="preserve">Unit Economics Example</w:t>
      </w:r>
    </w:p>
    <w:p>
      <w:pPr>
        <w:pStyle w:val="FirstParagraph"/>
      </w:pPr>
      <w:r>
        <w:t xml:space="preserve">Average Customer:</w:t>
      </w:r>
    </w:p>
    <w:p>
      <w:pPr>
        <w:pStyle w:val="Compact"/>
        <w:numPr>
          <w:ilvl w:val="0"/>
          <w:numId w:val="1016"/>
        </w:numPr>
      </w:pPr>
      <w:r>
        <w:t xml:space="preserve">10,000 jobs/month</w:t>
      </w:r>
    </w:p>
    <w:p>
      <w:pPr>
        <w:pStyle w:val="Compact"/>
        <w:numPr>
          <w:ilvl w:val="0"/>
          <w:numId w:val="1016"/>
        </w:numPr>
      </w:pPr>
      <w:r>
        <w:t xml:space="preserve">Avg $10/job</w:t>
      </w:r>
    </w:p>
    <w:p>
      <w:pPr>
        <w:pStyle w:val="FirstParagraph"/>
      </w:pPr>
      <w:r>
        <w:t xml:space="preserve">Revenue = $100K/month</w:t>
      </w:r>
    </w:p>
    <w:p>
      <w:pPr>
        <w:pStyle w:val="BodyText"/>
      </w:pPr>
      <w:r>
        <w:t xml:space="preserve">Costs:</w:t>
      </w:r>
    </w:p>
    <w:p>
      <w:pPr>
        <w:pStyle w:val="Compact"/>
        <w:numPr>
          <w:ilvl w:val="0"/>
          <w:numId w:val="1017"/>
        </w:numPr>
      </w:pPr>
      <w:r>
        <w:t xml:space="preserve">Infra: $30K</w:t>
      </w:r>
    </w:p>
    <w:p>
      <w:pPr>
        <w:pStyle w:val="Compact"/>
        <w:numPr>
          <w:ilvl w:val="0"/>
          <w:numId w:val="1017"/>
        </w:numPr>
      </w:pPr>
      <w:r>
        <w:t xml:space="preserve">Quantum usage: $20K</w:t>
      </w:r>
    </w:p>
    <w:p>
      <w:pPr>
        <w:pStyle w:val="FirstParagraph"/>
      </w:pPr>
      <w:r>
        <w:t xml:space="preserve">Gross Margin ≈ 50%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final-positioning"/>
    <w:p>
      <w:pPr>
        <w:pStyle w:val="Heading1"/>
      </w:pPr>
      <w:r>
        <w:t xml:space="preserve">🚀 FINAL POSITIONING</w:t>
      </w:r>
    </w:p>
    <w:p>
      <w:pPr>
        <w:pStyle w:val="FirstParagraph"/>
      </w:pPr>
      <w:r>
        <w:t xml:space="preserve">QuantumOS becomes:</w:t>
      </w:r>
      <w:r>
        <w:t xml:space="preserve"> </w:t>
      </w:r>
      <w:r>
        <w:t xml:space="preserve">“The AWS layer for quantum computing”</w:t>
      </w:r>
    </w:p>
    <w:p>
      <w:r>
        <w:pict>
          <v:rect style="width:0;height:1.5pt" o:hralign="center" o:hrstd="t" o:hr="t"/>
        </w:pict>
      </w:r>
    </w:p>
    <w:bookmarkEnd w:id="54"/>
    <w:bookmarkStart w:id="55" w:name="end"/>
    <w:p>
      <w:pPr>
        <w:pStyle w:val="Heading1"/>
      </w:pPr>
      <w:r>
        <w:t xml:space="preserve">END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2026-04-15T20:27:36Z</dcterms:created>
  <dcterms:modified xsi:type="dcterms:W3CDTF">2026-04-15T20:27:36Z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