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A30E0" w14:textId="77777777" w:rsidR="009D2C8D" w:rsidRPr="00521B20" w:rsidRDefault="009D2C8D" w:rsidP="00342DFF">
      <w:pPr>
        <w:pStyle w:val="Heading1"/>
        <w:spacing w:after="240"/>
        <w:jc w:val="center"/>
        <w:rPr>
          <w:rFonts w:ascii="Arial" w:eastAsiaTheme="minorEastAsia" w:hAnsi="Arial" w:cs="Arial"/>
          <w:b/>
          <w:bCs/>
          <w:sz w:val="30"/>
          <w:szCs w:val="30"/>
        </w:rPr>
      </w:pPr>
      <w:bookmarkStart w:id="0" w:name="_Toc106097992"/>
      <w:r w:rsidRPr="00521B20">
        <w:rPr>
          <w:rFonts w:ascii="Arial" w:eastAsiaTheme="minorEastAsia" w:hAnsi="Arial" w:cs="Arial"/>
          <w:b/>
          <w:bCs/>
          <w:sz w:val="30"/>
          <w:szCs w:val="30"/>
        </w:rPr>
        <w:t>Nowcasting Macroeconomic Indicators using Google Trends</w:t>
      </w:r>
    </w:p>
    <w:p w14:paraId="5C31CC3A" w14:textId="77777777" w:rsidR="00521B20" w:rsidRDefault="009D2C8D" w:rsidP="00CF721A">
      <w:pPr>
        <w:spacing w:after="0"/>
        <w:jc w:val="center"/>
        <w:rPr>
          <w:rFonts w:ascii="Times New Roman" w:hAnsi="Times New Roman" w:cs="Times New Roman"/>
        </w:rPr>
      </w:pPr>
      <w:r w:rsidRPr="00CD714B">
        <w:rPr>
          <w:rFonts w:ascii="Times New Roman" w:hAnsi="Times New Roman" w:cs="Times New Roman"/>
        </w:rPr>
        <w:t>Aishwarya Sharma, Harpreet Kaur, Jagdeep Brar</w:t>
      </w:r>
    </w:p>
    <w:p w14:paraId="7D74B884" w14:textId="77777777" w:rsidR="00765F59" w:rsidRDefault="00765F59" w:rsidP="00CF721A">
      <w:pPr>
        <w:spacing w:after="0"/>
        <w:jc w:val="center"/>
        <w:rPr>
          <w:rFonts w:ascii="Times New Roman" w:hAnsi="Times New Roman" w:cs="Times New Roman"/>
        </w:rPr>
      </w:pPr>
    </w:p>
    <w:p w14:paraId="01D78BEE" w14:textId="77777777" w:rsidR="00CD714B" w:rsidRDefault="00CD714B" w:rsidP="00CF721A">
      <w:pPr>
        <w:spacing w:after="0"/>
        <w:jc w:val="center"/>
        <w:rPr>
          <w:rFonts w:ascii="Times New Roman" w:hAnsi="Times New Roman" w:cs="Times New Roman"/>
        </w:rPr>
      </w:pPr>
      <w:r w:rsidRPr="00CD714B">
        <w:rPr>
          <w:rFonts w:ascii="Times New Roman" w:hAnsi="Times New Roman" w:cs="Times New Roman"/>
        </w:rPr>
        <w:t>Nick Newstead, Marina Smailes</w:t>
      </w:r>
      <w:r w:rsidR="00765F59">
        <w:rPr>
          <w:rFonts w:ascii="Times New Roman" w:hAnsi="Times New Roman" w:cs="Times New Roman"/>
        </w:rPr>
        <w:t>(Statistics Canada)</w:t>
      </w:r>
    </w:p>
    <w:p w14:paraId="451FD332" w14:textId="77777777" w:rsidR="00CF721A" w:rsidRDefault="00CF721A" w:rsidP="00CF721A">
      <w:pPr>
        <w:spacing w:after="0"/>
        <w:jc w:val="center"/>
        <w:rPr>
          <w:rFonts w:ascii="Times New Roman" w:hAnsi="Times New Roman" w:cs="Times New Roman"/>
        </w:rPr>
      </w:pPr>
    </w:p>
    <w:p w14:paraId="70F605AC" w14:textId="77777777" w:rsidR="00E53648" w:rsidRPr="00CD714B" w:rsidRDefault="00221669" w:rsidP="009D2C8D">
      <w:pPr>
        <w:pStyle w:val="Heading1"/>
        <w:spacing w:after="240"/>
        <w:jc w:val="center"/>
        <w:rPr>
          <w:rFonts w:ascii="Times New Roman" w:hAnsi="Times New Roman" w:cs="Times New Roman"/>
          <w:b/>
          <w:bCs/>
          <w:sz w:val="24"/>
          <w:szCs w:val="24"/>
        </w:rPr>
      </w:pPr>
      <w:r w:rsidRPr="00CD714B">
        <w:rPr>
          <w:rFonts w:ascii="Times New Roman" w:hAnsi="Times New Roman" w:cs="Times New Roman"/>
          <w:b/>
          <w:bCs/>
          <w:sz w:val="24"/>
          <w:szCs w:val="24"/>
        </w:rPr>
        <w:t>Executive Summary</w:t>
      </w:r>
      <w:bookmarkEnd w:id="0"/>
    </w:p>
    <w:p w14:paraId="29448688" w14:textId="4273FE9E" w:rsidR="00652E39" w:rsidRPr="00CD714B" w:rsidRDefault="00652E39" w:rsidP="00652E39">
      <w:pPr>
        <w:spacing w:line="360" w:lineRule="auto"/>
        <w:jc w:val="both"/>
        <w:rPr>
          <w:rFonts w:ascii="Times New Roman" w:eastAsiaTheme="minorEastAsia" w:hAnsi="Times New Roman" w:cs="Times New Roman"/>
        </w:rPr>
      </w:pPr>
      <w:r w:rsidRPr="00CD714B">
        <w:rPr>
          <w:rFonts w:ascii="Times New Roman" w:eastAsiaTheme="minorEastAsia" w:hAnsi="Times New Roman" w:cs="Times New Roman"/>
        </w:rPr>
        <w:t>The information on economic indicators i</w:t>
      </w:r>
      <w:r w:rsidR="00B7262F">
        <w:rPr>
          <w:rFonts w:ascii="Times New Roman" w:eastAsiaTheme="minorEastAsia" w:hAnsi="Times New Roman" w:cs="Times New Roman"/>
        </w:rPr>
        <w:t xml:space="preserve">s crucial for policy and </w:t>
      </w:r>
      <w:r w:rsidRPr="00CD714B">
        <w:rPr>
          <w:rFonts w:ascii="Times New Roman" w:eastAsiaTheme="minorEastAsia" w:hAnsi="Times New Roman" w:cs="Times New Roman"/>
        </w:rPr>
        <w:t>decision</w:t>
      </w:r>
      <w:r w:rsidR="00733447">
        <w:rPr>
          <w:rFonts w:ascii="Times New Roman" w:eastAsiaTheme="minorEastAsia" w:hAnsi="Times New Roman" w:cs="Times New Roman"/>
        </w:rPr>
        <w:t xml:space="preserve"> m</w:t>
      </w:r>
      <w:r w:rsidR="00733447" w:rsidRPr="00CD714B">
        <w:rPr>
          <w:rFonts w:ascii="Times New Roman" w:eastAsiaTheme="minorEastAsia" w:hAnsi="Times New Roman" w:cs="Times New Roman"/>
        </w:rPr>
        <w:t>aking</w:t>
      </w:r>
      <w:r w:rsidRPr="00CD714B">
        <w:rPr>
          <w:rFonts w:ascii="Times New Roman" w:eastAsiaTheme="minorEastAsia" w:hAnsi="Times New Roman" w:cs="Times New Roman"/>
        </w:rPr>
        <w:t xml:space="preserve"> at </w:t>
      </w:r>
      <w:r w:rsidR="00B7262F">
        <w:rPr>
          <w:rFonts w:ascii="Times New Roman" w:eastAsiaTheme="minorEastAsia" w:hAnsi="Times New Roman" w:cs="Times New Roman"/>
        </w:rPr>
        <w:t>an appropriate</w:t>
      </w:r>
      <w:r w:rsidRPr="00CD714B">
        <w:rPr>
          <w:rFonts w:ascii="Times New Roman" w:eastAsiaTheme="minorEastAsia" w:hAnsi="Times New Roman" w:cs="Times New Roman"/>
        </w:rPr>
        <w:t xml:space="preserve"> time</w:t>
      </w:r>
      <w:r w:rsidR="00B7262F">
        <w:rPr>
          <w:rFonts w:ascii="Times New Roman" w:eastAsiaTheme="minorEastAsia" w:hAnsi="Times New Roman" w:cs="Times New Roman"/>
        </w:rPr>
        <w:t>. However,</w:t>
      </w:r>
      <w:r w:rsidRPr="00CD714B">
        <w:rPr>
          <w:rFonts w:ascii="Times New Roman" w:eastAsiaTheme="minorEastAsia" w:hAnsi="Times New Roman" w:cs="Times New Roman"/>
        </w:rPr>
        <w:t xml:space="preserve"> </w:t>
      </w:r>
      <w:r w:rsidR="00B7262F">
        <w:rPr>
          <w:rFonts w:ascii="Times New Roman" w:eastAsiaTheme="minorEastAsia" w:hAnsi="Times New Roman" w:cs="Times New Roman"/>
        </w:rPr>
        <w:t>such information</w:t>
      </w:r>
      <w:r w:rsidRPr="00CD714B">
        <w:rPr>
          <w:rFonts w:ascii="Times New Roman" w:eastAsiaTheme="minorEastAsia" w:hAnsi="Times New Roman" w:cs="Times New Roman"/>
        </w:rPr>
        <w:t xml:space="preserve"> is usually available with a lag</w:t>
      </w:r>
      <w:r w:rsidR="00B7262F">
        <w:rPr>
          <w:rFonts w:ascii="Times New Roman" w:eastAsiaTheme="minorEastAsia" w:hAnsi="Times New Roman" w:cs="Times New Roman"/>
        </w:rPr>
        <w:t xml:space="preserve"> period</w:t>
      </w:r>
      <w:r w:rsidRPr="00CD714B">
        <w:rPr>
          <w:rFonts w:ascii="Times New Roman" w:eastAsiaTheme="minorEastAsia" w:hAnsi="Times New Roman" w:cs="Times New Roman"/>
        </w:rPr>
        <w:t xml:space="preserve">. </w:t>
      </w:r>
      <w:r w:rsidR="00AB6DB8" w:rsidRPr="00CD714B">
        <w:rPr>
          <w:rFonts w:ascii="Times New Roman" w:eastAsiaTheme="minorEastAsia" w:hAnsi="Times New Roman" w:cs="Times New Roman"/>
        </w:rPr>
        <w:t xml:space="preserve">The nowcasting of economic indicators </w:t>
      </w:r>
      <w:r w:rsidR="004E46EB" w:rsidRPr="00CD714B">
        <w:rPr>
          <w:rFonts w:ascii="Times New Roman" w:eastAsiaTheme="minorEastAsia" w:hAnsi="Times New Roman" w:cs="Times New Roman"/>
        </w:rPr>
        <w:t>can help Statistics Canada</w:t>
      </w:r>
      <w:r w:rsidR="00B7262F">
        <w:rPr>
          <w:rFonts w:ascii="Times New Roman" w:eastAsiaTheme="minorEastAsia" w:hAnsi="Times New Roman" w:cs="Times New Roman"/>
        </w:rPr>
        <w:t xml:space="preserve"> (StatsCan)</w:t>
      </w:r>
      <w:r w:rsidR="00733447">
        <w:rPr>
          <w:rFonts w:ascii="Times New Roman" w:eastAsiaTheme="minorEastAsia" w:hAnsi="Times New Roman" w:cs="Times New Roman"/>
        </w:rPr>
        <w:t xml:space="preserve"> to fill such</w:t>
      </w:r>
      <w:r w:rsidR="00B7262F" w:rsidRPr="00CD714B">
        <w:rPr>
          <w:rFonts w:ascii="Times New Roman" w:eastAsiaTheme="minorEastAsia" w:hAnsi="Times New Roman" w:cs="Times New Roman"/>
        </w:rPr>
        <w:t xml:space="preserve"> lags</w:t>
      </w:r>
      <w:r w:rsidR="00B7262F">
        <w:rPr>
          <w:rFonts w:ascii="Times New Roman" w:eastAsiaTheme="minorEastAsia" w:hAnsi="Times New Roman" w:cs="Times New Roman"/>
        </w:rPr>
        <w:t xml:space="preserve"> and make econom</w:t>
      </w:r>
      <w:r w:rsidR="005B018F">
        <w:rPr>
          <w:rFonts w:ascii="Times New Roman" w:eastAsiaTheme="minorEastAsia" w:hAnsi="Times New Roman" w:cs="Times New Roman"/>
        </w:rPr>
        <w:t>y</w:t>
      </w:r>
      <w:r w:rsidR="00B7262F">
        <w:rPr>
          <w:rFonts w:ascii="Times New Roman" w:eastAsiaTheme="minorEastAsia" w:hAnsi="Times New Roman" w:cs="Times New Roman"/>
        </w:rPr>
        <w:t xml:space="preserve"> related decision without facing a</w:t>
      </w:r>
      <w:r w:rsidR="00733447">
        <w:rPr>
          <w:rFonts w:ascii="Times New Roman" w:eastAsiaTheme="minorEastAsia" w:hAnsi="Times New Roman" w:cs="Times New Roman"/>
        </w:rPr>
        <w:t>ny</w:t>
      </w:r>
      <w:r w:rsidR="00B7262F">
        <w:rPr>
          <w:rFonts w:ascii="Times New Roman" w:eastAsiaTheme="minorEastAsia" w:hAnsi="Times New Roman" w:cs="Times New Roman"/>
        </w:rPr>
        <w:t xml:space="preserve"> delay in the information</w:t>
      </w:r>
      <w:r w:rsidR="004E46EB" w:rsidRPr="00CD714B">
        <w:rPr>
          <w:rFonts w:ascii="Times New Roman" w:eastAsiaTheme="minorEastAsia" w:hAnsi="Times New Roman" w:cs="Times New Roman"/>
        </w:rPr>
        <w:t xml:space="preserve">. </w:t>
      </w:r>
      <w:r w:rsidR="001460B3" w:rsidRPr="00CD714B">
        <w:rPr>
          <w:rFonts w:ascii="Times New Roman" w:eastAsiaTheme="minorEastAsia" w:hAnsi="Times New Roman" w:cs="Times New Roman"/>
        </w:rPr>
        <w:t>The economic indicators are the repr</w:t>
      </w:r>
      <w:r w:rsidR="00B7262F">
        <w:rPr>
          <w:rFonts w:ascii="Times New Roman" w:eastAsiaTheme="minorEastAsia" w:hAnsi="Times New Roman" w:cs="Times New Roman"/>
        </w:rPr>
        <w:t>esentatives of economic activities</w:t>
      </w:r>
      <w:r w:rsidR="001460B3" w:rsidRPr="00CD714B">
        <w:rPr>
          <w:rFonts w:ascii="Times New Roman" w:eastAsiaTheme="minorEastAsia" w:hAnsi="Times New Roman" w:cs="Times New Roman"/>
        </w:rPr>
        <w:t xml:space="preserve"> of </w:t>
      </w:r>
      <w:r w:rsidR="00B7262F">
        <w:rPr>
          <w:rFonts w:ascii="Times New Roman" w:eastAsiaTheme="minorEastAsia" w:hAnsi="Times New Roman" w:cs="Times New Roman"/>
        </w:rPr>
        <w:t xml:space="preserve">a </w:t>
      </w:r>
      <w:r w:rsidR="001460B3" w:rsidRPr="00CD714B">
        <w:rPr>
          <w:rFonts w:ascii="Times New Roman" w:eastAsiaTheme="minorEastAsia" w:hAnsi="Times New Roman" w:cs="Times New Roman"/>
        </w:rPr>
        <w:t xml:space="preserve">country which </w:t>
      </w:r>
      <w:r w:rsidR="00DD49B0">
        <w:rPr>
          <w:rFonts w:ascii="Times New Roman" w:eastAsiaTheme="minorEastAsia" w:hAnsi="Times New Roman" w:cs="Times New Roman"/>
        </w:rPr>
        <w:t>may</w:t>
      </w:r>
      <w:r w:rsidR="001460B3" w:rsidRPr="00CD714B">
        <w:rPr>
          <w:rFonts w:ascii="Times New Roman" w:eastAsiaTheme="minorEastAsia" w:hAnsi="Times New Roman" w:cs="Times New Roman"/>
        </w:rPr>
        <w:t xml:space="preserve"> be explained by Google Trends. So, t</w:t>
      </w:r>
      <w:r w:rsidRPr="00CD714B">
        <w:rPr>
          <w:rFonts w:ascii="Times New Roman" w:eastAsiaTheme="minorEastAsia" w:hAnsi="Times New Roman" w:cs="Times New Roman"/>
        </w:rPr>
        <w:t xml:space="preserve">he goal of this project is to develop a methodology to </w:t>
      </w:r>
      <w:r w:rsidR="00B7262F">
        <w:rPr>
          <w:rFonts w:ascii="Times New Roman" w:eastAsiaTheme="minorEastAsia" w:hAnsi="Times New Roman" w:cs="Times New Roman"/>
        </w:rPr>
        <w:t>nowcast</w:t>
      </w:r>
      <w:r w:rsidRPr="00CD714B">
        <w:rPr>
          <w:rFonts w:ascii="Times New Roman" w:eastAsiaTheme="minorEastAsia" w:hAnsi="Times New Roman" w:cs="Times New Roman"/>
        </w:rPr>
        <w:t xml:space="preserve"> macroeconomic </w:t>
      </w:r>
      <w:r w:rsidR="001460B3" w:rsidRPr="00CD714B">
        <w:rPr>
          <w:rFonts w:ascii="Times New Roman" w:eastAsiaTheme="minorEastAsia" w:hAnsi="Times New Roman" w:cs="Times New Roman"/>
        </w:rPr>
        <w:t>indicators</w:t>
      </w:r>
      <w:r w:rsidRPr="00CD714B">
        <w:rPr>
          <w:rFonts w:ascii="Times New Roman" w:eastAsiaTheme="minorEastAsia" w:hAnsi="Times New Roman" w:cs="Times New Roman"/>
        </w:rPr>
        <w:t xml:space="preserve"> such as Gross Domestic Product (GDP), </w:t>
      </w:r>
      <w:r w:rsidR="001460B3" w:rsidRPr="00CD714B">
        <w:rPr>
          <w:rFonts w:ascii="Times New Roman" w:eastAsiaTheme="minorEastAsia" w:hAnsi="Times New Roman" w:cs="Times New Roman"/>
        </w:rPr>
        <w:t>R</w:t>
      </w:r>
      <w:r w:rsidRPr="00CD714B">
        <w:rPr>
          <w:rFonts w:ascii="Times New Roman" w:eastAsiaTheme="minorEastAsia" w:hAnsi="Times New Roman" w:cs="Times New Roman"/>
        </w:rPr>
        <w:t xml:space="preserve">etail </w:t>
      </w:r>
      <w:r w:rsidR="001460B3" w:rsidRPr="00CD714B">
        <w:rPr>
          <w:rFonts w:ascii="Times New Roman" w:eastAsiaTheme="minorEastAsia" w:hAnsi="Times New Roman" w:cs="Times New Roman"/>
        </w:rPr>
        <w:t>T</w:t>
      </w:r>
      <w:r w:rsidRPr="00CD714B">
        <w:rPr>
          <w:rFonts w:ascii="Times New Roman" w:eastAsiaTheme="minorEastAsia" w:hAnsi="Times New Roman" w:cs="Times New Roman"/>
        </w:rPr>
        <w:t xml:space="preserve">rade </w:t>
      </w:r>
      <w:r w:rsidR="001460B3" w:rsidRPr="00CD714B">
        <w:rPr>
          <w:rFonts w:ascii="Times New Roman" w:eastAsiaTheme="minorEastAsia" w:hAnsi="Times New Roman" w:cs="Times New Roman"/>
        </w:rPr>
        <w:t>S</w:t>
      </w:r>
      <w:r w:rsidRPr="00CD714B">
        <w:rPr>
          <w:rFonts w:ascii="Times New Roman" w:eastAsiaTheme="minorEastAsia" w:hAnsi="Times New Roman" w:cs="Times New Roman"/>
        </w:rPr>
        <w:t>ales</w:t>
      </w:r>
      <w:r w:rsidR="001460B3" w:rsidRPr="00CD714B">
        <w:rPr>
          <w:rFonts w:ascii="Times New Roman" w:eastAsiaTheme="minorEastAsia" w:hAnsi="Times New Roman" w:cs="Times New Roman"/>
        </w:rPr>
        <w:t xml:space="preserve"> (RTS)</w:t>
      </w:r>
      <w:r w:rsidRPr="00CD714B">
        <w:rPr>
          <w:rFonts w:ascii="Times New Roman" w:eastAsiaTheme="minorEastAsia" w:hAnsi="Times New Roman" w:cs="Times New Roman"/>
        </w:rPr>
        <w:t xml:space="preserve"> and </w:t>
      </w:r>
      <w:r w:rsidR="001460B3" w:rsidRPr="00CD714B">
        <w:rPr>
          <w:rFonts w:ascii="Times New Roman" w:eastAsiaTheme="minorEastAsia" w:hAnsi="Times New Roman" w:cs="Times New Roman"/>
        </w:rPr>
        <w:t>R</w:t>
      </w:r>
      <w:r w:rsidRPr="00CD714B">
        <w:rPr>
          <w:rFonts w:ascii="Times New Roman" w:eastAsiaTheme="minorEastAsia" w:hAnsi="Times New Roman" w:cs="Times New Roman"/>
        </w:rPr>
        <w:t xml:space="preserve">etail </w:t>
      </w:r>
      <w:r w:rsidR="001460B3" w:rsidRPr="00CD714B">
        <w:rPr>
          <w:rFonts w:ascii="Times New Roman" w:eastAsiaTheme="minorEastAsia" w:hAnsi="Times New Roman" w:cs="Times New Roman"/>
        </w:rPr>
        <w:t>E</w:t>
      </w:r>
      <w:r w:rsidRPr="00CD714B">
        <w:rPr>
          <w:rFonts w:ascii="Times New Roman" w:eastAsiaTheme="minorEastAsia" w:hAnsi="Times New Roman" w:cs="Times New Roman"/>
        </w:rPr>
        <w:t>-</w:t>
      </w:r>
      <w:r w:rsidR="001460B3" w:rsidRPr="00CD714B">
        <w:rPr>
          <w:rFonts w:ascii="Times New Roman" w:eastAsiaTheme="minorEastAsia" w:hAnsi="Times New Roman" w:cs="Times New Roman"/>
        </w:rPr>
        <w:t>C</w:t>
      </w:r>
      <w:r w:rsidRPr="00CD714B">
        <w:rPr>
          <w:rFonts w:ascii="Times New Roman" w:eastAsiaTheme="minorEastAsia" w:hAnsi="Times New Roman" w:cs="Times New Roman"/>
        </w:rPr>
        <w:t>ommerce</w:t>
      </w:r>
      <w:r w:rsidR="001460B3" w:rsidRPr="00CD714B">
        <w:rPr>
          <w:rFonts w:ascii="Times New Roman" w:eastAsiaTheme="minorEastAsia" w:hAnsi="Times New Roman" w:cs="Times New Roman"/>
        </w:rPr>
        <w:t xml:space="preserve"> (EC)</w:t>
      </w:r>
      <w:r w:rsidR="0018405B">
        <w:rPr>
          <w:rFonts w:ascii="Times New Roman" w:eastAsiaTheme="minorEastAsia" w:hAnsi="Times New Roman" w:cs="Times New Roman"/>
        </w:rPr>
        <w:t xml:space="preserve"> S</w:t>
      </w:r>
      <w:r w:rsidRPr="00CD714B">
        <w:rPr>
          <w:rFonts w:ascii="Times New Roman" w:eastAsiaTheme="minorEastAsia" w:hAnsi="Times New Roman" w:cs="Times New Roman"/>
        </w:rPr>
        <w:t>ales in real time by using the real time data source, Google Trends. Google Trends provide daily, weekly, and monthly reports on the volume of Google queries related to different industri</w:t>
      </w:r>
      <w:r w:rsidR="001460B3" w:rsidRPr="00CD714B">
        <w:rPr>
          <w:rFonts w:ascii="Times New Roman" w:eastAsiaTheme="minorEastAsia" w:hAnsi="Times New Roman" w:cs="Times New Roman"/>
        </w:rPr>
        <w:t>es/keywords</w:t>
      </w:r>
      <w:r w:rsidRPr="00CD714B">
        <w:rPr>
          <w:rFonts w:ascii="Times New Roman" w:eastAsiaTheme="minorEastAsia" w:hAnsi="Times New Roman" w:cs="Times New Roman"/>
        </w:rPr>
        <w:t xml:space="preserve"> which </w:t>
      </w:r>
      <w:r w:rsidR="00B46844" w:rsidRPr="00CD714B">
        <w:rPr>
          <w:rFonts w:ascii="Times New Roman" w:eastAsiaTheme="minorEastAsia" w:hAnsi="Times New Roman" w:cs="Times New Roman"/>
        </w:rPr>
        <w:t>can exhibit</w:t>
      </w:r>
      <w:r w:rsidRPr="00CD714B">
        <w:rPr>
          <w:rFonts w:ascii="Times New Roman" w:eastAsiaTheme="minorEastAsia" w:hAnsi="Times New Roman" w:cs="Times New Roman"/>
        </w:rPr>
        <w:t xml:space="preserve"> the business cycles and provide signals about </w:t>
      </w:r>
      <w:r w:rsidR="00B7262F">
        <w:rPr>
          <w:rFonts w:ascii="Times New Roman" w:eastAsiaTheme="minorEastAsia" w:hAnsi="Times New Roman" w:cs="Times New Roman"/>
        </w:rPr>
        <w:t xml:space="preserve">the </w:t>
      </w:r>
      <w:r w:rsidRPr="00CD714B">
        <w:rPr>
          <w:rFonts w:ascii="Times New Roman" w:eastAsiaTheme="minorEastAsia" w:hAnsi="Times New Roman" w:cs="Times New Roman"/>
        </w:rPr>
        <w:t>multiple aspects of the economy</w:t>
      </w:r>
      <w:r w:rsidR="00B7262F">
        <w:rPr>
          <w:rFonts w:ascii="Times New Roman" w:eastAsiaTheme="minorEastAsia" w:hAnsi="Times New Roman" w:cs="Times New Roman"/>
        </w:rPr>
        <w:t>. These</w:t>
      </w:r>
      <w:r w:rsidRPr="00CD714B">
        <w:rPr>
          <w:rFonts w:ascii="Times New Roman" w:eastAsiaTheme="minorEastAsia" w:hAnsi="Times New Roman" w:cs="Times New Roman"/>
        </w:rPr>
        <w:t xml:space="preserve"> can further be used to estimate the </w:t>
      </w:r>
      <w:r w:rsidR="00B46844" w:rsidRPr="00CD714B">
        <w:rPr>
          <w:rFonts w:ascii="Times New Roman" w:eastAsiaTheme="minorEastAsia" w:hAnsi="Times New Roman" w:cs="Times New Roman"/>
        </w:rPr>
        <w:t>macro</w:t>
      </w:r>
      <w:r w:rsidR="00B7262F">
        <w:rPr>
          <w:rFonts w:ascii="Times New Roman" w:eastAsiaTheme="minorEastAsia" w:hAnsi="Times New Roman" w:cs="Times New Roman"/>
        </w:rPr>
        <w:t>economic factors in real time.</w:t>
      </w:r>
      <w:r w:rsidR="009A5FB8">
        <w:rPr>
          <w:rFonts w:ascii="Times New Roman" w:eastAsiaTheme="minorEastAsia" w:hAnsi="Times New Roman" w:cs="Times New Roman"/>
        </w:rPr>
        <w:t xml:space="preserve"> The nowcasting of economic indicators will provide more timely information for policy making.</w:t>
      </w:r>
    </w:p>
    <w:p w14:paraId="44E9CA60" w14:textId="5610ABC9" w:rsidR="00652E39" w:rsidRPr="00CD714B" w:rsidRDefault="00652E39" w:rsidP="00CE56F9">
      <w:pPr>
        <w:spacing w:line="360" w:lineRule="auto"/>
        <w:jc w:val="both"/>
        <w:rPr>
          <w:rFonts w:ascii="Times New Roman" w:eastAsiaTheme="minorEastAsia" w:hAnsi="Times New Roman" w:cs="Times New Roman"/>
        </w:rPr>
      </w:pPr>
      <w:r w:rsidRPr="00CD714B">
        <w:rPr>
          <w:rFonts w:ascii="Times New Roman" w:eastAsiaTheme="minorEastAsia" w:hAnsi="Times New Roman" w:cs="Times New Roman"/>
          <w:b/>
          <w:bCs/>
          <w:color w:val="1F4E79" w:themeColor="accent5" w:themeShade="80"/>
        </w:rPr>
        <w:t xml:space="preserve">Methods and </w:t>
      </w:r>
      <w:r w:rsidR="00CA39BF" w:rsidRPr="00CD714B">
        <w:rPr>
          <w:rFonts w:ascii="Times New Roman" w:eastAsiaTheme="minorEastAsia" w:hAnsi="Times New Roman" w:cs="Times New Roman"/>
          <w:b/>
          <w:bCs/>
          <w:color w:val="1F4E79" w:themeColor="accent5" w:themeShade="80"/>
        </w:rPr>
        <w:t>Technology</w:t>
      </w:r>
      <w:r w:rsidRPr="00CD714B">
        <w:rPr>
          <w:rFonts w:ascii="Times New Roman" w:eastAsiaTheme="minorEastAsia" w:hAnsi="Times New Roman" w:cs="Times New Roman"/>
          <w:b/>
          <w:bCs/>
          <w:color w:val="1F4E79" w:themeColor="accent5" w:themeShade="80"/>
        </w:rPr>
        <w:t xml:space="preserve">: </w:t>
      </w:r>
      <w:r w:rsidRPr="00CD714B">
        <w:rPr>
          <w:rFonts w:ascii="Times New Roman" w:eastAsiaTheme="minorEastAsia" w:hAnsi="Times New Roman" w:cs="Times New Roman"/>
        </w:rPr>
        <w:t xml:space="preserve">To nowcast the </w:t>
      </w:r>
      <w:r w:rsidR="00773775">
        <w:rPr>
          <w:rFonts w:ascii="Times New Roman" w:eastAsiaTheme="minorEastAsia" w:hAnsi="Times New Roman" w:cs="Times New Roman"/>
        </w:rPr>
        <w:t xml:space="preserve">economic </w:t>
      </w:r>
      <w:r w:rsidRPr="00CD714B">
        <w:rPr>
          <w:rFonts w:ascii="Times New Roman" w:eastAsiaTheme="minorEastAsia" w:hAnsi="Times New Roman" w:cs="Times New Roman"/>
        </w:rPr>
        <w:t>indicators, initially</w:t>
      </w:r>
      <w:r w:rsidR="00B7262F">
        <w:rPr>
          <w:rFonts w:ascii="Times New Roman" w:eastAsiaTheme="minorEastAsia" w:hAnsi="Times New Roman" w:cs="Times New Roman"/>
        </w:rPr>
        <w:t xml:space="preserve"> the Google Trends and the historical StatsCan</w:t>
      </w:r>
      <w:r w:rsidRPr="00CD714B">
        <w:rPr>
          <w:rFonts w:ascii="Times New Roman" w:eastAsiaTheme="minorEastAsia" w:hAnsi="Times New Roman" w:cs="Times New Roman"/>
        </w:rPr>
        <w:t xml:space="preserve"> time series data </w:t>
      </w:r>
      <w:r w:rsidR="00773775">
        <w:rPr>
          <w:rFonts w:ascii="Times New Roman" w:eastAsiaTheme="minorEastAsia" w:hAnsi="Times New Roman" w:cs="Times New Roman"/>
        </w:rPr>
        <w:t>were</w:t>
      </w:r>
      <w:r w:rsidR="00173BD8" w:rsidRPr="00CD714B">
        <w:rPr>
          <w:rFonts w:ascii="Times New Roman" w:eastAsiaTheme="minorEastAsia" w:hAnsi="Times New Roman" w:cs="Times New Roman"/>
        </w:rPr>
        <w:t xml:space="preserve"> normalized and then </w:t>
      </w:r>
      <w:r w:rsidRPr="00CD714B">
        <w:rPr>
          <w:rFonts w:ascii="Times New Roman" w:eastAsiaTheme="minorEastAsia" w:hAnsi="Times New Roman" w:cs="Times New Roman"/>
        </w:rPr>
        <w:t>made stationary</w:t>
      </w:r>
      <w:r w:rsidR="00CE56F9" w:rsidRPr="00CD714B">
        <w:rPr>
          <w:rFonts w:ascii="Times New Roman" w:eastAsiaTheme="minorEastAsia" w:hAnsi="Times New Roman" w:cs="Times New Roman"/>
        </w:rPr>
        <w:t xml:space="preserve"> by removing trends and seasonality. Thereafter, two types of models </w:t>
      </w:r>
      <w:r w:rsidR="00B7262F">
        <w:rPr>
          <w:rFonts w:ascii="Times New Roman" w:eastAsiaTheme="minorEastAsia" w:hAnsi="Times New Roman" w:cs="Times New Roman"/>
        </w:rPr>
        <w:t>were</w:t>
      </w:r>
      <w:r w:rsidR="00CE56F9" w:rsidRPr="00CD714B">
        <w:rPr>
          <w:rFonts w:ascii="Times New Roman" w:eastAsiaTheme="minorEastAsia" w:hAnsi="Times New Roman" w:cs="Times New Roman"/>
        </w:rPr>
        <w:t xml:space="preserve"> applied</w:t>
      </w:r>
      <w:r w:rsidR="00B7262F">
        <w:rPr>
          <w:rFonts w:ascii="Times New Roman" w:eastAsiaTheme="minorEastAsia" w:hAnsi="Times New Roman" w:cs="Times New Roman"/>
        </w:rPr>
        <w:t xml:space="preserve"> –</w:t>
      </w:r>
      <w:r w:rsidR="00CE56F9" w:rsidRPr="00CD714B">
        <w:rPr>
          <w:rFonts w:ascii="Times New Roman" w:eastAsiaTheme="minorEastAsia" w:hAnsi="Times New Roman" w:cs="Times New Roman"/>
        </w:rPr>
        <w:t xml:space="preserve"> </w:t>
      </w:r>
      <w:r w:rsidRPr="00CD714B">
        <w:rPr>
          <w:rFonts w:ascii="Times New Roman" w:eastAsiaTheme="minorEastAsia" w:hAnsi="Times New Roman" w:cs="Times New Roman"/>
        </w:rPr>
        <w:t>econometric</w:t>
      </w:r>
      <w:r w:rsidR="00B7262F">
        <w:rPr>
          <w:rFonts w:ascii="Times New Roman" w:eastAsiaTheme="minorEastAsia" w:hAnsi="Times New Roman" w:cs="Times New Roman"/>
        </w:rPr>
        <w:t xml:space="preserve"> </w:t>
      </w:r>
      <w:r w:rsidRPr="00CD714B">
        <w:rPr>
          <w:rFonts w:ascii="Times New Roman" w:eastAsiaTheme="minorEastAsia" w:hAnsi="Times New Roman" w:cs="Times New Roman"/>
        </w:rPr>
        <w:t xml:space="preserve">and machine learning </w:t>
      </w:r>
      <w:r w:rsidR="00CE56F9" w:rsidRPr="00CD714B">
        <w:rPr>
          <w:rFonts w:ascii="Times New Roman" w:eastAsiaTheme="minorEastAsia" w:hAnsi="Times New Roman" w:cs="Times New Roman"/>
        </w:rPr>
        <w:t>models</w:t>
      </w:r>
      <w:r w:rsidRPr="00CD714B">
        <w:rPr>
          <w:rFonts w:ascii="Times New Roman" w:eastAsiaTheme="minorEastAsia" w:hAnsi="Times New Roman" w:cs="Times New Roman"/>
        </w:rPr>
        <w:t xml:space="preserve">. </w:t>
      </w:r>
      <w:r w:rsidR="001A4DB8" w:rsidRPr="00CD714B">
        <w:rPr>
          <w:rFonts w:ascii="Times New Roman" w:eastAsiaTheme="minorEastAsia" w:hAnsi="Times New Roman" w:cs="Times New Roman"/>
        </w:rPr>
        <w:t>Since</w:t>
      </w:r>
      <w:r w:rsidRPr="00CD714B">
        <w:rPr>
          <w:rFonts w:ascii="Times New Roman" w:eastAsiaTheme="minorEastAsia" w:hAnsi="Times New Roman" w:cs="Times New Roman"/>
        </w:rPr>
        <w:t xml:space="preserve"> the </w:t>
      </w:r>
      <w:r w:rsidR="00733447">
        <w:rPr>
          <w:rFonts w:ascii="Times New Roman" w:eastAsiaTheme="minorEastAsia" w:hAnsi="Times New Roman" w:cs="Times New Roman"/>
        </w:rPr>
        <w:t>number of predictors was</w:t>
      </w:r>
      <w:r w:rsidRPr="00CD714B">
        <w:rPr>
          <w:rFonts w:ascii="Times New Roman" w:eastAsiaTheme="minorEastAsia" w:hAnsi="Times New Roman" w:cs="Times New Roman"/>
        </w:rPr>
        <w:t xml:space="preserve"> more than the </w:t>
      </w:r>
      <w:r w:rsidR="00773775" w:rsidRPr="00CD714B">
        <w:rPr>
          <w:rFonts w:ascii="Times New Roman" w:eastAsiaTheme="minorEastAsia" w:hAnsi="Times New Roman" w:cs="Times New Roman"/>
        </w:rPr>
        <w:t>samples;</w:t>
      </w:r>
      <w:r w:rsidRPr="00CD714B">
        <w:rPr>
          <w:rFonts w:ascii="Times New Roman" w:eastAsiaTheme="minorEastAsia" w:hAnsi="Times New Roman" w:cs="Times New Roman"/>
        </w:rPr>
        <w:t xml:space="preserve"> Dynamic Factor Model (DFM) </w:t>
      </w:r>
      <w:r w:rsidR="00773775">
        <w:rPr>
          <w:rFonts w:ascii="Times New Roman" w:eastAsiaTheme="minorEastAsia" w:hAnsi="Times New Roman" w:cs="Times New Roman"/>
        </w:rPr>
        <w:t>wa</w:t>
      </w:r>
      <w:r w:rsidR="00F673FB">
        <w:rPr>
          <w:rFonts w:ascii="Times New Roman" w:eastAsiaTheme="minorEastAsia" w:hAnsi="Times New Roman" w:cs="Times New Roman"/>
        </w:rPr>
        <w:t>s</w:t>
      </w:r>
      <w:r w:rsidRPr="00CD714B">
        <w:rPr>
          <w:rFonts w:ascii="Times New Roman" w:eastAsiaTheme="minorEastAsia" w:hAnsi="Times New Roman" w:cs="Times New Roman"/>
        </w:rPr>
        <w:t xml:space="preserve"> used</w:t>
      </w:r>
      <w:r w:rsidR="00CE56F9" w:rsidRPr="00CD714B">
        <w:rPr>
          <w:rFonts w:ascii="Times New Roman" w:eastAsiaTheme="minorEastAsia" w:hAnsi="Times New Roman" w:cs="Times New Roman"/>
        </w:rPr>
        <w:t xml:space="preserve"> for dimensionality reduction</w:t>
      </w:r>
      <w:r w:rsidRPr="00CD714B">
        <w:rPr>
          <w:rFonts w:ascii="Times New Roman" w:eastAsiaTheme="minorEastAsia" w:hAnsi="Times New Roman" w:cs="Times New Roman"/>
        </w:rPr>
        <w:t xml:space="preserve">. </w:t>
      </w:r>
      <w:r w:rsidR="00763732" w:rsidRPr="00CD714B">
        <w:rPr>
          <w:rFonts w:ascii="Times New Roman" w:eastAsiaTheme="minorEastAsia" w:hAnsi="Times New Roman" w:cs="Times New Roman"/>
        </w:rPr>
        <w:t>The c</w:t>
      </w:r>
      <w:r w:rsidRPr="00CD714B">
        <w:rPr>
          <w:rFonts w:ascii="Times New Roman" w:eastAsiaTheme="minorEastAsia" w:hAnsi="Times New Roman" w:cs="Times New Roman"/>
        </w:rPr>
        <w:t xml:space="preserve">omparative </w:t>
      </w:r>
      <w:r w:rsidR="00773775" w:rsidRPr="00CD714B">
        <w:rPr>
          <w:rFonts w:ascii="Times New Roman" w:eastAsiaTheme="minorEastAsia" w:hAnsi="Times New Roman" w:cs="Times New Roman"/>
        </w:rPr>
        <w:t xml:space="preserve">analysis </w:t>
      </w:r>
      <w:r w:rsidR="00773775">
        <w:rPr>
          <w:rFonts w:ascii="Times New Roman" w:eastAsiaTheme="minorEastAsia" w:hAnsi="Times New Roman" w:cs="Times New Roman"/>
        </w:rPr>
        <w:t>between the models suggested</w:t>
      </w:r>
      <w:r w:rsidR="00763732" w:rsidRPr="00CD714B">
        <w:rPr>
          <w:rFonts w:ascii="Times New Roman" w:eastAsiaTheme="minorEastAsia" w:hAnsi="Times New Roman" w:cs="Times New Roman"/>
        </w:rPr>
        <w:t xml:space="preserve"> the following</w:t>
      </w:r>
      <w:r w:rsidR="00773775">
        <w:rPr>
          <w:rFonts w:ascii="Times New Roman" w:eastAsiaTheme="minorEastAsia" w:hAnsi="Times New Roman" w:cs="Times New Roman"/>
        </w:rPr>
        <w:t xml:space="preserve"> suitable</w:t>
      </w:r>
      <w:r w:rsidR="00763732" w:rsidRPr="00CD714B">
        <w:rPr>
          <w:rFonts w:ascii="Times New Roman" w:eastAsiaTheme="minorEastAsia" w:hAnsi="Times New Roman" w:cs="Times New Roman"/>
        </w:rPr>
        <w:t xml:space="preserve"> models </w:t>
      </w:r>
      <w:r w:rsidR="00773775">
        <w:rPr>
          <w:rFonts w:ascii="Times New Roman" w:eastAsiaTheme="minorEastAsia" w:hAnsi="Times New Roman" w:cs="Times New Roman"/>
        </w:rPr>
        <w:t xml:space="preserve">for each of the </w:t>
      </w:r>
      <w:r w:rsidR="00763732" w:rsidRPr="00CD714B">
        <w:rPr>
          <w:rFonts w:ascii="Times New Roman" w:eastAsiaTheme="minorEastAsia" w:hAnsi="Times New Roman" w:cs="Times New Roman"/>
        </w:rPr>
        <w:t xml:space="preserve">macroeconomic indicators: </w:t>
      </w:r>
    </w:p>
    <w:p w14:paraId="58059CD7" w14:textId="77777777" w:rsidR="007F31E5" w:rsidRPr="00CD714B" w:rsidRDefault="00763732" w:rsidP="009A5FE3">
      <w:pPr>
        <w:pStyle w:val="ListParagraph"/>
        <w:numPr>
          <w:ilvl w:val="0"/>
          <w:numId w:val="13"/>
        </w:numPr>
        <w:spacing w:line="360" w:lineRule="auto"/>
        <w:jc w:val="both"/>
        <w:rPr>
          <w:rFonts w:ascii="Times New Roman" w:eastAsiaTheme="minorEastAsia" w:hAnsi="Times New Roman" w:cs="Times New Roman"/>
        </w:rPr>
      </w:pPr>
      <w:r w:rsidRPr="00773775">
        <w:rPr>
          <w:rFonts w:ascii="Times New Roman" w:eastAsiaTheme="minorEastAsia" w:hAnsi="Times New Roman" w:cs="Times New Roman"/>
          <w:b/>
        </w:rPr>
        <w:t>GDP:</w:t>
      </w:r>
      <w:r w:rsidRPr="00CD714B">
        <w:rPr>
          <w:rFonts w:ascii="Times New Roman" w:eastAsiaTheme="minorEastAsia" w:hAnsi="Times New Roman" w:cs="Times New Roman"/>
        </w:rPr>
        <w:t xml:space="preserve"> DFM and </w:t>
      </w:r>
      <w:r w:rsidR="007F31E5" w:rsidRPr="00CD714B">
        <w:rPr>
          <w:rFonts w:ascii="Times New Roman" w:hAnsi="Times New Roman" w:cs="Times New Roman"/>
          <w:color w:val="202124"/>
          <w:shd w:val="clear" w:color="auto" w:fill="FFFFFF"/>
        </w:rPr>
        <w:t>Autoregressive Integrated Moving Average (ARIMA)</w:t>
      </w:r>
    </w:p>
    <w:p w14:paraId="6A5EC762" w14:textId="77777777" w:rsidR="00763732" w:rsidRPr="00CD714B" w:rsidRDefault="00763732" w:rsidP="009A5FE3">
      <w:pPr>
        <w:pStyle w:val="ListParagraph"/>
        <w:numPr>
          <w:ilvl w:val="0"/>
          <w:numId w:val="13"/>
        </w:numPr>
        <w:spacing w:line="360" w:lineRule="auto"/>
        <w:jc w:val="both"/>
        <w:rPr>
          <w:rFonts w:ascii="Times New Roman" w:eastAsiaTheme="minorEastAsia" w:hAnsi="Times New Roman" w:cs="Times New Roman"/>
        </w:rPr>
      </w:pPr>
      <w:r w:rsidRPr="00773775">
        <w:rPr>
          <w:rFonts w:ascii="Times New Roman" w:eastAsiaTheme="minorEastAsia" w:hAnsi="Times New Roman" w:cs="Times New Roman"/>
          <w:b/>
        </w:rPr>
        <w:t>RTS:</w:t>
      </w:r>
      <w:r w:rsidRPr="00CD714B">
        <w:rPr>
          <w:rFonts w:ascii="Times New Roman" w:eastAsiaTheme="minorEastAsia" w:hAnsi="Times New Roman" w:cs="Times New Roman"/>
        </w:rPr>
        <w:t xml:space="preserve"> Random Forest</w:t>
      </w:r>
    </w:p>
    <w:p w14:paraId="5113EE4A" w14:textId="77777777" w:rsidR="00763732" w:rsidRPr="00CD714B" w:rsidRDefault="00763732" w:rsidP="00763732">
      <w:pPr>
        <w:pStyle w:val="ListParagraph"/>
        <w:numPr>
          <w:ilvl w:val="0"/>
          <w:numId w:val="13"/>
        </w:numPr>
        <w:spacing w:line="360" w:lineRule="auto"/>
        <w:jc w:val="both"/>
        <w:rPr>
          <w:rFonts w:ascii="Times New Roman" w:eastAsiaTheme="minorEastAsia" w:hAnsi="Times New Roman" w:cs="Times New Roman"/>
        </w:rPr>
      </w:pPr>
      <w:r w:rsidRPr="00773775">
        <w:rPr>
          <w:rFonts w:ascii="Times New Roman" w:eastAsiaTheme="minorEastAsia" w:hAnsi="Times New Roman" w:cs="Times New Roman"/>
          <w:b/>
        </w:rPr>
        <w:t>EC-Sales:</w:t>
      </w:r>
      <w:r w:rsidRPr="00CD714B">
        <w:rPr>
          <w:rFonts w:ascii="Times New Roman" w:eastAsiaTheme="minorEastAsia" w:hAnsi="Times New Roman" w:cs="Times New Roman"/>
        </w:rPr>
        <w:t xml:space="preserve"> Random Forest </w:t>
      </w:r>
    </w:p>
    <w:p w14:paraId="04A9781C" w14:textId="3F211B58" w:rsidR="001E17A9" w:rsidRPr="00CD714B" w:rsidRDefault="00596AA5" w:rsidP="00A61301">
      <w:pPr>
        <w:spacing w:after="0" w:line="360" w:lineRule="auto"/>
        <w:jc w:val="both"/>
        <w:rPr>
          <w:rFonts w:ascii="Times New Roman" w:eastAsiaTheme="minorEastAsia" w:hAnsi="Times New Roman" w:cs="Times New Roman"/>
        </w:rPr>
      </w:pPr>
      <w:r w:rsidRPr="00CD714B">
        <w:rPr>
          <w:rFonts w:ascii="Times New Roman" w:eastAsiaTheme="minorEastAsia" w:hAnsi="Times New Roman" w:cs="Times New Roman"/>
          <w:b/>
          <w:bCs/>
          <w:color w:val="1F4E79" w:themeColor="accent5" w:themeShade="80"/>
        </w:rPr>
        <w:t xml:space="preserve">Conclusions: </w:t>
      </w:r>
      <w:r w:rsidR="007F31E5" w:rsidRPr="00832031">
        <w:rPr>
          <w:rFonts w:ascii="Times New Roman" w:eastAsiaTheme="minorEastAsia" w:hAnsi="Times New Roman" w:cs="Times New Roman"/>
          <w:color w:val="000000" w:themeColor="text1"/>
        </w:rPr>
        <w:t>The macroeconomic indicators GDP, RTS and EC-Sales are nowcasted.</w:t>
      </w:r>
      <w:r w:rsidR="007F31E5" w:rsidRPr="00CD714B">
        <w:rPr>
          <w:rFonts w:ascii="Times New Roman" w:eastAsiaTheme="minorEastAsia" w:hAnsi="Times New Roman" w:cs="Times New Roman"/>
        </w:rPr>
        <w:t xml:space="preserve"> </w:t>
      </w:r>
      <w:r w:rsidR="00652E39" w:rsidRPr="00CD714B">
        <w:rPr>
          <w:rFonts w:ascii="Times New Roman" w:eastAsiaTheme="minorEastAsia" w:hAnsi="Times New Roman" w:cs="Times New Roman"/>
        </w:rPr>
        <w:t xml:space="preserve">This nowcasting </w:t>
      </w:r>
      <w:r w:rsidR="00773775">
        <w:rPr>
          <w:rFonts w:ascii="Times New Roman" w:eastAsiaTheme="minorEastAsia" w:hAnsi="Times New Roman" w:cs="Times New Roman"/>
        </w:rPr>
        <w:t>is presented in the most simplified and us</w:t>
      </w:r>
      <w:r w:rsidR="00652E39" w:rsidRPr="00CD714B">
        <w:rPr>
          <w:rFonts w:ascii="Times New Roman" w:eastAsiaTheme="minorEastAsia" w:hAnsi="Times New Roman" w:cs="Times New Roman"/>
        </w:rPr>
        <w:t>er interactive</w:t>
      </w:r>
      <w:r w:rsidR="00773775">
        <w:rPr>
          <w:rFonts w:ascii="Times New Roman" w:eastAsiaTheme="minorEastAsia" w:hAnsi="Times New Roman" w:cs="Times New Roman"/>
        </w:rPr>
        <w:t xml:space="preserve"> form using the</w:t>
      </w:r>
      <w:r w:rsidR="00652E39" w:rsidRPr="00CD714B">
        <w:rPr>
          <w:rFonts w:ascii="Times New Roman" w:eastAsiaTheme="minorEastAsia" w:hAnsi="Times New Roman" w:cs="Times New Roman"/>
        </w:rPr>
        <w:t xml:space="preserve"> dashboard</w:t>
      </w:r>
      <w:r w:rsidR="00773775">
        <w:rPr>
          <w:rFonts w:ascii="Times New Roman" w:eastAsiaTheme="minorEastAsia" w:hAnsi="Times New Roman" w:cs="Times New Roman"/>
        </w:rPr>
        <w:t>.</w:t>
      </w:r>
      <w:r w:rsidR="00652E39" w:rsidRPr="00CD714B">
        <w:rPr>
          <w:rFonts w:ascii="Times New Roman" w:eastAsiaTheme="minorEastAsia" w:hAnsi="Times New Roman" w:cs="Times New Roman"/>
        </w:rPr>
        <w:t xml:space="preserve"> </w:t>
      </w:r>
      <w:r w:rsidR="00773775">
        <w:rPr>
          <w:rFonts w:ascii="Times New Roman" w:eastAsiaTheme="minorEastAsia" w:hAnsi="Times New Roman" w:cs="Times New Roman"/>
        </w:rPr>
        <w:t>The f</w:t>
      </w:r>
      <w:r w:rsidR="00A61301">
        <w:rPr>
          <w:rFonts w:ascii="Times New Roman" w:eastAsiaTheme="minorEastAsia" w:hAnsi="Times New Roman" w:cs="Times New Roman"/>
        </w:rPr>
        <w:t xml:space="preserve">ilters provide the </w:t>
      </w:r>
      <w:r w:rsidR="00773775">
        <w:rPr>
          <w:rFonts w:ascii="Times New Roman" w:eastAsiaTheme="minorEastAsia" w:hAnsi="Times New Roman" w:cs="Times New Roman"/>
        </w:rPr>
        <w:t xml:space="preserve">user </w:t>
      </w:r>
      <w:r w:rsidR="00A61301">
        <w:rPr>
          <w:rFonts w:ascii="Times New Roman" w:eastAsiaTheme="minorEastAsia" w:hAnsi="Times New Roman" w:cs="Times New Roman"/>
        </w:rPr>
        <w:t xml:space="preserve">a comfort to </w:t>
      </w:r>
      <w:r w:rsidR="00652E39" w:rsidRPr="00CD714B">
        <w:rPr>
          <w:rFonts w:ascii="Times New Roman" w:eastAsiaTheme="minorEastAsia" w:hAnsi="Times New Roman" w:cs="Times New Roman"/>
        </w:rPr>
        <w:t>select</w:t>
      </w:r>
      <w:r w:rsidR="00A61301">
        <w:rPr>
          <w:rFonts w:ascii="Times New Roman" w:eastAsiaTheme="minorEastAsia" w:hAnsi="Times New Roman" w:cs="Times New Roman"/>
        </w:rPr>
        <w:t xml:space="preserve"> a</w:t>
      </w:r>
      <w:r w:rsidR="00773775">
        <w:rPr>
          <w:rFonts w:ascii="Times New Roman" w:eastAsiaTheme="minorEastAsia" w:hAnsi="Times New Roman" w:cs="Times New Roman"/>
        </w:rPr>
        <w:t xml:space="preserve"> particular macroeconomic</w:t>
      </w:r>
      <w:r w:rsidR="00652E39" w:rsidRPr="00CD714B">
        <w:rPr>
          <w:rFonts w:ascii="Times New Roman" w:eastAsiaTheme="minorEastAsia" w:hAnsi="Times New Roman" w:cs="Times New Roman"/>
        </w:rPr>
        <w:t xml:space="preserve"> indicator </w:t>
      </w:r>
      <w:r w:rsidR="0018405B">
        <w:rPr>
          <w:rFonts w:ascii="Times New Roman" w:eastAsiaTheme="minorEastAsia" w:hAnsi="Times New Roman" w:cs="Times New Roman"/>
        </w:rPr>
        <w:t>with a</w:t>
      </w:r>
      <w:r w:rsidR="00832031">
        <w:rPr>
          <w:rFonts w:ascii="Times New Roman" w:eastAsiaTheme="minorEastAsia" w:hAnsi="Times New Roman" w:cs="Times New Roman"/>
        </w:rPr>
        <w:t xml:space="preserve"> selection of</w:t>
      </w:r>
      <w:r w:rsidR="00A61301">
        <w:rPr>
          <w:rFonts w:ascii="Times New Roman" w:eastAsiaTheme="minorEastAsia" w:hAnsi="Times New Roman" w:cs="Times New Roman"/>
        </w:rPr>
        <w:t xml:space="preserve"> year range</w:t>
      </w:r>
      <w:r w:rsidR="0018405B">
        <w:rPr>
          <w:rFonts w:ascii="Times New Roman" w:eastAsiaTheme="minorEastAsia" w:hAnsi="Times New Roman" w:cs="Times New Roman"/>
        </w:rPr>
        <w:t>.</w:t>
      </w:r>
      <w:r w:rsidR="00652E39" w:rsidRPr="00CD714B">
        <w:rPr>
          <w:rFonts w:ascii="Times New Roman" w:eastAsiaTheme="minorEastAsia" w:hAnsi="Times New Roman" w:cs="Times New Roman"/>
        </w:rPr>
        <w:t xml:space="preserve"> </w:t>
      </w:r>
      <w:r w:rsidR="00A61301">
        <w:rPr>
          <w:rFonts w:ascii="Times New Roman" w:eastAsiaTheme="minorEastAsia" w:hAnsi="Times New Roman" w:cs="Times New Roman"/>
        </w:rPr>
        <w:t>The filter</w:t>
      </w:r>
      <w:r w:rsidR="00832031">
        <w:rPr>
          <w:rFonts w:ascii="Times New Roman" w:eastAsiaTheme="minorEastAsia" w:hAnsi="Times New Roman" w:cs="Times New Roman"/>
        </w:rPr>
        <w:t>s will</w:t>
      </w:r>
      <w:r w:rsidR="00A61301">
        <w:rPr>
          <w:rFonts w:ascii="Times New Roman" w:eastAsiaTheme="minorEastAsia" w:hAnsi="Times New Roman" w:cs="Times New Roman"/>
        </w:rPr>
        <w:t xml:space="preserve"> </w:t>
      </w:r>
      <w:r w:rsidR="00832031">
        <w:rPr>
          <w:rFonts w:ascii="Times New Roman" w:eastAsiaTheme="minorEastAsia" w:hAnsi="Times New Roman" w:cs="Times New Roman"/>
        </w:rPr>
        <w:t>modify</w:t>
      </w:r>
      <w:r w:rsidR="00A61301">
        <w:rPr>
          <w:rFonts w:ascii="Times New Roman" w:eastAsiaTheme="minorEastAsia" w:hAnsi="Times New Roman" w:cs="Times New Roman"/>
        </w:rPr>
        <w:t xml:space="preserve"> the values presented in the</w:t>
      </w:r>
      <w:r w:rsidR="00652E39" w:rsidRPr="00CD714B">
        <w:rPr>
          <w:rFonts w:ascii="Times New Roman" w:eastAsiaTheme="minorEastAsia" w:hAnsi="Times New Roman" w:cs="Times New Roman"/>
        </w:rPr>
        <w:t xml:space="preserve"> table along with the time series plot for the predicted </w:t>
      </w:r>
      <w:r w:rsidR="00A61301">
        <w:rPr>
          <w:rFonts w:ascii="Times New Roman" w:eastAsiaTheme="minorEastAsia" w:hAnsi="Times New Roman" w:cs="Times New Roman"/>
        </w:rPr>
        <w:t>and the</w:t>
      </w:r>
      <w:r w:rsidR="00652E39" w:rsidRPr="00CD714B">
        <w:rPr>
          <w:rFonts w:ascii="Times New Roman" w:eastAsiaTheme="minorEastAsia" w:hAnsi="Times New Roman" w:cs="Times New Roman"/>
        </w:rPr>
        <w:t xml:space="preserve"> growth rate</w:t>
      </w:r>
      <w:r w:rsidR="00A61301">
        <w:rPr>
          <w:rFonts w:ascii="Times New Roman" w:eastAsiaTheme="minorEastAsia" w:hAnsi="Times New Roman" w:cs="Times New Roman"/>
        </w:rPr>
        <w:t xml:space="preserve"> </w:t>
      </w:r>
      <w:r w:rsidR="00A61301" w:rsidRPr="00CD714B">
        <w:rPr>
          <w:rFonts w:ascii="Times New Roman" w:eastAsiaTheme="minorEastAsia" w:hAnsi="Times New Roman" w:cs="Times New Roman"/>
        </w:rPr>
        <w:t>value</w:t>
      </w:r>
      <w:r w:rsidR="00832031">
        <w:rPr>
          <w:rFonts w:ascii="Times New Roman" w:eastAsiaTheme="minorEastAsia" w:hAnsi="Times New Roman" w:cs="Times New Roman"/>
        </w:rPr>
        <w:t xml:space="preserve"> for the selected indicator</w:t>
      </w:r>
      <w:r w:rsidR="00652E39" w:rsidRPr="00CD714B">
        <w:rPr>
          <w:rFonts w:ascii="Times New Roman" w:eastAsiaTheme="minorEastAsia" w:hAnsi="Times New Roman" w:cs="Times New Roman"/>
        </w:rPr>
        <w:t>.</w:t>
      </w:r>
      <w:r w:rsidR="00EB168F" w:rsidRPr="00CD714B">
        <w:rPr>
          <w:rFonts w:ascii="Times New Roman" w:eastAsiaTheme="minorEastAsia" w:hAnsi="Times New Roman" w:cs="Times New Roman"/>
        </w:rPr>
        <w:t xml:space="preserve"> The</w:t>
      </w:r>
      <w:r w:rsidR="00A61301">
        <w:rPr>
          <w:rFonts w:ascii="Times New Roman" w:eastAsiaTheme="minorEastAsia" w:hAnsi="Times New Roman" w:cs="Times New Roman"/>
        </w:rPr>
        <w:t>se</w:t>
      </w:r>
      <w:r w:rsidR="00832031">
        <w:rPr>
          <w:rFonts w:ascii="Times New Roman" w:eastAsiaTheme="minorEastAsia" w:hAnsi="Times New Roman" w:cs="Times New Roman"/>
        </w:rPr>
        <w:t xml:space="preserve"> nowcasting</w:t>
      </w:r>
      <w:r w:rsidR="00EB168F" w:rsidRPr="00CD714B">
        <w:rPr>
          <w:rFonts w:ascii="Times New Roman" w:eastAsiaTheme="minorEastAsia" w:hAnsi="Times New Roman" w:cs="Times New Roman"/>
        </w:rPr>
        <w:t xml:space="preserve"> values</w:t>
      </w:r>
      <w:r w:rsidR="00A61301">
        <w:rPr>
          <w:rFonts w:ascii="Times New Roman" w:eastAsiaTheme="minorEastAsia" w:hAnsi="Times New Roman" w:cs="Times New Roman"/>
        </w:rPr>
        <w:t xml:space="preserve"> </w:t>
      </w:r>
      <w:r w:rsidR="00832031">
        <w:rPr>
          <w:rFonts w:ascii="Times New Roman" w:eastAsiaTheme="minorEastAsia" w:hAnsi="Times New Roman" w:cs="Times New Roman"/>
        </w:rPr>
        <w:t>would</w:t>
      </w:r>
      <w:r w:rsidR="00A61301">
        <w:rPr>
          <w:rFonts w:ascii="Times New Roman" w:eastAsiaTheme="minorEastAsia" w:hAnsi="Times New Roman" w:cs="Times New Roman"/>
        </w:rPr>
        <w:t xml:space="preserve"> </w:t>
      </w:r>
      <w:r w:rsidR="00A61301" w:rsidRPr="00A61301">
        <w:rPr>
          <w:rFonts w:ascii="Times New Roman" w:eastAsiaTheme="minorEastAsia" w:hAnsi="Times New Roman" w:cs="Times New Roman"/>
        </w:rPr>
        <w:t>fill up the</w:t>
      </w:r>
      <w:r w:rsidR="00832031">
        <w:rPr>
          <w:rFonts w:ascii="Times New Roman" w:eastAsiaTheme="minorEastAsia" w:hAnsi="Times New Roman" w:cs="Times New Roman"/>
        </w:rPr>
        <w:t xml:space="preserve"> lag</w:t>
      </w:r>
      <w:r w:rsidR="00D71036">
        <w:rPr>
          <w:rFonts w:ascii="Times New Roman" w:eastAsiaTheme="minorEastAsia" w:hAnsi="Times New Roman" w:cs="Times New Roman"/>
        </w:rPr>
        <w:t xml:space="preserve">s </w:t>
      </w:r>
      <w:r w:rsidR="00832031">
        <w:rPr>
          <w:rFonts w:ascii="Times New Roman" w:eastAsiaTheme="minorEastAsia" w:hAnsi="Times New Roman" w:cs="Times New Roman"/>
        </w:rPr>
        <w:t>of</w:t>
      </w:r>
      <w:r w:rsidR="00A61301">
        <w:rPr>
          <w:rFonts w:ascii="Times New Roman" w:eastAsiaTheme="minorEastAsia" w:hAnsi="Times New Roman" w:cs="Times New Roman"/>
        </w:rPr>
        <w:t xml:space="preserve"> </w:t>
      </w:r>
      <w:r w:rsidR="000D3CF1">
        <w:rPr>
          <w:rFonts w:ascii="Times New Roman" w:eastAsiaTheme="minorEastAsia" w:hAnsi="Times New Roman" w:cs="Times New Roman"/>
        </w:rPr>
        <w:t>macro-</w:t>
      </w:r>
      <w:r w:rsidR="00832031">
        <w:rPr>
          <w:rFonts w:ascii="Times New Roman" w:eastAsiaTheme="minorEastAsia" w:hAnsi="Times New Roman" w:cs="Times New Roman"/>
        </w:rPr>
        <w:t xml:space="preserve">economic indicators which play a key role in </w:t>
      </w:r>
      <w:r w:rsidR="00A61301" w:rsidRPr="00A61301">
        <w:rPr>
          <w:rFonts w:ascii="Times New Roman" w:eastAsiaTheme="minorEastAsia" w:hAnsi="Times New Roman" w:cs="Times New Roman"/>
        </w:rPr>
        <w:t>policy making.</w:t>
      </w:r>
    </w:p>
    <w:p w14:paraId="74717ADF" w14:textId="77777777" w:rsidR="00F16A87" w:rsidRPr="00CD714B" w:rsidRDefault="007F31E5" w:rsidP="00832031">
      <w:pPr>
        <w:spacing w:before="200" w:line="360" w:lineRule="auto"/>
        <w:jc w:val="both"/>
        <w:rPr>
          <w:rFonts w:ascii="Times New Roman" w:eastAsiaTheme="minorEastAsia" w:hAnsi="Times New Roman" w:cs="Times New Roman"/>
        </w:rPr>
      </w:pPr>
      <w:r w:rsidRPr="00CD714B">
        <w:rPr>
          <w:rFonts w:ascii="Times New Roman" w:eastAsiaTheme="minorEastAsia" w:hAnsi="Times New Roman" w:cs="Times New Roman"/>
        </w:rPr>
        <w:t xml:space="preserve">Dashboard: </w:t>
      </w:r>
      <w:hyperlink r:id="rId8" w:history="1">
        <w:r w:rsidRPr="00CD714B">
          <w:rPr>
            <w:rStyle w:val="Hyperlink"/>
            <w:rFonts w:ascii="Times New Roman" w:eastAsiaTheme="minorEastAsia" w:hAnsi="Times New Roman" w:cs="Times New Roman"/>
          </w:rPr>
          <w:t>https://nowcasting-indicators-canada.herokuapp.com/</w:t>
        </w:r>
      </w:hyperlink>
    </w:p>
    <w:sectPr w:rsidR="00F16A87" w:rsidRPr="00CD714B" w:rsidSect="005A34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D45A6" w14:textId="77777777" w:rsidR="00375620" w:rsidRDefault="00375620" w:rsidP="00E07AC6">
      <w:pPr>
        <w:spacing w:after="0" w:line="240" w:lineRule="auto"/>
      </w:pPr>
      <w:r>
        <w:separator/>
      </w:r>
    </w:p>
  </w:endnote>
  <w:endnote w:type="continuationSeparator" w:id="0">
    <w:p w14:paraId="36CE0253" w14:textId="77777777" w:rsidR="00375620" w:rsidRDefault="00375620" w:rsidP="00E07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78385" w14:textId="77777777" w:rsidR="00375620" w:rsidRDefault="00375620" w:rsidP="00E07AC6">
      <w:pPr>
        <w:spacing w:after="0" w:line="240" w:lineRule="auto"/>
      </w:pPr>
      <w:r>
        <w:separator/>
      </w:r>
    </w:p>
  </w:footnote>
  <w:footnote w:type="continuationSeparator" w:id="0">
    <w:p w14:paraId="7C918A26" w14:textId="77777777" w:rsidR="00375620" w:rsidRDefault="00375620" w:rsidP="00E07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27BC"/>
    <w:multiLevelType w:val="hybridMultilevel"/>
    <w:tmpl w:val="056ECD8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428183D"/>
    <w:multiLevelType w:val="hybridMultilevel"/>
    <w:tmpl w:val="10CCA5C6"/>
    <w:lvl w:ilvl="0" w:tplc="C8D63F42">
      <w:start w:val="1"/>
      <w:numFmt w:val="decimal"/>
      <w:lvlText w:val="%1)"/>
      <w:lvlJc w:val="left"/>
      <w:pPr>
        <w:ind w:left="862" w:hanging="360"/>
      </w:pPr>
      <w:rPr>
        <w:rFonts w:hint="default"/>
        <w:b w:val="0"/>
      </w:rPr>
    </w:lvl>
    <w:lvl w:ilvl="1" w:tplc="10090019" w:tentative="1">
      <w:start w:val="1"/>
      <w:numFmt w:val="lowerLetter"/>
      <w:lvlText w:val="%2."/>
      <w:lvlJc w:val="left"/>
      <w:pPr>
        <w:ind w:left="1582" w:hanging="360"/>
      </w:pPr>
    </w:lvl>
    <w:lvl w:ilvl="2" w:tplc="1009001B" w:tentative="1">
      <w:start w:val="1"/>
      <w:numFmt w:val="lowerRoman"/>
      <w:lvlText w:val="%3."/>
      <w:lvlJc w:val="right"/>
      <w:pPr>
        <w:ind w:left="2302" w:hanging="180"/>
      </w:pPr>
    </w:lvl>
    <w:lvl w:ilvl="3" w:tplc="1009000F" w:tentative="1">
      <w:start w:val="1"/>
      <w:numFmt w:val="decimal"/>
      <w:lvlText w:val="%4."/>
      <w:lvlJc w:val="left"/>
      <w:pPr>
        <w:ind w:left="3022" w:hanging="360"/>
      </w:pPr>
    </w:lvl>
    <w:lvl w:ilvl="4" w:tplc="10090019" w:tentative="1">
      <w:start w:val="1"/>
      <w:numFmt w:val="lowerLetter"/>
      <w:lvlText w:val="%5."/>
      <w:lvlJc w:val="left"/>
      <w:pPr>
        <w:ind w:left="3742" w:hanging="360"/>
      </w:pPr>
    </w:lvl>
    <w:lvl w:ilvl="5" w:tplc="1009001B" w:tentative="1">
      <w:start w:val="1"/>
      <w:numFmt w:val="lowerRoman"/>
      <w:lvlText w:val="%6."/>
      <w:lvlJc w:val="right"/>
      <w:pPr>
        <w:ind w:left="4462" w:hanging="180"/>
      </w:pPr>
    </w:lvl>
    <w:lvl w:ilvl="6" w:tplc="1009000F" w:tentative="1">
      <w:start w:val="1"/>
      <w:numFmt w:val="decimal"/>
      <w:lvlText w:val="%7."/>
      <w:lvlJc w:val="left"/>
      <w:pPr>
        <w:ind w:left="5182" w:hanging="360"/>
      </w:pPr>
    </w:lvl>
    <w:lvl w:ilvl="7" w:tplc="10090019" w:tentative="1">
      <w:start w:val="1"/>
      <w:numFmt w:val="lowerLetter"/>
      <w:lvlText w:val="%8."/>
      <w:lvlJc w:val="left"/>
      <w:pPr>
        <w:ind w:left="5902" w:hanging="360"/>
      </w:pPr>
    </w:lvl>
    <w:lvl w:ilvl="8" w:tplc="1009001B" w:tentative="1">
      <w:start w:val="1"/>
      <w:numFmt w:val="lowerRoman"/>
      <w:lvlText w:val="%9."/>
      <w:lvlJc w:val="right"/>
      <w:pPr>
        <w:ind w:left="6622" w:hanging="180"/>
      </w:pPr>
    </w:lvl>
  </w:abstractNum>
  <w:abstractNum w:abstractNumId="2" w15:restartNumberingAfterBreak="0">
    <w:nsid w:val="094A7A46"/>
    <w:multiLevelType w:val="hybridMultilevel"/>
    <w:tmpl w:val="2FA05DD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BCC4DA6"/>
    <w:multiLevelType w:val="hybridMultilevel"/>
    <w:tmpl w:val="1034F520"/>
    <w:lvl w:ilvl="0" w:tplc="4942EB72">
      <w:start w:val="1"/>
      <w:numFmt w:val="decimal"/>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4" w15:restartNumberingAfterBreak="0">
    <w:nsid w:val="1B931E2C"/>
    <w:multiLevelType w:val="hybridMultilevel"/>
    <w:tmpl w:val="22E4D250"/>
    <w:lvl w:ilvl="0" w:tplc="70C00D6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ADC050D"/>
    <w:multiLevelType w:val="hybridMultilevel"/>
    <w:tmpl w:val="D3EC8ADA"/>
    <w:lvl w:ilvl="0" w:tplc="53A0AA4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E9B24E7"/>
    <w:multiLevelType w:val="hybridMultilevel"/>
    <w:tmpl w:val="2C6A6946"/>
    <w:lvl w:ilvl="0" w:tplc="E58A818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15B3E96"/>
    <w:multiLevelType w:val="hybridMultilevel"/>
    <w:tmpl w:val="67EC39AA"/>
    <w:lvl w:ilvl="0" w:tplc="83BC237A">
      <w:start w:val="1"/>
      <w:numFmt w:val="decimal"/>
      <w:lvlText w:val="%1)"/>
      <w:lvlJc w:val="left"/>
      <w:pPr>
        <w:ind w:left="1440" w:hanging="360"/>
      </w:pPr>
      <w:rPr>
        <w:rFonts w:hint="default"/>
        <w:b w:val="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5F70010"/>
    <w:multiLevelType w:val="hybridMultilevel"/>
    <w:tmpl w:val="C8BA21AE"/>
    <w:lvl w:ilvl="0" w:tplc="B93A7E8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B555ACC"/>
    <w:multiLevelType w:val="hybridMultilevel"/>
    <w:tmpl w:val="52C49FE2"/>
    <w:lvl w:ilvl="0" w:tplc="A0D0D4F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24E7DA5"/>
    <w:multiLevelType w:val="hybridMultilevel"/>
    <w:tmpl w:val="0838A9AA"/>
    <w:lvl w:ilvl="0" w:tplc="4D040A00">
      <w:start w:val="1"/>
      <w:numFmt w:val="lowerRoman"/>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AF607F6"/>
    <w:multiLevelType w:val="hybridMultilevel"/>
    <w:tmpl w:val="5712D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1E2FE5"/>
    <w:multiLevelType w:val="hybridMultilevel"/>
    <w:tmpl w:val="1034F520"/>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1766026816">
    <w:abstractNumId w:val="3"/>
  </w:num>
  <w:num w:numId="2" w16cid:durableId="85083231">
    <w:abstractNumId w:val="7"/>
  </w:num>
  <w:num w:numId="3" w16cid:durableId="1817336979">
    <w:abstractNumId w:val="1"/>
  </w:num>
  <w:num w:numId="4" w16cid:durableId="1375732904">
    <w:abstractNumId w:val="11"/>
  </w:num>
  <w:num w:numId="5" w16cid:durableId="227032977">
    <w:abstractNumId w:val="12"/>
  </w:num>
  <w:num w:numId="6" w16cid:durableId="2077118358">
    <w:abstractNumId w:val="10"/>
  </w:num>
  <w:num w:numId="7" w16cid:durableId="946039898">
    <w:abstractNumId w:val="2"/>
  </w:num>
  <w:num w:numId="8" w16cid:durableId="1772894835">
    <w:abstractNumId w:val="0"/>
  </w:num>
  <w:num w:numId="9" w16cid:durableId="1165365221">
    <w:abstractNumId w:val="8"/>
  </w:num>
  <w:num w:numId="10" w16cid:durableId="835196112">
    <w:abstractNumId w:val="9"/>
  </w:num>
  <w:num w:numId="11" w16cid:durableId="1634211624">
    <w:abstractNumId w:val="6"/>
  </w:num>
  <w:num w:numId="12" w16cid:durableId="569079338">
    <w:abstractNumId w:val="4"/>
  </w:num>
  <w:num w:numId="13" w16cid:durableId="3205430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7960"/>
    <w:rsid w:val="00040C7B"/>
    <w:rsid w:val="00073A4D"/>
    <w:rsid w:val="00077CFA"/>
    <w:rsid w:val="000D3CF1"/>
    <w:rsid w:val="00120A5A"/>
    <w:rsid w:val="00127960"/>
    <w:rsid w:val="001460B3"/>
    <w:rsid w:val="00173BD8"/>
    <w:rsid w:val="001752F7"/>
    <w:rsid w:val="0018405B"/>
    <w:rsid w:val="001A4DB8"/>
    <w:rsid w:val="001B446D"/>
    <w:rsid w:val="001E17A9"/>
    <w:rsid w:val="001E3328"/>
    <w:rsid w:val="001E4703"/>
    <w:rsid w:val="00221669"/>
    <w:rsid w:val="002649E6"/>
    <w:rsid w:val="00317945"/>
    <w:rsid w:val="003363E2"/>
    <w:rsid w:val="00342DFF"/>
    <w:rsid w:val="00375620"/>
    <w:rsid w:val="003A04D5"/>
    <w:rsid w:val="003B0ECB"/>
    <w:rsid w:val="0041086A"/>
    <w:rsid w:val="004271FD"/>
    <w:rsid w:val="004607C8"/>
    <w:rsid w:val="00497228"/>
    <w:rsid w:val="004D5037"/>
    <w:rsid w:val="004E2F04"/>
    <w:rsid w:val="004E46EB"/>
    <w:rsid w:val="00516E19"/>
    <w:rsid w:val="00521B20"/>
    <w:rsid w:val="00526AC5"/>
    <w:rsid w:val="005638E6"/>
    <w:rsid w:val="00596AA5"/>
    <w:rsid w:val="005A34A4"/>
    <w:rsid w:val="005B018F"/>
    <w:rsid w:val="005F337F"/>
    <w:rsid w:val="00643F35"/>
    <w:rsid w:val="00652E39"/>
    <w:rsid w:val="006B1895"/>
    <w:rsid w:val="006B1E3A"/>
    <w:rsid w:val="006C0ABF"/>
    <w:rsid w:val="00733447"/>
    <w:rsid w:val="0075007F"/>
    <w:rsid w:val="0076059E"/>
    <w:rsid w:val="00763732"/>
    <w:rsid w:val="00765F59"/>
    <w:rsid w:val="00773775"/>
    <w:rsid w:val="007D0079"/>
    <w:rsid w:val="007F31E5"/>
    <w:rsid w:val="008116F8"/>
    <w:rsid w:val="00816CB8"/>
    <w:rsid w:val="00832031"/>
    <w:rsid w:val="00851D22"/>
    <w:rsid w:val="00854E4B"/>
    <w:rsid w:val="0086782B"/>
    <w:rsid w:val="00891CB0"/>
    <w:rsid w:val="008C2E4C"/>
    <w:rsid w:val="009178A6"/>
    <w:rsid w:val="0095283E"/>
    <w:rsid w:val="0098264A"/>
    <w:rsid w:val="009A090A"/>
    <w:rsid w:val="009A5FB8"/>
    <w:rsid w:val="009C550F"/>
    <w:rsid w:val="009D2C8D"/>
    <w:rsid w:val="00A00EA3"/>
    <w:rsid w:val="00A61301"/>
    <w:rsid w:val="00AB6DB8"/>
    <w:rsid w:val="00AE37B0"/>
    <w:rsid w:val="00B46844"/>
    <w:rsid w:val="00B717B1"/>
    <w:rsid w:val="00B7262F"/>
    <w:rsid w:val="00BA0B2D"/>
    <w:rsid w:val="00C04499"/>
    <w:rsid w:val="00C130E9"/>
    <w:rsid w:val="00C13D5F"/>
    <w:rsid w:val="00C17E24"/>
    <w:rsid w:val="00CA39BF"/>
    <w:rsid w:val="00CB6297"/>
    <w:rsid w:val="00CC01FD"/>
    <w:rsid w:val="00CD714B"/>
    <w:rsid w:val="00CE56F9"/>
    <w:rsid w:val="00CF721A"/>
    <w:rsid w:val="00D0673B"/>
    <w:rsid w:val="00D71036"/>
    <w:rsid w:val="00DD49B0"/>
    <w:rsid w:val="00E07AC6"/>
    <w:rsid w:val="00E13DAA"/>
    <w:rsid w:val="00E27850"/>
    <w:rsid w:val="00E37C3A"/>
    <w:rsid w:val="00E53648"/>
    <w:rsid w:val="00E61152"/>
    <w:rsid w:val="00E714D7"/>
    <w:rsid w:val="00EB168F"/>
    <w:rsid w:val="00F15D67"/>
    <w:rsid w:val="00F16A87"/>
    <w:rsid w:val="00F34A16"/>
    <w:rsid w:val="00F673FB"/>
    <w:rsid w:val="00FA0D6D"/>
    <w:rsid w:val="00FA7818"/>
    <w:rsid w:val="00FB6FE6"/>
    <w:rsid w:val="00FD7FC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93FE4"/>
  <w15:docId w15:val="{D42D5B0C-55BA-4D1C-A8F2-B05D614D5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F04"/>
    <w:pPr>
      <w:spacing w:after="160" w:line="259" w:lineRule="auto"/>
    </w:pPr>
    <w:rPr>
      <w:sz w:val="22"/>
      <w:szCs w:val="22"/>
      <w:lang w:val="en-CA"/>
    </w:rPr>
  </w:style>
  <w:style w:type="paragraph" w:styleId="Heading1">
    <w:name w:val="heading 1"/>
    <w:basedOn w:val="Normal"/>
    <w:next w:val="Normal"/>
    <w:link w:val="Heading1Char"/>
    <w:uiPriority w:val="9"/>
    <w:qFormat/>
    <w:rsid w:val="001E33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2F04"/>
    <w:rPr>
      <w:color w:val="0563C1" w:themeColor="hyperlink"/>
      <w:u w:val="single"/>
    </w:rPr>
  </w:style>
  <w:style w:type="paragraph" w:styleId="Footer">
    <w:name w:val="footer"/>
    <w:basedOn w:val="Normal"/>
    <w:link w:val="FooterChar"/>
    <w:uiPriority w:val="99"/>
    <w:unhideWhenUsed/>
    <w:rsid w:val="004E2F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F04"/>
    <w:rPr>
      <w:sz w:val="22"/>
      <w:szCs w:val="22"/>
      <w:lang w:val="en-CA"/>
    </w:rPr>
  </w:style>
  <w:style w:type="paragraph" w:styleId="ListParagraph">
    <w:name w:val="List Paragraph"/>
    <w:basedOn w:val="Normal"/>
    <w:uiPriority w:val="34"/>
    <w:qFormat/>
    <w:rsid w:val="00F16A87"/>
    <w:pPr>
      <w:ind w:left="720"/>
      <w:contextualSpacing/>
    </w:pPr>
  </w:style>
  <w:style w:type="character" w:customStyle="1" w:styleId="UnresolvedMention1">
    <w:name w:val="Unresolved Mention1"/>
    <w:basedOn w:val="DefaultParagraphFont"/>
    <w:uiPriority w:val="99"/>
    <w:semiHidden/>
    <w:unhideWhenUsed/>
    <w:rsid w:val="00AE37B0"/>
    <w:rPr>
      <w:color w:val="605E5C"/>
      <w:shd w:val="clear" w:color="auto" w:fill="E1DFDD"/>
    </w:rPr>
  </w:style>
  <w:style w:type="character" w:styleId="FollowedHyperlink">
    <w:name w:val="FollowedHyperlink"/>
    <w:basedOn w:val="DefaultParagraphFont"/>
    <w:uiPriority w:val="99"/>
    <w:semiHidden/>
    <w:unhideWhenUsed/>
    <w:rsid w:val="00AE37B0"/>
    <w:rPr>
      <w:color w:val="954F72" w:themeColor="followedHyperlink"/>
      <w:u w:val="single"/>
    </w:rPr>
  </w:style>
  <w:style w:type="character" w:customStyle="1" w:styleId="Heading1Char">
    <w:name w:val="Heading 1 Char"/>
    <w:basedOn w:val="DefaultParagraphFont"/>
    <w:link w:val="Heading1"/>
    <w:uiPriority w:val="9"/>
    <w:rsid w:val="001E3328"/>
    <w:rPr>
      <w:rFonts w:asciiTheme="majorHAnsi" w:eastAsiaTheme="majorEastAsia" w:hAnsiTheme="majorHAnsi" w:cstheme="majorBidi"/>
      <w:color w:val="2F5496" w:themeColor="accent1" w:themeShade="BF"/>
      <w:sz w:val="32"/>
      <w:szCs w:val="32"/>
      <w:lang w:val="en-CA"/>
    </w:rPr>
  </w:style>
  <w:style w:type="paragraph" w:styleId="TOCHeading">
    <w:name w:val="TOC Heading"/>
    <w:basedOn w:val="Heading1"/>
    <w:next w:val="Normal"/>
    <w:uiPriority w:val="39"/>
    <w:unhideWhenUsed/>
    <w:qFormat/>
    <w:rsid w:val="001E3328"/>
    <w:pPr>
      <w:outlineLvl w:val="9"/>
    </w:pPr>
    <w:rPr>
      <w:lang w:val="en-US"/>
    </w:rPr>
  </w:style>
  <w:style w:type="paragraph" w:styleId="TOC2">
    <w:name w:val="toc 2"/>
    <w:basedOn w:val="Normal"/>
    <w:next w:val="Normal"/>
    <w:autoRedefine/>
    <w:uiPriority w:val="39"/>
    <w:unhideWhenUsed/>
    <w:rsid w:val="001E332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E3328"/>
    <w:pPr>
      <w:spacing w:after="100"/>
    </w:pPr>
    <w:rPr>
      <w:rFonts w:eastAsiaTheme="minorEastAsia" w:cs="Times New Roman"/>
      <w:lang w:val="en-US"/>
    </w:rPr>
  </w:style>
  <w:style w:type="paragraph" w:styleId="TOC3">
    <w:name w:val="toc 3"/>
    <w:basedOn w:val="Normal"/>
    <w:next w:val="Normal"/>
    <w:autoRedefine/>
    <w:uiPriority w:val="39"/>
    <w:unhideWhenUsed/>
    <w:rsid w:val="001E3328"/>
    <w:pPr>
      <w:spacing w:after="100"/>
      <w:ind w:left="440"/>
    </w:pPr>
    <w:rPr>
      <w:rFonts w:eastAsiaTheme="minorEastAsia" w:cs="Times New Roman"/>
      <w:lang w:val="en-US"/>
    </w:rPr>
  </w:style>
  <w:style w:type="paragraph" w:styleId="Subtitle">
    <w:name w:val="Subtitle"/>
    <w:basedOn w:val="Normal"/>
    <w:next w:val="Normal"/>
    <w:link w:val="SubtitleChar"/>
    <w:uiPriority w:val="11"/>
    <w:qFormat/>
    <w:rsid w:val="001E33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3328"/>
    <w:rPr>
      <w:rFonts w:eastAsiaTheme="minorEastAsia"/>
      <w:color w:val="5A5A5A" w:themeColor="text1" w:themeTint="A5"/>
      <w:spacing w:val="15"/>
      <w:sz w:val="22"/>
      <w:szCs w:val="22"/>
      <w:lang w:val="en-CA"/>
    </w:rPr>
  </w:style>
  <w:style w:type="paragraph" w:styleId="Header">
    <w:name w:val="header"/>
    <w:basedOn w:val="Normal"/>
    <w:link w:val="HeaderChar"/>
    <w:uiPriority w:val="99"/>
    <w:unhideWhenUsed/>
    <w:rsid w:val="00E07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AC6"/>
    <w:rPr>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524916">
      <w:bodyDiv w:val="1"/>
      <w:marLeft w:val="0"/>
      <w:marRight w:val="0"/>
      <w:marTop w:val="0"/>
      <w:marBottom w:val="0"/>
      <w:divBdr>
        <w:top w:val="none" w:sz="0" w:space="0" w:color="auto"/>
        <w:left w:val="none" w:sz="0" w:space="0" w:color="auto"/>
        <w:bottom w:val="none" w:sz="0" w:space="0" w:color="auto"/>
        <w:right w:val="none" w:sz="0" w:space="0" w:color="auto"/>
      </w:divBdr>
    </w:div>
    <w:div w:id="191909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wcasting-indicators-canada.herokuapp.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3F3A2-9FB3-4D3E-9CFE-326F7C4CE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aishwa01@student.ubc.ca</dc:creator>
  <cp:keywords/>
  <dc:description/>
  <cp:lastModifiedBy>jkaur87@student.ubc.ca</cp:lastModifiedBy>
  <cp:revision>133</cp:revision>
  <dcterms:created xsi:type="dcterms:W3CDTF">2022-06-14T04:09:00Z</dcterms:created>
  <dcterms:modified xsi:type="dcterms:W3CDTF">2022-06-17T00:08:00Z</dcterms:modified>
</cp:coreProperties>
</file>