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  <w:r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DELI</w:t>
      </w:r>
      <w:r w:rsidR="00E0290E">
        <w:rPr>
          <w:rFonts w:ascii="Arial" w:eastAsiaTheme="minorEastAsia" w:hAnsi="Arial" w:cs="Arial"/>
          <w:b/>
          <w:bCs/>
          <w:sz w:val="28"/>
          <w:szCs w:val="28"/>
        </w:rPr>
        <w:t>VERABLES AND SCHEDULE/ TIMELINE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69"/>
        <w:gridCol w:w="3452"/>
        <w:gridCol w:w="1870"/>
        <w:gridCol w:w="1007"/>
        <w:gridCol w:w="156"/>
        <w:gridCol w:w="1736"/>
        <w:gridCol w:w="752"/>
      </w:tblGrid>
      <w:tr w:rsidR="00A954A2" w:rsidRPr="00D61204" w:rsidTr="006F1475">
        <w:trPr>
          <w:trHeight w:val="510"/>
          <w:tblHeader/>
        </w:trPr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Days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0: Analysis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Research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&amp; Planning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Kickoff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7B7D70" w:rsidP="007B7D7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Discussion with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project partners 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to define scope of work, expectation settings, high level discussion on the project components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5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7B7D70" w:rsidRDefault="007B7D70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Literature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Survey and discussion of literature in the given problem of study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1: D</w:t>
            </w:r>
            <w:r w:rsidR="00A954A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ata Understanding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  <w:r w:rsidR="007B7D70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Filtering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103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Data Cleaning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We will clean the dataset and extract the useful factors from the link provided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The missing values would be handled using interpolation of the data.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Standarization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and Transformation might be applied as required.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3686" w:type="dxa"/>
            <w:gridSpan w:val="2"/>
            <w:shd w:val="clear" w:color="E2EFD9" w:fill="D9E1F2"/>
            <w:noWrap/>
            <w:vAlign w:val="center"/>
            <w:hideMark/>
          </w:tcPr>
          <w:p w:rsidR="00A954A2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2: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 and Modeling</w:t>
            </w:r>
          </w:p>
        </w:tc>
        <w:tc>
          <w:tcPr>
            <w:tcW w:w="1849" w:type="dxa"/>
            <w:shd w:val="clear" w:color="000000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D9E1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E2EFD9" w:fill="D9E1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12.0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2F2F2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</w:t>
            </w:r>
          </w:p>
        </w:tc>
        <w:tc>
          <w:tcPr>
            <w:tcW w:w="1849" w:type="dxa"/>
            <w:shd w:val="clear" w:color="000000" w:fill="F2F2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Digging deep into the data structure.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statistics</w:t>
            </w:r>
            <w:r w:rsidR="000C7006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measures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data distribution.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Modeling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27" w:type="dxa"/>
            <w:gridSpan w:val="3"/>
            <w:shd w:val="clear" w:color="auto" w:fill="auto"/>
            <w:noWrap/>
            <w:vAlign w:val="center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3: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Validation and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Testing and validating the models and selecting the best one.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Layout Designing and Styling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Structure the design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 Compliances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Functional Testing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Deployment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4: </w:t>
            </w:r>
            <w:r w:rsidR="006F147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Documentation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5.00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Written Documentation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Prepare 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4B083" w:fill="D9D9D9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Project Effort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4B083" w:fill="D9D9D9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7B7D70" w:rsidRDefault="007B7D70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0290E" w:rsidRDefault="00E0290E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917AC" w:rsidRDefault="006917AC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917AC" w:rsidRDefault="006917AC" w:rsidP="00BE085B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917AC">
        <w:rPr>
          <w:szCs w:val="28"/>
        </w:rPr>
        <w:drawing>
          <wp:inline distT="0" distB="0" distL="0" distR="0">
            <wp:extent cx="5590715" cy="190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63" t="22835" r="9734" b="28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3" cy="1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rPr>
          <w:lang w:val="en-US"/>
        </w:rPr>
      </w:pPr>
    </w:p>
    <w:sectPr w:rsidR="00C72635" w:rsidRPr="00C72635" w:rsidSect="00AE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2635"/>
    <w:rsid w:val="000C7006"/>
    <w:rsid w:val="006917AC"/>
    <w:rsid w:val="006A3B89"/>
    <w:rsid w:val="006F1475"/>
    <w:rsid w:val="007B7D70"/>
    <w:rsid w:val="00890048"/>
    <w:rsid w:val="009402C1"/>
    <w:rsid w:val="00A954A2"/>
    <w:rsid w:val="00AE0D7E"/>
    <w:rsid w:val="00BE085B"/>
    <w:rsid w:val="00C72635"/>
    <w:rsid w:val="00E0290E"/>
    <w:rsid w:val="00E72F4C"/>
    <w:rsid w:val="00E96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89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hp</cp:lastModifiedBy>
  <cp:revision>5</cp:revision>
  <dcterms:created xsi:type="dcterms:W3CDTF">2022-05-04T19:19:00Z</dcterms:created>
  <dcterms:modified xsi:type="dcterms:W3CDTF">2022-05-05T01:01:00Z</dcterms:modified>
</cp:coreProperties>
</file>