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4E73" w14:textId="77777777" w:rsidR="00604FDF" w:rsidRDefault="00604FDF" w:rsidP="00604FDF">
      <w:pPr>
        <w:pStyle w:val="Default"/>
      </w:pPr>
    </w:p>
    <w:p w14:paraId="660AD0E4" w14:textId="706D8506" w:rsidR="007C26D6" w:rsidRDefault="00604FDF" w:rsidP="00604FDF">
      <w:pPr>
        <w:rPr>
          <w:b/>
          <w:bCs/>
          <w:sz w:val="48"/>
          <w:szCs w:val="48"/>
        </w:rPr>
      </w:pPr>
      <w:r>
        <w:t xml:space="preserve"> </w:t>
      </w:r>
      <w:r>
        <w:rPr>
          <w:b/>
          <w:bCs/>
          <w:sz w:val="48"/>
          <w:szCs w:val="48"/>
        </w:rPr>
        <w:t>Vehicle Performance Prediction</w:t>
      </w:r>
    </w:p>
    <w:p w14:paraId="6C123F2E" w14:textId="77777777" w:rsidR="00604FDF" w:rsidRDefault="00604FDF" w:rsidP="00604FDF">
      <w:pPr>
        <w:pStyle w:val="Default"/>
      </w:pPr>
    </w:p>
    <w:p w14:paraId="130EAFDD" w14:textId="77777777" w:rsidR="00604FDF" w:rsidRDefault="00604FDF" w:rsidP="00604FDF">
      <w:pPr>
        <w:pStyle w:val="Default"/>
        <w:rPr>
          <w:sz w:val="28"/>
          <w:szCs w:val="28"/>
        </w:rPr>
      </w:pPr>
      <w:r>
        <w:t xml:space="preserve"> </w:t>
      </w:r>
      <w:r>
        <w:rPr>
          <w:b/>
          <w:bCs/>
          <w:sz w:val="28"/>
          <w:szCs w:val="28"/>
        </w:rPr>
        <w:t xml:space="preserve">Abstract: </w:t>
      </w:r>
    </w:p>
    <w:p w14:paraId="357D7758" w14:textId="77777777" w:rsidR="00604FDF" w:rsidRDefault="00604FDF" w:rsidP="00604FDF">
      <w:pPr>
        <w:pStyle w:val="Default"/>
        <w:rPr>
          <w:sz w:val="23"/>
          <w:szCs w:val="23"/>
        </w:rPr>
      </w:pPr>
      <w:r>
        <w:rPr>
          <w:sz w:val="23"/>
          <w:szCs w:val="23"/>
        </w:rPr>
        <w:t xml:space="preserve">Most players in the automotive sector are investing in ML for their marketing efforts, a much smaller group is putting in place incentives and key performance indicators (KPIs) to use more ML and automation. Closing the gap requires a stronger commitment to developing ML capability that is not just useful but also used. </w:t>
      </w:r>
    </w:p>
    <w:p w14:paraId="29583E71" w14:textId="77777777" w:rsidR="00604FDF" w:rsidRDefault="00604FDF" w:rsidP="00604FDF">
      <w:pPr>
        <w:pStyle w:val="Default"/>
        <w:rPr>
          <w:sz w:val="28"/>
          <w:szCs w:val="28"/>
        </w:rPr>
      </w:pPr>
      <w:r>
        <w:rPr>
          <w:b/>
          <w:bCs/>
          <w:sz w:val="28"/>
          <w:szCs w:val="28"/>
        </w:rPr>
        <w:t xml:space="preserve">Problem Statement: </w:t>
      </w:r>
    </w:p>
    <w:p w14:paraId="396035DD" w14:textId="77777777" w:rsidR="00604FDF" w:rsidRDefault="00604FDF" w:rsidP="00604FDF">
      <w:pPr>
        <w:pStyle w:val="Default"/>
        <w:rPr>
          <w:sz w:val="23"/>
          <w:szCs w:val="23"/>
        </w:rPr>
      </w:pPr>
      <w:r>
        <w:rPr>
          <w:sz w:val="23"/>
          <w:szCs w:val="23"/>
        </w:rPr>
        <w:t xml:space="preserve">Use regression analysis to predict vehicle performance (mileage </w:t>
      </w:r>
      <w:proofErr w:type="spellStart"/>
      <w:r>
        <w:rPr>
          <w:sz w:val="23"/>
          <w:szCs w:val="23"/>
        </w:rPr>
        <w:t>i.e</w:t>
      </w:r>
      <w:proofErr w:type="spellEnd"/>
      <w:r>
        <w:rPr>
          <w:sz w:val="23"/>
          <w:szCs w:val="23"/>
        </w:rPr>
        <w:t xml:space="preserve"> kilometre travelled per litre) </w:t>
      </w:r>
    </w:p>
    <w:p w14:paraId="3AFF3DB2" w14:textId="77777777" w:rsidR="00604FDF" w:rsidRDefault="00604FDF" w:rsidP="00604FDF">
      <w:pPr>
        <w:pStyle w:val="Default"/>
        <w:rPr>
          <w:sz w:val="28"/>
          <w:szCs w:val="28"/>
        </w:rPr>
      </w:pPr>
      <w:r>
        <w:rPr>
          <w:b/>
          <w:bCs/>
          <w:sz w:val="28"/>
          <w:szCs w:val="28"/>
        </w:rPr>
        <w:t xml:space="preserve">Dataset Information: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22"/>
        <w:gridCol w:w="4322"/>
      </w:tblGrid>
      <w:tr w:rsidR="00604FDF" w14:paraId="405975BE"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6CEEAA68" w14:textId="77777777" w:rsidR="00604FDF" w:rsidRDefault="00604FDF">
            <w:pPr>
              <w:pStyle w:val="Default"/>
              <w:rPr>
                <w:sz w:val="23"/>
                <w:szCs w:val="23"/>
              </w:rPr>
            </w:pPr>
            <w:r>
              <w:rPr>
                <w:rFonts w:ascii="Microsoft Sans Serif" w:hAnsi="Microsoft Sans Serif" w:cs="Microsoft Sans Serif"/>
                <w:sz w:val="21"/>
                <w:szCs w:val="21"/>
              </w:rPr>
              <w:t xml:space="preserve">The data is about the technical specifications of cars. </w:t>
            </w:r>
            <w:r>
              <w:rPr>
                <w:sz w:val="23"/>
                <w:szCs w:val="23"/>
              </w:rPr>
              <w:t xml:space="preserve">Column </w:t>
            </w:r>
          </w:p>
        </w:tc>
        <w:tc>
          <w:tcPr>
            <w:tcW w:w="4322" w:type="dxa"/>
            <w:tcBorders>
              <w:top w:val="none" w:sz="6" w:space="0" w:color="auto"/>
              <w:left w:val="none" w:sz="6" w:space="0" w:color="auto"/>
              <w:bottom w:val="none" w:sz="6" w:space="0" w:color="auto"/>
            </w:tcBorders>
          </w:tcPr>
          <w:p w14:paraId="1B0C4255" w14:textId="77777777" w:rsidR="00604FDF" w:rsidRDefault="00604FDF">
            <w:pPr>
              <w:pStyle w:val="Default"/>
              <w:rPr>
                <w:sz w:val="23"/>
                <w:szCs w:val="23"/>
              </w:rPr>
            </w:pPr>
            <w:r>
              <w:rPr>
                <w:sz w:val="23"/>
                <w:szCs w:val="23"/>
              </w:rPr>
              <w:t xml:space="preserve">Description </w:t>
            </w:r>
          </w:p>
        </w:tc>
      </w:tr>
      <w:tr w:rsidR="00604FDF" w14:paraId="55540632"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4306E313" w14:textId="77777777" w:rsidR="00604FDF" w:rsidRDefault="00604FDF">
            <w:pPr>
              <w:pStyle w:val="Default"/>
              <w:rPr>
                <w:sz w:val="23"/>
                <w:szCs w:val="23"/>
              </w:rPr>
            </w:pPr>
            <w:proofErr w:type="spellStart"/>
            <w:r>
              <w:rPr>
                <w:sz w:val="23"/>
                <w:szCs w:val="23"/>
              </w:rPr>
              <w:t>Kilometer_per_liter</w:t>
            </w:r>
            <w:proofErr w:type="spellEnd"/>
            <w:r>
              <w:rPr>
                <w:sz w:val="23"/>
                <w:szCs w:val="23"/>
              </w:rPr>
              <w:t xml:space="preserve"> </w:t>
            </w:r>
          </w:p>
        </w:tc>
        <w:tc>
          <w:tcPr>
            <w:tcW w:w="4322" w:type="dxa"/>
            <w:tcBorders>
              <w:top w:val="none" w:sz="6" w:space="0" w:color="auto"/>
              <w:left w:val="none" w:sz="6" w:space="0" w:color="auto"/>
              <w:bottom w:val="none" w:sz="6" w:space="0" w:color="auto"/>
            </w:tcBorders>
          </w:tcPr>
          <w:p w14:paraId="7A421CB3" w14:textId="77777777" w:rsidR="00604FDF" w:rsidRDefault="00604FDF">
            <w:pPr>
              <w:pStyle w:val="Default"/>
              <w:rPr>
                <w:sz w:val="23"/>
                <w:szCs w:val="23"/>
              </w:rPr>
            </w:pPr>
            <w:r>
              <w:rPr>
                <w:sz w:val="23"/>
                <w:szCs w:val="23"/>
              </w:rPr>
              <w:t xml:space="preserve">distance in kilometre travelled per litre </w:t>
            </w:r>
          </w:p>
        </w:tc>
      </w:tr>
      <w:tr w:rsidR="00604FDF" w14:paraId="7491729B"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137EA015" w14:textId="77777777" w:rsidR="00604FDF" w:rsidRDefault="00604FDF">
            <w:pPr>
              <w:pStyle w:val="Default"/>
              <w:rPr>
                <w:sz w:val="23"/>
                <w:szCs w:val="23"/>
              </w:rPr>
            </w:pPr>
            <w:r>
              <w:rPr>
                <w:sz w:val="23"/>
                <w:szCs w:val="23"/>
              </w:rPr>
              <w:t xml:space="preserve">cylinders </w:t>
            </w:r>
          </w:p>
        </w:tc>
        <w:tc>
          <w:tcPr>
            <w:tcW w:w="4322" w:type="dxa"/>
            <w:tcBorders>
              <w:top w:val="none" w:sz="6" w:space="0" w:color="auto"/>
              <w:left w:val="none" w:sz="6" w:space="0" w:color="auto"/>
              <w:bottom w:val="none" w:sz="6" w:space="0" w:color="auto"/>
            </w:tcBorders>
          </w:tcPr>
          <w:p w14:paraId="7BCFF907" w14:textId="77777777" w:rsidR="00604FDF" w:rsidRDefault="00604FDF">
            <w:pPr>
              <w:pStyle w:val="Default"/>
              <w:rPr>
                <w:sz w:val="23"/>
                <w:szCs w:val="23"/>
              </w:rPr>
            </w:pPr>
            <w:r>
              <w:rPr>
                <w:sz w:val="23"/>
                <w:szCs w:val="23"/>
              </w:rPr>
              <w:t xml:space="preserve">No of cylinders </w:t>
            </w:r>
          </w:p>
        </w:tc>
      </w:tr>
      <w:tr w:rsidR="00604FDF" w14:paraId="02E0FD23"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0AE6A843" w14:textId="77777777" w:rsidR="00604FDF" w:rsidRDefault="00604FDF">
            <w:pPr>
              <w:pStyle w:val="Default"/>
              <w:rPr>
                <w:sz w:val="23"/>
                <w:szCs w:val="23"/>
              </w:rPr>
            </w:pPr>
            <w:r>
              <w:rPr>
                <w:sz w:val="23"/>
                <w:szCs w:val="23"/>
              </w:rPr>
              <w:t xml:space="preserve">displacement </w:t>
            </w:r>
          </w:p>
        </w:tc>
        <w:tc>
          <w:tcPr>
            <w:tcW w:w="4322" w:type="dxa"/>
            <w:tcBorders>
              <w:top w:val="none" w:sz="6" w:space="0" w:color="auto"/>
              <w:left w:val="none" w:sz="6" w:space="0" w:color="auto"/>
              <w:bottom w:val="none" w:sz="6" w:space="0" w:color="auto"/>
            </w:tcBorders>
          </w:tcPr>
          <w:p w14:paraId="4DD1C0DF" w14:textId="77777777" w:rsidR="00604FDF" w:rsidRDefault="00604FDF">
            <w:pPr>
              <w:pStyle w:val="Default"/>
              <w:rPr>
                <w:sz w:val="23"/>
                <w:szCs w:val="23"/>
              </w:rPr>
            </w:pPr>
            <w:r>
              <w:rPr>
                <w:sz w:val="23"/>
                <w:szCs w:val="23"/>
              </w:rPr>
              <w:t xml:space="preserve">displacement </w:t>
            </w:r>
          </w:p>
        </w:tc>
      </w:tr>
      <w:tr w:rsidR="00604FDF" w14:paraId="145675F8" w14:textId="77777777">
        <w:tblPrEx>
          <w:tblCellMar>
            <w:top w:w="0" w:type="dxa"/>
            <w:bottom w:w="0" w:type="dxa"/>
          </w:tblCellMar>
        </w:tblPrEx>
        <w:trPr>
          <w:trHeight w:val="441"/>
        </w:trPr>
        <w:tc>
          <w:tcPr>
            <w:tcW w:w="4322" w:type="dxa"/>
            <w:tcBorders>
              <w:top w:val="none" w:sz="6" w:space="0" w:color="auto"/>
              <w:bottom w:val="none" w:sz="6" w:space="0" w:color="auto"/>
              <w:right w:val="none" w:sz="6" w:space="0" w:color="auto"/>
            </w:tcBorders>
          </w:tcPr>
          <w:p w14:paraId="0C5BDE31" w14:textId="77777777" w:rsidR="00604FDF" w:rsidRDefault="00604FDF">
            <w:pPr>
              <w:pStyle w:val="Default"/>
              <w:rPr>
                <w:sz w:val="23"/>
                <w:szCs w:val="23"/>
              </w:rPr>
            </w:pPr>
            <w:r>
              <w:rPr>
                <w:sz w:val="23"/>
                <w:szCs w:val="23"/>
              </w:rPr>
              <w:t xml:space="preserve">horsepower </w:t>
            </w:r>
          </w:p>
        </w:tc>
        <w:tc>
          <w:tcPr>
            <w:tcW w:w="4322" w:type="dxa"/>
            <w:tcBorders>
              <w:top w:val="none" w:sz="6" w:space="0" w:color="auto"/>
              <w:left w:val="none" w:sz="6" w:space="0" w:color="auto"/>
              <w:bottom w:val="none" w:sz="6" w:space="0" w:color="auto"/>
            </w:tcBorders>
          </w:tcPr>
          <w:p w14:paraId="3B67B34D" w14:textId="77777777" w:rsidR="00604FDF" w:rsidRDefault="00604FDF">
            <w:pPr>
              <w:pStyle w:val="Default"/>
              <w:rPr>
                <w:sz w:val="23"/>
                <w:szCs w:val="23"/>
              </w:rPr>
            </w:pPr>
            <w:r>
              <w:rPr>
                <w:sz w:val="23"/>
                <w:szCs w:val="23"/>
              </w:rPr>
              <w:t xml:space="preserve">A horsepower is a unit of measurement of power, or the rate at which work is done, usually in reference to the output of engines or motors </w:t>
            </w:r>
          </w:p>
        </w:tc>
      </w:tr>
      <w:tr w:rsidR="00604FDF" w14:paraId="7A668E23"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53F86FF4" w14:textId="77777777" w:rsidR="00604FDF" w:rsidRDefault="00604FDF">
            <w:pPr>
              <w:pStyle w:val="Default"/>
              <w:rPr>
                <w:sz w:val="23"/>
                <w:szCs w:val="23"/>
              </w:rPr>
            </w:pPr>
            <w:r>
              <w:rPr>
                <w:sz w:val="23"/>
                <w:szCs w:val="23"/>
              </w:rPr>
              <w:t xml:space="preserve">weight </w:t>
            </w:r>
          </w:p>
        </w:tc>
        <w:tc>
          <w:tcPr>
            <w:tcW w:w="4322" w:type="dxa"/>
            <w:tcBorders>
              <w:top w:val="none" w:sz="6" w:space="0" w:color="auto"/>
              <w:left w:val="none" w:sz="6" w:space="0" w:color="auto"/>
              <w:bottom w:val="none" w:sz="6" w:space="0" w:color="auto"/>
            </w:tcBorders>
          </w:tcPr>
          <w:p w14:paraId="7CEBBAB4" w14:textId="77777777" w:rsidR="00604FDF" w:rsidRDefault="00604FDF">
            <w:pPr>
              <w:pStyle w:val="Default"/>
              <w:rPr>
                <w:sz w:val="23"/>
                <w:szCs w:val="23"/>
              </w:rPr>
            </w:pPr>
            <w:r>
              <w:rPr>
                <w:sz w:val="23"/>
                <w:szCs w:val="23"/>
              </w:rPr>
              <w:t xml:space="preserve">Weight of car </w:t>
            </w:r>
          </w:p>
        </w:tc>
      </w:tr>
      <w:tr w:rsidR="00604FDF" w14:paraId="63F0A639"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4B67D391" w14:textId="77777777" w:rsidR="00604FDF" w:rsidRDefault="00604FDF">
            <w:pPr>
              <w:pStyle w:val="Default"/>
              <w:rPr>
                <w:sz w:val="23"/>
                <w:szCs w:val="23"/>
              </w:rPr>
            </w:pPr>
            <w:r>
              <w:rPr>
                <w:sz w:val="23"/>
                <w:szCs w:val="23"/>
              </w:rPr>
              <w:t xml:space="preserve">acceleration </w:t>
            </w:r>
          </w:p>
        </w:tc>
        <w:tc>
          <w:tcPr>
            <w:tcW w:w="4322" w:type="dxa"/>
            <w:tcBorders>
              <w:top w:val="none" w:sz="6" w:space="0" w:color="auto"/>
              <w:left w:val="none" w:sz="6" w:space="0" w:color="auto"/>
              <w:bottom w:val="none" w:sz="6" w:space="0" w:color="auto"/>
            </w:tcBorders>
          </w:tcPr>
          <w:p w14:paraId="692C4F72" w14:textId="77777777" w:rsidR="00604FDF" w:rsidRDefault="00604FDF">
            <w:pPr>
              <w:pStyle w:val="Default"/>
              <w:rPr>
                <w:sz w:val="23"/>
                <w:szCs w:val="23"/>
              </w:rPr>
            </w:pPr>
            <w:r>
              <w:rPr>
                <w:sz w:val="23"/>
                <w:szCs w:val="23"/>
              </w:rPr>
              <w:t xml:space="preserve">Acceleration of Car </w:t>
            </w:r>
          </w:p>
        </w:tc>
      </w:tr>
      <w:tr w:rsidR="00604FDF" w14:paraId="3F02C99E"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2225C26F" w14:textId="77777777" w:rsidR="00604FDF" w:rsidRDefault="00604FDF">
            <w:pPr>
              <w:pStyle w:val="Default"/>
              <w:rPr>
                <w:sz w:val="23"/>
                <w:szCs w:val="23"/>
              </w:rPr>
            </w:pPr>
            <w:r>
              <w:rPr>
                <w:sz w:val="23"/>
                <w:szCs w:val="23"/>
              </w:rPr>
              <w:t xml:space="preserve">model year </w:t>
            </w:r>
          </w:p>
        </w:tc>
        <w:tc>
          <w:tcPr>
            <w:tcW w:w="4322" w:type="dxa"/>
            <w:tcBorders>
              <w:top w:val="none" w:sz="6" w:space="0" w:color="auto"/>
              <w:left w:val="none" w:sz="6" w:space="0" w:color="auto"/>
              <w:bottom w:val="none" w:sz="6" w:space="0" w:color="auto"/>
            </w:tcBorders>
          </w:tcPr>
          <w:p w14:paraId="1DA0DB1E" w14:textId="77777777" w:rsidR="00604FDF" w:rsidRDefault="00604FDF">
            <w:pPr>
              <w:pStyle w:val="Default"/>
              <w:rPr>
                <w:sz w:val="23"/>
                <w:szCs w:val="23"/>
              </w:rPr>
            </w:pPr>
            <w:r>
              <w:rPr>
                <w:sz w:val="23"/>
                <w:szCs w:val="23"/>
              </w:rPr>
              <w:t xml:space="preserve">Model Year of the car </w:t>
            </w:r>
          </w:p>
        </w:tc>
      </w:tr>
      <w:tr w:rsidR="00604FDF" w14:paraId="053878C9"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68FD8352" w14:textId="77777777" w:rsidR="00604FDF" w:rsidRDefault="00604FDF">
            <w:pPr>
              <w:pStyle w:val="Default"/>
              <w:rPr>
                <w:sz w:val="23"/>
                <w:szCs w:val="23"/>
              </w:rPr>
            </w:pPr>
            <w:r>
              <w:rPr>
                <w:sz w:val="23"/>
                <w:szCs w:val="23"/>
              </w:rPr>
              <w:t xml:space="preserve">origin </w:t>
            </w:r>
          </w:p>
        </w:tc>
        <w:tc>
          <w:tcPr>
            <w:tcW w:w="4322" w:type="dxa"/>
            <w:tcBorders>
              <w:top w:val="none" w:sz="6" w:space="0" w:color="auto"/>
              <w:left w:val="none" w:sz="6" w:space="0" w:color="auto"/>
              <w:bottom w:val="none" w:sz="6" w:space="0" w:color="auto"/>
            </w:tcBorders>
          </w:tcPr>
          <w:p w14:paraId="60A3C138" w14:textId="77777777" w:rsidR="00604FDF" w:rsidRDefault="00604FDF">
            <w:pPr>
              <w:pStyle w:val="Default"/>
              <w:rPr>
                <w:sz w:val="23"/>
                <w:szCs w:val="23"/>
              </w:rPr>
            </w:pPr>
            <w:r>
              <w:rPr>
                <w:sz w:val="23"/>
                <w:szCs w:val="23"/>
              </w:rPr>
              <w:t xml:space="preserve">Country origin </w:t>
            </w:r>
          </w:p>
        </w:tc>
      </w:tr>
      <w:tr w:rsidR="00604FDF" w14:paraId="6A007B9C"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627E58A9" w14:textId="77777777" w:rsidR="00604FDF" w:rsidRDefault="00604FDF">
            <w:pPr>
              <w:pStyle w:val="Default"/>
              <w:rPr>
                <w:sz w:val="23"/>
                <w:szCs w:val="23"/>
              </w:rPr>
            </w:pPr>
            <w:r>
              <w:rPr>
                <w:sz w:val="23"/>
                <w:szCs w:val="23"/>
              </w:rPr>
              <w:t xml:space="preserve">car name </w:t>
            </w:r>
          </w:p>
        </w:tc>
        <w:tc>
          <w:tcPr>
            <w:tcW w:w="4322" w:type="dxa"/>
            <w:tcBorders>
              <w:top w:val="none" w:sz="6" w:space="0" w:color="auto"/>
              <w:left w:val="none" w:sz="6" w:space="0" w:color="auto"/>
              <w:bottom w:val="none" w:sz="6" w:space="0" w:color="auto"/>
            </w:tcBorders>
          </w:tcPr>
          <w:p w14:paraId="241C3A97" w14:textId="77777777" w:rsidR="00604FDF" w:rsidRDefault="00604FDF">
            <w:pPr>
              <w:pStyle w:val="Default"/>
              <w:rPr>
                <w:sz w:val="23"/>
                <w:szCs w:val="23"/>
              </w:rPr>
            </w:pPr>
            <w:r>
              <w:rPr>
                <w:sz w:val="23"/>
                <w:szCs w:val="23"/>
              </w:rPr>
              <w:t xml:space="preserve">Car brand and model name (unique for each instance) </w:t>
            </w:r>
          </w:p>
        </w:tc>
      </w:tr>
      <w:tr w:rsidR="00604FDF" w14:paraId="4705EC33" w14:textId="77777777">
        <w:tblPrEx>
          <w:tblCellMar>
            <w:top w:w="0" w:type="dxa"/>
            <w:bottom w:w="0" w:type="dxa"/>
          </w:tblCellMar>
        </w:tblPrEx>
        <w:trPr>
          <w:trHeight w:val="120"/>
        </w:trPr>
        <w:tc>
          <w:tcPr>
            <w:tcW w:w="4322" w:type="dxa"/>
            <w:tcBorders>
              <w:top w:val="none" w:sz="6" w:space="0" w:color="auto"/>
              <w:bottom w:val="none" w:sz="6" w:space="0" w:color="auto"/>
              <w:right w:val="none" w:sz="6" w:space="0" w:color="auto"/>
            </w:tcBorders>
          </w:tcPr>
          <w:p w14:paraId="39CE6D51" w14:textId="77777777" w:rsidR="00604FDF" w:rsidRDefault="00604FDF">
            <w:pPr>
              <w:pStyle w:val="Default"/>
              <w:rPr>
                <w:sz w:val="23"/>
                <w:szCs w:val="23"/>
              </w:rPr>
            </w:pPr>
          </w:p>
        </w:tc>
        <w:tc>
          <w:tcPr>
            <w:tcW w:w="4322" w:type="dxa"/>
            <w:tcBorders>
              <w:top w:val="none" w:sz="6" w:space="0" w:color="auto"/>
              <w:left w:val="none" w:sz="6" w:space="0" w:color="auto"/>
              <w:bottom w:val="none" w:sz="6" w:space="0" w:color="auto"/>
            </w:tcBorders>
          </w:tcPr>
          <w:p w14:paraId="3F44A1F4" w14:textId="77777777" w:rsidR="00604FDF" w:rsidRDefault="00604FDF">
            <w:pPr>
              <w:pStyle w:val="Default"/>
              <w:rPr>
                <w:sz w:val="23"/>
                <w:szCs w:val="23"/>
              </w:rPr>
            </w:pPr>
          </w:p>
        </w:tc>
      </w:tr>
    </w:tbl>
    <w:p w14:paraId="07509B33" w14:textId="77777777" w:rsidR="00604FDF" w:rsidRDefault="00604FDF" w:rsidP="00604FDF">
      <w:pPr>
        <w:pStyle w:val="Default"/>
        <w:rPr>
          <w:sz w:val="28"/>
          <w:szCs w:val="28"/>
        </w:rPr>
      </w:pPr>
      <w:r>
        <w:rPr>
          <w:b/>
          <w:bCs/>
          <w:sz w:val="28"/>
          <w:szCs w:val="28"/>
        </w:rPr>
        <w:t xml:space="preserve">Scope: </w:t>
      </w:r>
    </w:p>
    <w:p w14:paraId="3A5EB072" w14:textId="77777777" w:rsidR="00604FDF" w:rsidRDefault="00604FDF" w:rsidP="00604FDF">
      <w:pPr>
        <w:pStyle w:val="Default"/>
        <w:spacing w:after="61"/>
        <w:rPr>
          <w:sz w:val="23"/>
          <w:szCs w:val="23"/>
        </w:rPr>
      </w:pPr>
      <w:r>
        <w:rPr>
          <w:rFonts w:ascii="Microsoft Sans Serif" w:hAnsi="Microsoft Sans Serif" w:cs="Microsoft Sans Serif"/>
          <w:sz w:val="21"/>
          <w:szCs w:val="21"/>
        </w:rPr>
        <w:t xml:space="preserve">● </w:t>
      </w:r>
      <w:r>
        <w:rPr>
          <w:sz w:val="23"/>
          <w:szCs w:val="23"/>
        </w:rPr>
        <w:t xml:space="preserve">Exploratory data analysis </w:t>
      </w:r>
    </w:p>
    <w:p w14:paraId="5DA3D2BD" w14:textId="77777777" w:rsidR="00604FDF" w:rsidRDefault="00604FDF" w:rsidP="00604FDF">
      <w:pPr>
        <w:pStyle w:val="Default"/>
        <w:spacing w:after="61"/>
        <w:rPr>
          <w:sz w:val="23"/>
          <w:szCs w:val="23"/>
        </w:rPr>
      </w:pPr>
      <w:r>
        <w:rPr>
          <w:rFonts w:ascii="Microsoft Sans Serif" w:hAnsi="Microsoft Sans Serif" w:cs="Microsoft Sans Serif"/>
          <w:sz w:val="21"/>
          <w:szCs w:val="21"/>
        </w:rPr>
        <w:t xml:space="preserve">● </w:t>
      </w:r>
      <w:r>
        <w:rPr>
          <w:sz w:val="23"/>
          <w:szCs w:val="23"/>
        </w:rPr>
        <w:t xml:space="preserve">Univariate and Bivariate Analysis </w:t>
      </w:r>
    </w:p>
    <w:p w14:paraId="70D887E1" w14:textId="77777777" w:rsidR="00604FDF" w:rsidRDefault="00604FDF" w:rsidP="00604FDF">
      <w:pPr>
        <w:pStyle w:val="Default"/>
        <w:rPr>
          <w:sz w:val="23"/>
          <w:szCs w:val="23"/>
        </w:rPr>
      </w:pPr>
      <w:r>
        <w:rPr>
          <w:rFonts w:ascii="Microsoft Sans Serif" w:hAnsi="Microsoft Sans Serif" w:cs="Microsoft Sans Serif"/>
          <w:sz w:val="21"/>
          <w:szCs w:val="21"/>
        </w:rPr>
        <w:t xml:space="preserve">● </w:t>
      </w:r>
      <w:r>
        <w:rPr>
          <w:sz w:val="23"/>
          <w:szCs w:val="23"/>
        </w:rPr>
        <w:t xml:space="preserve">Training linear regression model with SGD for prediction </w:t>
      </w:r>
    </w:p>
    <w:p w14:paraId="3DE1C02B" w14:textId="77777777" w:rsidR="00604FDF" w:rsidRDefault="00604FDF" w:rsidP="00604FDF">
      <w:pPr>
        <w:pStyle w:val="Default"/>
        <w:rPr>
          <w:sz w:val="23"/>
          <w:szCs w:val="23"/>
        </w:rPr>
      </w:pPr>
    </w:p>
    <w:p w14:paraId="18960E29" w14:textId="77777777" w:rsidR="00604FDF" w:rsidRDefault="00604FDF" w:rsidP="00604FDF">
      <w:pPr>
        <w:pStyle w:val="Default"/>
        <w:rPr>
          <w:sz w:val="28"/>
          <w:szCs w:val="28"/>
        </w:rPr>
      </w:pPr>
      <w:r>
        <w:rPr>
          <w:b/>
          <w:bCs/>
          <w:sz w:val="28"/>
          <w:szCs w:val="28"/>
        </w:rPr>
        <w:t xml:space="preserve">Learning Outcome: </w:t>
      </w:r>
    </w:p>
    <w:p w14:paraId="349517B0" w14:textId="4FA9FAE2" w:rsidR="00604FDF" w:rsidRDefault="00604FDF" w:rsidP="00604FDF">
      <w:r>
        <w:rPr>
          <w:color w:val="202020"/>
          <w:sz w:val="23"/>
          <w:szCs w:val="23"/>
        </w:rPr>
        <w:t>The students will get a better understanding of how the variables are linked to each other and how the EDA approach will help them gain more insights and knowledge about the data that we have and train Linear Regression using SGD.</w:t>
      </w:r>
    </w:p>
    <w:sectPr w:rsidR="0060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DF"/>
    <w:rsid w:val="00604FDF"/>
    <w:rsid w:val="007C201C"/>
    <w:rsid w:val="00B72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14B0"/>
  <w15:chartTrackingRefBased/>
  <w15:docId w15:val="{A4F48926-ECEA-4568-92BF-B8B3CCE0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4FD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Vishwakarma</dc:creator>
  <cp:keywords/>
  <dc:description/>
  <cp:lastModifiedBy>Jagdish Vishwakarma</cp:lastModifiedBy>
  <cp:revision>1</cp:revision>
  <dcterms:created xsi:type="dcterms:W3CDTF">2022-09-09T08:51:00Z</dcterms:created>
  <dcterms:modified xsi:type="dcterms:W3CDTF">2022-09-09T08:54:00Z</dcterms:modified>
</cp:coreProperties>
</file>