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4"/>
          <w:szCs w:val="22"/>
          <w:lang w:val="en-IN"/>
          <w14:ligatures w14:val="standardContextual"/>
        </w:rPr>
        <w:id w:val="1743909437"/>
        <w:docPartObj>
          <w:docPartGallery w:val="Table of Contents"/>
          <w:docPartUnique/>
        </w:docPartObj>
      </w:sdtPr>
      <w:sdtEndPr>
        <w:rPr>
          <w:b/>
          <w:bCs/>
          <w:noProof/>
        </w:rPr>
      </w:sdtEndPr>
      <w:sdtContent>
        <w:p w14:paraId="19CFD8B4" w14:textId="2B604CB9" w:rsidR="00884F3B" w:rsidRDefault="00884F3B">
          <w:pPr>
            <w:pStyle w:val="TOCHeading"/>
          </w:pPr>
          <w:r>
            <w:t>Contents</w:t>
          </w:r>
        </w:p>
        <w:p w14:paraId="35BE142B" w14:textId="53FCFBED" w:rsidR="00AD46A0" w:rsidRDefault="00884F3B">
          <w:pPr>
            <w:pStyle w:val="TOC2"/>
            <w:tabs>
              <w:tab w:val="left" w:pos="720"/>
              <w:tab w:val="right" w:leader="dot" w:pos="10456"/>
            </w:tabs>
            <w:rPr>
              <w:rFonts w:eastAsiaTheme="minorEastAsia"/>
              <w:noProof/>
              <w:szCs w:val="24"/>
              <w:lang w:eastAsia="en-IN"/>
            </w:rPr>
          </w:pPr>
          <w:r>
            <w:fldChar w:fldCharType="begin"/>
          </w:r>
          <w:r>
            <w:instrText xml:space="preserve"> TOC \o "1-3" \h \z \u </w:instrText>
          </w:r>
          <w:r>
            <w:fldChar w:fldCharType="separate"/>
          </w:r>
          <w:hyperlink w:anchor="_Toc182128877" w:history="1">
            <w:r w:rsidR="00AD46A0" w:rsidRPr="00DA29E9">
              <w:rPr>
                <w:rStyle w:val="Hyperlink"/>
                <w:noProof/>
              </w:rPr>
              <w:t>1.</w:t>
            </w:r>
            <w:r w:rsidR="00AD46A0">
              <w:rPr>
                <w:rFonts w:eastAsiaTheme="minorEastAsia"/>
                <w:noProof/>
                <w:szCs w:val="24"/>
                <w:lang w:eastAsia="en-IN"/>
              </w:rPr>
              <w:tab/>
            </w:r>
            <w:r w:rsidR="00AD46A0" w:rsidRPr="00DA29E9">
              <w:rPr>
                <w:rStyle w:val="Hyperlink"/>
                <w:noProof/>
              </w:rPr>
              <w:t>Why @BeforeAll @AfterAll annotated method should be static any internal reason for it?</w:t>
            </w:r>
            <w:r w:rsidR="00AD46A0">
              <w:rPr>
                <w:noProof/>
                <w:webHidden/>
              </w:rPr>
              <w:tab/>
            </w:r>
            <w:r w:rsidR="00AD46A0">
              <w:rPr>
                <w:noProof/>
                <w:webHidden/>
              </w:rPr>
              <w:fldChar w:fldCharType="begin"/>
            </w:r>
            <w:r w:rsidR="00AD46A0">
              <w:rPr>
                <w:noProof/>
                <w:webHidden/>
              </w:rPr>
              <w:instrText xml:space="preserve"> PAGEREF _Toc182128877 \h </w:instrText>
            </w:r>
            <w:r w:rsidR="00AD46A0">
              <w:rPr>
                <w:noProof/>
                <w:webHidden/>
              </w:rPr>
            </w:r>
            <w:r w:rsidR="00AD46A0">
              <w:rPr>
                <w:noProof/>
                <w:webHidden/>
              </w:rPr>
              <w:fldChar w:fldCharType="separate"/>
            </w:r>
            <w:r w:rsidR="00AD46A0">
              <w:rPr>
                <w:noProof/>
                <w:webHidden/>
              </w:rPr>
              <w:t>1</w:t>
            </w:r>
            <w:r w:rsidR="00AD46A0">
              <w:rPr>
                <w:noProof/>
                <w:webHidden/>
              </w:rPr>
              <w:fldChar w:fldCharType="end"/>
            </w:r>
          </w:hyperlink>
        </w:p>
        <w:p w14:paraId="58188365" w14:textId="5F081504" w:rsidR="00AD46A0" w:rsidRDefault="00AD46A0">
          <w:pPr>
            <w:pStyle w:val="TOC2"/>
            <w:tabs>
              <w:tab w:val="left" w:pos="720"/>
              <w:tab w:val="right" w:leader="dot" w:pos="10456"/>
            </w:tabs>
            <w:rPr>
              <w:rFonts w:eastAsiaTheme="minorEastAsia"/>
              <w:noProof/>
              <w:szCs w:val="24"/>
              <w:lang w:eastAsia="en-IN"/>
            </w:rPr>
          </w:pPr>
          <w:hyperlink w:anchor="_Toc182128878" w:history="1">
            <w:r w:rsidRPr="00DA29E9">
              <w:rPr>
                <w:rStyle w:val="Hyperlink"/>
                <w:noProof/>
              </w:rPr>
              <w:t>2.</w:t>
            </w:r>
            <w:r>
              <w:rPr>
                <w:rFonts w:eastAsiaTheme="minorEastAsia"/>
                <w:noProof/>
                <w:szCs w:val="24"/>
                <w:lang w:eastAsia="en-IN"/>
              </w:rPr>
              <w:tab/>
            </w:r>
            <w:r w:rsidRPr="00DA29E9">
              <w:rPr>
                <w:rStyle w:val="Hyperlink"/>
                <w:noProof/>
              </w:rPr>
              <w:t>What is the main difference between @Mock and @InjectMocks?</w:t>
            </w:r>
            <w:r>
              <w:rPr>
                <w:noProof/>
                <w:webHidden/>
              </w:rPr>
              <w:tab/>
            </w:r>
            <w:r>
              <w:rPr>
                <w:noProof/>
                <w:webHidden/>
              </w:rPr>
              <w:fldChar w:fldCharType="begin"/>
            </w:r>
            <w:r>
              <w:rPr>
                <w:noProof/>
                <w:webHidden/>
              </w:rPr>
              <w:instrText xml:space="preserve"> PAGEREF _Toc182128878 \h </w:instrText>
            </w:r>
            <w:r>
              <w:rPr>
                <w:noProof/>
                <w:webHidden/>
              </w:rPr>
            </w:r>
            <w:r>
              <w:rPr>
                <w:noProof/>
                <w:webHidden/>
              </w:rPr>
              <w:fldChar w:fldCharType="separate"/>
            </w:r>
            <w:r>
              <w:rPr>
                <w:noProof/>
                <w:webHidden/>
              </w:rPr>
              <w:t>1</w:t>
            </w:r>
            <w:r>
              <w:rPr>
                <w:noProof/>
                <w:webHidden/>
              </w:rPr>
              <w:fldChar w:fldCharType="end"/>
            </w:r>
          </w:hyperlink>
        </w:p>
        <w:p w14:paraId="3F75A85C" w14:textId="6E472C3A" w:rsidR="00AD46A0" w:rsidRDefault="00AD46A0">
          <w:pPr>
            <w:pStyle w:val="TOC2"/>
            <w:tabs>
              <w:tab w:val="left" w:pos="720"/>
              <w:tab w:val="right" w:leader="dot" w:pos="10456"/>
            </w:tabs>
            <w:rPr>
              <w:rFonts w:eastAsiaTheme="minorEastAsia"/>
              <w:noProof/>
              <w:szCs w:val="24"/>
              <w:lang w:eastAsia="en-IN"/>
            </w:rPr>
          </w:pPr>
          <w:hyperlink w:anchor="_Toc182128879" w:history="1">
            <w:r w:rsidRPr="00DA29E9">
              <w:rPr>
                <w:rStyle w:val="Hyperlink"/>
                <w:noProof/>
              </w:rPr>
              <w:t>3.</w:t>
            </w:r>
            <w:r>
              <w:rPr>
                <w:rFonts w:eastAsiaTheme="minorEastAsia"/>
                <w:noProof/>
                <w:szCs w:val="24"/>
                <w:lang w:eastAsia="en-IN"/>
              </w:rPr>
              <w:tab/>
            </w:r>
            <w:r w:rsidRPr="00DA29E9">
              <w:rPr>
                <w:rStyle w:val="Hyperlink"/>
                <w:noProof/>
              </w:rPr>
              <w:t>How can we mock void methods in Mockito?</w:t>
            </w:r>
            <w:r>
              <w:rPr>
                <w:noProof/>
                <w:webHidden/>
              </w:rPr>
              <w:tab/>
            </w:r>
            <w:r>
              <w:rPr>
                <w:noProof/>
                <w:webHidden/>
              </w:rPr>
              <w:fldChar w:fldCharType="begin"/>
            </w:r>
            <w:r>
              <w:rPr>
                <w:noProof/>
                <w:webHidden/>
              </w:rPr>
              <w:instrText xml:space="preserve"> PAGEREF _Toc182128879 \h </w:instrText>
            </w:r>
            <w:r>
              <w:rPr>
                <w:noProof/>
                <w:webHidden/>
              </w:rPr>
            </w:r>
            <w:r>
              <w:rPr>
                <w:noProof/>
                <w:webHidden/>
              </w:rPr>
              <w:fldChar w:fldCharType="separate"/>
            </w:r>
            <w:r>
              <w:rPr>
                <w:noProof/>
                <w:webHidden/>
              </w:rPr>
              <w:t>1</w:t>
            </w:r>
            <w:r>
              <w:rPr>
                <w:noProof/>
                <w:webHidden/>
              </w:rPr>
              <w:fldChar w:fldCharType="end"/>
            </w:r>
          </w:hyperlink>
        </w:p>
        <w:p w14:paraId="1FC8B621" w14:textId="4F5B80DB" w:rsidR="00AD46A0" w:rsidRDefault="00AD46A0">
          <w:pPr>
            <w:pStyle w:val="TOC2"/>
            <w:tabs>
              <w:tab w:val="left" w:pos="720"/>
              <w:tab w:val="right" w:leader="dot" w:pos="10456"/>
            </w:tabs>
            <w:rPr>
              <w:rFonts w:eastAsiaTheme="minorEastAsia"/>
              <w:noProof/>
              <w:szCs w:val="24"/>
              <w:lang w:eastAsia="en-IN"/>
            </w:rPr>
          </w:pPr>
          <w:hyperlink w:anchor="_Toc182128880" w:history="1">
            <w:r w:rsidRPr="00DA29E9">
              <w:rPr>
                <w:rStyle w:val="Hyperlink"/>
                <w:noProof/>
              </w:rPr>
              <w:t>4.</w:t>
            </w:r>
            <w:r>
              <w:rPr>
                <w:rFonts w:eastAsiaTheme="minorEastAsia"/>
                <w:noProof/>
                <w:szCs w:val="24"/>
                <w:lang w:eastAsia="en-IN"/>
              </w:rPr>
              <w:tab/>
            </w:r>
            <w:r w:rsidRPr="00DA29E9">
              <w:rPr>
                <w:rStyle w:val="Hyperlink"/>
                <w:noProof/>
              </w:rPr>
              <w:t>What is difference between the @Mock and @Spy annotation?</w:t>
            </w:r>
            <w:r>
              <w:rPr>
                <w:noProof/>
                <w:webHidden/>
              </w:rPr>
              <w:tab/>
            </w:r>
            <w:r>
              <w:rPr>
                <w:noProof/>
                <w:webHidden/>
              </w:rPr>
              <w:fldChar w:fldCharType="begin"/>
            </w:r>
            <w:r>
              <w:rPr>
                <w:noProof/>
                <w:webHidden/>
              </w:rPr>
              <w:instrText xml:space="preserve"> PAGEREF _Toc182128880 \h </w:instrText>
            </w:r>
            <w:r>
              <w:rPr>
                <w:noProof/>
                <w:webHidden/>
              </w:rPr>
            </w:r>
            <w:r>
              <w:rPr>
                <w:noProof/>
                <w:webHidden/>
              </w:rPr>
              <w:fldChar w:fldCharType="separate"/>
            </w:r>
            <w:r>
              <w:rPr>
                <w:noProof/>
                <w:webHidden/>
              </w:rPr>
              <w:t>2</w:t>
            </w:r>
            <w:r>
              <w:rPr>
                <w:noProof/>
                <w:webHidden/>
              </w:rPr>
              <w:fldChar w:fldCharType="end"/>
            </w:r>
          </w:hyperlink>
        </w:p>
        <w:p w14:paraId="71FFC842" w14:textId="1A619C71" w:rsidR="00AD46A0" w:rsidRDefault="00AD46A0">
          <w:pPr>
            <w:pStyle w:val="TOC2"/>
            <w:tabs>
              <w:tab w:val="left" w:pos="720"/>
              <w:tab w:val="right" w:leader="dot" w:pos="10456"/>
            </w:tabs>
            <w:rPr>
              <w:rFonts w:eastAsiaTheme="minorEastAsia"/>
              <w:noProof/>
              <w:szCs w:val="24"/>
              <w:lang w:eastAsia="en-IN"/>
            </w:rPr>
          </w:pPr>
          <w:hyperlink w:anchor="_Toc182128881" w:history="1">
            <w:r w:rsidRPr="00DA29E9">
              <w:rPr>
                <w:rStyle w:val="Hyperlink"/>
                <w:noProof/>
              </w:rPr>
              <w:t>5.</w:t>
            </w:r>
            <w:r>
              <w:rPr>
                <w:rFonts w:eastAsiaTheme="minorEastAsia"/>
                <w:noProof/>
                <w:szCs w:val="24"/>
                <w:lang w:eastAsia="en-IN"/>
              </w:rPr>
              <w:tab/>
            </w:r>
            <w:r w:rsidRPr="00DA29E9">
              <w:rPr>
                <w:rStyle w:val="Hyperlink"/>
                <w:noProof/>
              </w:rPr>
              <w:t>What is mean by TDD and BDD?</w:t>
            </w:r>
            <w:r>
              <w:rPr>
                <w:noProof/>
                <w:webHidden/>
              </w:rPr>
              <w:tab/>
            </w:r>
            <w:r>
              <w:rPr>
                <w:noProof/>
                <w:webHidden/>
              </w:rPr>
              <w:fldChar w:fldCharType="begin"/>
            </w:r>
            <w:r>
              <w:rPr>
                <w:noProof/>
                <w:webHidden/>
              </w:rPr>
              <w:instrText xml:space="preserve"> PAGEREF _Toc182128881 \h </w:instrText>
            </w:r>
            <w:r>
              <w:rPr>
                <w:noProof/>
                <w:webHidden/>
              </w:rPr>
            </w:r>
            <w:r>
              <w:rPr>
                <w:noProof/>
                <w:webHidden/>
              </w:rPr>
              <w:fldChar w:fldCharType="separate"/>
            </w:r>
            <w:r>
              <w:rPr>
                <w:noProof/>
                <w:webHidden/>
              </w:rPr>
              <w:t>2</w:t>
            </w:r>
            <w:r>
              <w:rPr>
                <w:noProof/>
                <w:webHidden/>
              </w:rPr>
              <w:fldChar w:fldCharType="end"/>
            </w:r>
          </w:hyperlink>
        </w:p>
        <w:p w14:paraId="55B924DE" w14:textId="7CB2759F" w:rsidR="00884F3B" w:rsidRDefault="00884F3B">
          <w:r>
            <w:rPr>
              <w:b/>
              <w:bCs/>
              <w:noProof/>
            </w:rPr>
            <w:fldChar w:fldCharType="end"/>
          </w:r>
        </w:p>
      </w:sdtContent>
    </w:sdt>
    <w:p w14:paraId="1A7CFDE9" w14:textId="77777777" w:rsidR="00E02874" w:rsidRDefault="00E02874"/>
    <w:p w14:paraId="6BD85C96" w14:textId="77777777" w:rsidR="00884F3B" w:rsidRDefault="00884F3B"/>
    <w:p w14:paraId="4324C3C3" w14:textId="77777777" w:rsidR="00884F3B" w:rsidRDefault="00884F3B"/>
    <w:p w14:paraId="11C72030" w14:textId="61197104" w:rsidR="00884F3B" w:rsidRDefault="00884F3B" w:rsidP="00884F3B">
      <w:pPr>
        <w:pStyle w:val="Heading2"/>
        <w:numPr>
          <w:ilvl w:val="0"/>
          <w:numId w:val="1"/>
        </w:numPr>
      </w:pPr>
      <w:bookmarkStart w:id="0" w:name="_Toc182128877"/>
      <w:r>
        <w:t>Why @BeforeAll @AfterAll annotated method should be static any internal reason for it?</w:t>
      </w:r>
      <w:bookmarkEnd w:id="0"/>
    </w:p>
    <w:p w14:paraId="73DF7A17" w14:textId="77777777" w:rsidR="004E7143" w:rsidRPr="004E7143" w:rsidRDefault="004E7143" w:rsidP="004E7143">
      <w:pPr>
        <w:ind w:left="360"/>
      </w:pPr>
      <w:r w:rsidRPr="004E7143">
        <w:t>In JUnit 5, the @BeforeAll and @AfterAll annotations are used to mark methods that should run once before and after all the test methods in a test class, respectively. These methods are required to be static for several reasons:</w:t>
      </w:r>
    </w:p>
    <w:p w14:paraId="5F5BC515" w14:textId="77777777" w:rsidR="004E7143" w:rsidRPr="004E7143" w:rsidRDefault="004E7143" w:rsidP="004E7143">
      <w:pPr>
        <w:numPr>
          <w:ilvl w:val="0"/>
          <w:numId w:val="2"/>
        </w:numPr>
      </w:pPr>
      <w:r w:rsidRPr="004E7143">
        <w:rPr>
          <w:b/>
          <w:bCs/>
        </w:rPr>
        <w:t>Lifecycle Management</w:t>
      </w:r>
      <w:r w:rsidRPr="004E7143">
        <w:t xml:space="preserve">: Since @BeforeAll and @AfterAll methods are meant to be executed once for the entire class, they are tied to the class lifecycle rather than an instance of the class. Making them static ensures that they belong to the class itself and not to any </w:t>
      </w:r>
      <w:proofErr w:type="gramStart"/>
      <w:r w:rsidRPr="004E7143">
        <w:t>particular instance</w:t>
      </w:r>
      <w:proofErr w:type="gramEnd"/>
      <w:r w:rsidRPr="004E7143">
        <w:t>.</w:t>
      </w:r>
    </w:p>
    <w:p w14:paraId="5EA492DD" w14:textId="77777777" w:rsidR="004E7143" w:rsidRPr="004E7143" w:rsidRDefault="004E7143" w:rsidP="004E7143">
      <w:pPr>
        <w:numPr>
          <w:ilvl w:val="0"/>
          <w:numId w:val="2"/>
        </w:numPr>
      </w:pPr>
      <w:r w:rsidRPr="004E7143">
        <w:rPr>
          <w:b/>
          <w:bCs/>
        </w:rPr>
        <w:t>No Test Instance</w:t>
      </w:r>
      <w:r w:rsidRPr="004E7143">
        <w:t>: At the time these methods are executed, no instances of the test class have been created yet. JUnit runs these methods before any test instances are created, so if they were not static, there would be no way to invoke them without an instance, which wouldn't exist at that point.</w:t>
      </w:r>
    </w:p>
    <w:p w14:paraId="6AA31920" w14:textId="77777777" w:rsidR="004E7143" w:rsidRPr="004E7143" w:rsidRDefault="004E7143" w:rsidP="004E7143">
      <w:pPr>
        <w:numPr>
          <w:ilvl w:val="0"/>
          <w:numId w:val="2"/>
        </w:numPr>
      </w:pPr>
      <w:r w:rsidRPr="004E7143">
        <w:rPr>
          <w:b/>
          <w:bCs/>
        </w:rPr>
        <w:t>Performance</w:t>
      </w:r>
      <w:r w:rsidRPr="004E7143">
        <w:t>: By using static methods, there’s no need to create an object of the test class just to run setup or teardown logic, which can improve performance slightly, especially in large test suites.</w:t>
      </w:r>
    </w:p>
    <w:p w14:paraId="0E07CF99" w14:textId="77777777" w:rsidR="004E7143" w:rsidRDefault="004E7143" w:rsidP="004E7143">
      <w:pPr>
        <w:ind w:left="720"/>
      </w:pPr>
    </w:p>
    <w:p w14:paraId="45EC05CB" w14:textId="77777777" w:rsidR="009C4717" w:rsidRDefault="009C4717" w:rsidP="009C4717">
      <w:pPr>
        <w:pStyle w:val="Heading2"/>
        <w:numPr>
          <w:ilvl w:val="0"/>
          <w:numId w:val="1"/>
        </w:numPr>
      </w:pPr>
      <w:bookmarkStart w:id="1" w:name="_Toc182128878"/>
      <w:r w:rsidRPr="009C4717">
        <w:t>What is the main difference between @Mock and @InjectMocks?</w:t>
      </w:r>
      <w:bookmarkEnd w:id="1"/>
    </w:p>
    <w:p w14:paraId="484CD42F" w14:textId="5686CD37" w:rsidR="00B43845" w:rsidRDefault="00243119" w:rsidP="004E7143">
      <w:pPr>
        <w:ind w:left="720"/>
      </w:pPr>
      <w:r w:rsidRPr="00243119">
        <w:t>"@Mock" is used to create a mock object for a specific class, while "@</w:t>
      </w:r>
      <w:proofErr w:type="spellStart"/>
      <w:r w:rsidRPr="00243119">
        <w:t>InjectMocks</w:t>
      </w:r>
      <w:proofErr w:type="spellEnd"/>
      <w:r w:rsidRPr="00243119">
        <w:t>" is used to inject those mock objects into the class you are testing</w:t>
      </w:r>
      <w:r>
        <w:t>.</w:t>
      </w:r>
    </w:p>
    <w:p w14:paraId="7E6957B0" w14:textId="77777777" w:rsidR="00243119" w:rsidRDefault="00243119" w:rsidP="004E7143">
      <w:pPr>
        <w:ind w:left="720"/>
      </w:pPr>
    </w:p>
    <w:p w14:paraId="10B5DE26" w14:textId="77777777" w:rsidR="00B43845" w:rsidRDefault="00B43845" w:rsidP="00B43845">
      <w:pPr>
        <w:pStyle w:val="Heading2"/>
        <w:numPr>
          <w:ilvl w:val="0"/>
          <w:numId w:val="1"/>
        </w:numPr>
      </w:pPr>
      <w:bookmarkStart w:id="2" w:name="_Toc182128879"/>
      <w:r w:rsidRPr="00B43845">
        <w:t>How can we mock void methods in Mockito?</w:t>
      </w:r>
      <w:bookmarkEnd w:id="2"/>
      <w:r w:rsidRPr="00B43845">
        <w:t xml:space="preserve"> </w:t>
      </w:r>
    </w:p>
    <w:p w14:paraId="08EEB9B9" w14:textId="11D3BDA1" w:rsidR="000E1B8E" w:rsidRDefault="000E1B8E" w:rsidP="000E1B8E">
      <w:pPr>
        <w:ind w:left="360"/>
      </w:pPr>
      <w:r w:rsidRPr="000E1B8E">
        <w:rPr>
          <w:i/>
          <w:iCs/>
        </w:rPr>
        <w:t>Void</w:t>
      </w:r>
      <w:r w:rsidRPr="000E1B8E">
        <w:t> methods can be used with Mockito’s </w:t>
      </w:r>
      <w:proofErr w:type="spellStart"/>
      <w:proofErr w:type="gramStart"/>
      <w:r w:rsidRPr="000E1B8E">
        <w:rPr>
          <w:i/>
          <w:iCs/>
        </w:rPr>
        <w:t>doNothing</w:t>
      </w:r>
      <w:proofErr w:type="spellEnd"/>
      <w:r w:rsidRPr="000E1B8E">
        <w:rPr>
          <w:i/>
          <w:iCs/>
        </w:rPr>
        <w:t>(</w:t>
      </w:r>
      <w:proofErr w:type="gramEnd"/>
      <w:r w:rsidRPr="000E1B8E">
        <w:rPr>
          <w:i/>
          <w:iCs/>
        </w:rPr>
        <w:t>)</w:t>
      </w:r>
      <w:r w:rsidRPr="000E1B8E">
        <w:t>,</w:t>
      </w:r>
      <w:r w:rsidRPr="000E1B8E">
        <w:rPr>
          <w:i/>
          <w:iCs/>
        </w:rPr>
        <w:t> </w:t>
      </w:r>
      <w:proofErr w:type="spellStart"/>
      <w:r w:rsidRPr="000E1B8E">
        <w:rPr>
          <w:i/>
          <w:iCs/>
        </w:rPr>
        <w:t>doThrow</w:t>
      </w:r>
      <w:proofErr w:type="spellEnd"/>
      <w:r w:rsidRPr="000E1B8E">
        <w:rPr>
          <w:i/>
          <w:iCs/>
        </w:rPr>
        <w:t>()</w:t>
      </w:r>
      <w:r w:rsidRPr="000E1B8E">
        <w:t>,</w:t>
      </w:r>
      <w:r w:rsidRPr="000E1B8E">
        <w:rPr>
          <w:i/>
          <w:iCs/>
        </w:rPr>
        <w:t xml:space="preserve"> and </w:t>
      </w:r>
      <w:proofErr w:type="spellStart"/>
      <w:r w:rsidRPr="000E1B8E">
        <w:rPr>
          <w:i/>
          <w:iCs/>
        </w:rPr>
        <w:t>doAnswer</w:t>
      </w:r>
      <w:proofErr w:type="spellEnd"/>
      <w:r w:rsidRPr="000E1B8E">
        <w:rPr>
          <w:i/>
          <w:iCs/>
        </w:rPr>
        <w:t>()</w:t>
      </w:r>
      <w:r w:rsidRPr="000E1B8E">
        <w:t> methods, making mocking and verifying intuitive</w:t>
      </w:r>
      <w:r w:rsidR="00F8528C">
        <w:t xml:space="preserve">, also we can use </w:t>
      </w:r>
      <w:proofErr w:type="spellStart"/>
      <w:r w:rsidR="00F8528C" w:rsidRPr="00F8528C">
        <w:t>ArgumentCaptor</w:t>
      </w:r>
      <w:proofErr w:type="spellEnd"/>
      <w:r w:rsidR="00F8528C">
        <w:t xml:space="preserve"> to check for void method</w:t>
      </w:r>
    </w:p>
    <w:p w14:paraId="2C017A2E" w14:textId="1FE48AD8" w:rsidR="00D83C96" w:rsidRPr="000E1B8E" w:rsidRDefault="00D83C96" w:rsidP="00D83C96">
      <w:pPr>
        <w:pStyle w:val="Heading4"/>
        <w:ind w:left="360"/>
      </w:pPr>
      <w:r>
        <w:t xml:space="preserve">Resources: </w:t>
      </w:r>
      <w:r w:rsidRPr="00D83C96">
        <w:t>https://www.baeldung.com/mockito-void-methods</w:t>
      </w:r>
    </w:p>
    <w:p w14:paraId="3875CF4C" w14:textId="77777777" w:rsidR="00B43845" w:rsidRDefault="00B43845" w:rsidP="004E7143">
      <w:pPr>
        <w:ind w:left="720"/>
      </w:pPr>
    </w:p>
    <w:p w14:paraId="5FD4E203" w14:textId="20526DB0" w:rsidR="00A973F6" w:rsidRDefault="00A973F6" w:rsidP="006B4506">
      <w:pPr>
        <w:pStyle w:val="Heading2"/>
        <w:numPr>
          <w:ilvl w:val="0"/>
          <w:numId w:val="1"/>
        </w:numPr>
      </w:pPr>
      <w:bookmarkStart w:id="3" w:name="_Toc182128880"/>
      <w:r>
        <w:lastRenderedPageBreak/>
        <w:t>What is difference between the @Mock and @Spy annotation?</w:t>
      </w:r>
      <w:bookmarkEnd w:id="3"/>
    </w:p>
    <w:p w14:paraId="4691671A" w14:textId="77777777" w:rsidR="00084867" w:rsidRDefault="00084867" w:rsidP="00622DB1">
      <w:pPr>
        <w:ind w:left="720"/>
      </w:pPr>
      <w:hyperlink r:id="rId6" w:tgtFrame="_blank" w:history="1">
        <w:r w:rsidRPr="00622DB1">
          <w:rPr>
            <w:b/>
            <w:bCs/>
          </w:rPr>
          <w:t>Mock</w:t>
        </w:r>
      </w:hyperlink>
      <w:r w:rsidRPr="00622DB1">
        <w:rPr>
          <w:b/>
          <w:bCs/>
        </w:rPr>
        <w:t>:</w:t>
      </w:r>
      <w:r>
        <w:t xml:space="preserve"> </w:t>
      </w:r>
      <w:r w:rsidRPr="00084867">
        <w:t>Mock object replace mocked class entirely, returning recorded or default values. You can create mock out of “thin air”. This is what is mostly used during unit testing.</w:t>
      </w:r>
    </w:p>
    <w:p w14:paraId="1DA06A16" w14:textId="745C378A" w:rsidR="00553737" w:rsidRDefault="00084867" w:rsidP="00622DB1">
      <w:pPr>
        <w:ind w:left="720"/>
      </w:pPr>
      <w:hyperlink r:id="rId7" w:tgtFrame="_blank" w:history="1">
        <w:r w:rsidRPr="00622DB1">
          <w:rPr>
            <w:b/>
            <w:bCs/>
          </w:rPr>
          <w:t>Spy</w:t>
        </w:r>
      </w:hyperlink>
      <w:r w:rsidRPr="00622DB1">
        <w:rPr>
          <w:b/>
          <w:bCs/>
        </w:rPr>
        <w:t>:</w:t>
      </w:r>
      <w:r>
        <w:t xml:space="preserve"> </w:t>
      </w:r>
      <w:r w:rsidRPr="00084867">
        <w:t xml:space="preserve"> </w:t>
      </w:r>
      <w:r w:rsidR="00136FA7" w:rsidRPr="00136FA7">
        <w:t>The @Spy annotation is used to create a real object and spy on that real object. A spy helps to call all the normal methods of the object while still tracking every interaction, just as we would with a mock.</w:t>
      </w:r>
    </w:p>
    <w:p w14:paraId="19566F3D" w14:textId="41C12769" w:rsidR="00553737" w:rsidRPr="0084710C" w:rsidRDefault="00553737" w:rsidP="00553737">
      <w:pPr>
        <w:pStyle w:val="Heading4"/>
        <w:ind w:left="360"/>
        <w:rPr>
          <w:rFonts w:eastAsiaTheme="minorHAnsi"/>
        </w:rPr>
      </w:pPr>
      <w:r>
        <w:rPr>
          <w:rFonts w:eastAsiaTheme="minorHAnsi"/>
        </w:rPr>
        <w:t xml:space="preserve">Resources: </w:t>
      </w:r>
      <w:hyperlink r:id="rId8" w:history="1">
        <w:r w:rsidR="00136FA7" w:rsidRPr="00136FA7">
          <w:rPr>
            <w:rStyle w:val="Hyperlink"/>
            <w:rFonts w:eastAsiaTheme="minorHAnsi"/>
          </w:rPr>
          <w:t>https://howtodoinjava.com/mockito/mockito-annotations/</w:t>
        </w:r>
      </w:hyperlink>
    </w:p>
    <w:p w14:paraId="640F9DC8" w14:textId="1ED55C9E" w:rsidR="00084867" w:rsidRPr="00084867" w:rsidRDefault="00084867" w:rsidP="00084867">
      <w:pPr>
        <w:pStyle w:val="pw-post-body-paragraph"/>
        <w:shd w:val="clear" w:color="auto" w:fill="FFFFFF"/>
        <w:spacing w:before="226" w:beforeAutospacing="0" w:after="0" w:afterAutospacing="0" w:line="480" w:lineRule="atLeast"/>
        <w:ind w:left="360"/>
        <w:rPr>
          <w:rFonts w:asciiTheme="minorHAnsi" w:eastAsiaTheme="minorHAnsi" w:hAnsiTheme="minorHAnsi" w:cstheme="minorBidi"/>
          <w:kern w:val="2"/>
          <w:szCs w:val="22"/>
          <w:lang w:eastAsia="en-US"/>
          <w14:ligatures w14:val="standardContextual"/>
        </w:rPr>
      </w:pPr>
    </w:p>
    <w:p w14:paraId="70F4C5A4" w14:textId="77777777" w:rsidR="00084867" w:rsidRPr="00084867" w:rsidRDefault="00084867" w:rsidP="00084867"/>
    <w:p w14:paraId="7FD4A0F3" w14:textId="77777777" w:rsidR="006B4506" w:rsidRDefault="006B4506" w:rsidP="006B4506"/>
    <w:p w14:paraId="099E4555" w14:textId="6AD795DC" w:rsidR="006B4506" w:rsidRDefault="006B4506" w:rsidP="00813865">
      <w:pPr>
        <w:pStyle w:val="Heading2"/>
        <w:numPr>
          <w:ilvl w:val="0"/>
          <w:numId w:val="1"/>
        </w:numPr>
      </w:pPr>
      <w:bookmarkStart w:id="4" w:name="_Toc182128881"/>
      <w:r w:rsidRPr="006B4506">
        <w:t>What is mean by TDD and BDD?</w:t>
      </w:r>
      <w:bookmarkEnd w:id="4"/>
    </w:p>
    <w:p w14:paraId="796540C9" w14:textId="7C12D5F7" w:rsidR="00A34392" w:rsidRPr="00A34392" w:rsidRDefault="00A34392" w:rsidP="00A34392">
      <w:r>
        <w:rPr>
          <w:noProof/>
        </w:rPr>
        <w:drawing>
          <wp:inline distT="0" distB="0" distL="0" distR="0" wp14:anchorId="40D866C4" wp14:editId="2FC33DB2">
            <wp:extent cx="6645910" cy="3123565"/>
            <wp:effectExtent l="0" t="0" r="2540" b="635"/>
            <wp:docPr id="1179279804" name="Picture 1" descr="Difference-between-BDD-vs-T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between-BDD-vs-TDD-(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123565"/>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5276"/>
        <w:gridCol w:w="5180"/>
      </w:tblGrid>
      <w:tr w:rsidR="008B421B" w:rsidRPr="008B421B" w14:paraId="1B045D6D" w14:textId="77777777" w:rsidTr="008B4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C8AF3" w14:textId="77777777" w:rsidR="008B421B" w:rsidRPr="008B421B" w:rsidRDefault="008B421B" w:rsidP="008B421B">
            <w:pPr>
              <w:pStyle w:val="ListParagraph"/>
              <w:spacing w:after="160" w:line="259" w:lineRule="auto"/>
            </w:pPr>
            <w:r w:rsidRPr="008B421B">
              <w:t>Behavior Driven Development</w:t>
            </w:r>
          </w:p>
        </w:tc>
        <w:tc>
          <w:tcPr>
            <w:tcW w:w="0" w:type="auto"/>
            <w:hideMark/>
          </w:tcPr>
          <w:p w14:paraId="4EAB41B3" w14:textId="77777777" w:rsidR="008B421B" w:rsidRPr="008B421B" w:rsidRDefault="008B421B" w:rsidP="008B421B">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8B421B">
              <w:t>Test Driven Development</w:t>
            </w:r>
          </w:p>
        </w:tc>
      </w:tr>
      <w:tr w:rsidR="008B421B" w:rsidRPr="008B421B" w14:paraId="5DBFE1DB"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D992" w14:textId="77777777" w:rsidR="008B421B" w:rsidRPr="008B421B" w:rsidRDefault="008B421B" w:rsidP="008B421B">
            <w:pPr>
              <w:pStyle w:val="ListParagraph"/>
              <w:spacing w:after="160" w:line="259" w:lineRule="auto"/>
              <w:rPr>
                <w:b w:val="0"/>
                <w:bCs w:val="0"/>
              </w:rPr>
            </w:pPr>
            <w:r w:rsidRPr="008B421B">
              <w:rPr>
                <w:b w:val="0"/>
                <w:bCs w:val="0"/>
              </w:rPr>
              <w:t>Behavior Driven Development is a development technique which focuses more on a software application’s behavior.</w:t>
            </w:r>
          </w:p>
        </w:tc>
        <w:tc>
          <w:tcPr>
            <w:tcW w:w="0" w:type="auto"/>
            <w:hideMark/>
          </w:tcPr>
          <w:p w14:paraId="172767A5"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Test Driven Development is a development technique which focuses more on the implementation of a feature of a software application/product.</w:t>
            </w:r>
          </w:p>
        </w:tc>
      </w:tr>
      <w:tr w:rsidR="008B421B" w:rsidRPr="008B421B" w14:paraId="0FC0873E"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25488240" w14:textId="77777777" w:rsidR="008B421B" w:rsidRPr="008B421B" w:rsidRDefault="008B421B" w:rsidP="008B421B">
            <w:pPr>
              <w:pStyle w:val="ListParagraph"/>
              <w:spacing w:after="160" w:line="259" w:lineRule="auto"/>
              <w:rPr>
                <w:b w:val="0"/>
                <w:bCs w:val="0"/>
              </w:rPr>
            </w:pPr>
            <w:r w:rsidRPr="008B421B">
              <w:rPr>
                <w:b w:val="0"/>
                <w:bCs w:val="0"/>
              </w:rPr>
              <w:t>In BDD the participants are Developers, Customer, QAs.</w:t>
            </w:r>
          </w:p>
        </w:tc>
        <w:tc>
          <w:tcPr>
            <w:tcW w:w="0" w:type="auto"/>
            <w:hideMark/>
          </w:tcPr>
          <w:p w14:paraId="69B9961B"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In TDD the participants are developers.</w:t>
            </w:r>
          </w:p>
        </w:tc>
      </w:tr>
      <w:tr w:rsidR="008B421B" w:rsidRPr="008B421B" w14:paraId="7B33AE27"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0B8B" w14:textId="77777777" w:rsidR="008B421B" w:rsidRPr="008B421B" w:rsidRDefault="008B421B" w:rsidP="008B421B">
            <w:pPr>
              <w:pStyle w:val="ListParagraph"/>
              <w:spacing w:after="160" w:line="259" w:lineRule="auto"/>
              <w:rPr>
                <w:b w:val="0"/>
                <w:bCs w:val="0"/>
              </w:rPr>
            </w:pPr>
            <w:r w:rsidRPr="008B421B">
              <w:rPr>
                <w:b w:val="0"/>
                <w:bCs w:val="0"/>
              </w:rPr>
              <w:t>Mainly it creates an executable specification that fails because the respective feature doesn’t exist, then writing the simplest code that can make the specification pass and as a result we get the required behavior implemented in the system.</w:t>
            </w:r>
          </w:p>
        </w:tc>
        <w:tc>
          <w:tcPr>
            <w:tcW w:w="0" w:type="auto"/>
            <w:hideMark/>
          </w:tcPr>
          <w:p w14:paraId="70F4D246"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 xml:space="preserve">Mainly it refers to write a test case that fails because the specified functionality doesn’t exist and after that update the code that can make the test case pass and as a </w:t>
            </w:r>
            <w:proofErr w:type="gramStart"/>
            <w:r w:rsidRPr="008B421B">
              <w:t>result</w:t>
            </w:r>
            <w:proofErr w:type="gramEnd"/>
            <w:r w:rsidRPr="008B421B">
              <w:t xml:space="preserve"> we get the feature implemented in the system.</w:t>
            </w:r>
          </w:p>
        </w:tc>
      </w:tr>
      <w:tr w:rsidR="008B421B" w:rsidRPr="008B421B" w14:paraId="619B7695"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08AD0F93" w14:textId="77777777" w:rsidR="008B421B" w:rsidRPr="008B421B" w:rsidRDefault="008B421B" w:rsidP="008B421B">
            <w:pPr>
              <w:pStyle w:val="ListParagraph"/>
              <w:spacing w:after="160" w:line="259" w:lineRule="auto"/>
              <w:rPr>
                <w:b w:val="0"/>
                <w:bCs w:val="0"/>
              </w:rPr>
            </w:pPr>
            <w:r w:rsidRPr="008B421B">
              <w:rPr>
                <w:b w:val="0"/>
                <w:bCs w:val="0"/>
              </w:rPr>
              <w:t xml:space="preserve">Its </w:t>
            </w:r>
            <w:proofErr w:type="gramStart"/>
            <w:r w:rsidRPr="008B421B">
              <w:rPr>
                <w:b w:val="0"/>
                <w:bCs w:val="0"/>
              </w:rPr>
              <w:t>main focus</w:t>
            </w:r>
            <w:proofErr w:type="gramEnd"/>
            <w:r w:rsidRPr="008B421B">
              <w:rPr>
                <w:b w:val="0"/>
                <w:bCs w:val="0"/>
              </w:rPr>
              <w:t xml:space="preserve"> is on system requirements.</w:t>
            </w:r>
          </w:p>
        </w:tc>
        <w:tc>
          <w:tcPr>
            <w:tcW w:w="0" w:type="auto"/>
            <w:hideMark/>
          </w:tcPr>
          <w:p w14:paraId="723B2230"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 xml:space="preserve">Its </w:t>
            </w:r>
            <w:proofErr w:type="gramStart"/>
            <w:r w:rsidRPr="008B421B">
              <w:t>main focus</w:t>
            </w:r>
            <w:proofErr w:type="gramEnd"/>
            <w:r w:rsidRPr="008B421B">
              <w:t xml:space="preserve"> is on unit test.</w:t>
            </w:r>
          </w:p>
        </w:tc>
      </w:tr>
      <w:tr w:rsidR="008B421B" w:rsidRPr="008B421B" w14:paraId="4943E09B"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128BE" w14:textId="77777777" w:rsidR="008B421B" w:rsidRPr="008B421B" w:rsidRDefault="008B421B" w:rsidP="008B421B">
            <w:pPr>
              <w:pStyle w:val="ListParagraph"/>
              <w:spacing w:after="160" w:line="259" w:lineRule="auto"/>
              <w:rPr>
                <w:b w:val="0"/>
                <w:bCs w:val="0"/>
              </w:rPr>
            </w:pPr>
            <w:r w:rsidRPr="008B421B">
              <w:rPr>
                <w:b w:val="0"/>
                <w:bCs w:val="0"/>
              </w:rPr>
              <w:lastRenderedPageBreak/>
              <w:t>In BDD the starting point is a scenario.</w:t>
            </w:r>
          </w:p>
        </w:tc>
        <w:tc>
          <w:tcPr>
            <w:tcW w:w="0" w:type="auto"/>
            <w:hideMark/>
          </w:tcPr>
          <w:p w14:paraId="2724C91B"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In TDD the starting point is a test case.</w:t>
            </w:r>
          </w:p>
        </w:tc>
      </w:tr>
      <w:tr w:rsidR="008B421B" w:rsidRPr="008B421B" w14:paraId="48B285AC"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4C0C854E" w14:textId="77777777" w:rsidR="008B421B" w:rsidRPr="008B421B" w:rsidRDefault="008B421B" w:rsidP="008B421B">
            <w:pPr>
              <w:pStyle w:val="ListParagraph"/>
              <w:spacing w:after="160" w:line="259" w:lineRule="auto"/>
              <w:rPr>
                <w:b w:val="0"/>
                <w:bCs w:val="0"/>
              </w:rPr>
            </w:pPr>
            <w:r w:rsidRPr="008B421B">
              <w:rPr>
                <w:b w:val="0"/>
                <w:bCs w:val="0"/>
              </w:rPr>
              <w:t>It is a team methodology.</w:t>
            </w:r>
          </w:p>
        </w:tc>
        <w:tc>
          <w:tcPr>
            <w:tcW w:w="0" w:type="auto"/>
            <w:hideMark/>
          </w:tcPr>
          <w:p w14:paraId="1762E9DD"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It is a development practice.</w:t>
            </w:r>
          </w:p>
        </w:tc>
      </w:tr>
      <w:tr w:rsidR="008B421B" w:rsidRPr="008B421B" w14:paraId="457D3DC2"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EEEC8" w14:textId="77777777" w:rsidR="008B421B" w:rsidRPr="008B421B" w:rsidRDefault="008B421B" w:rsidP="008B421B">
            <w:pPr>
              <w:pStyle w:val="ListParagraph"/>
              <w:spacing w:after="160" w:line="259" w:lineRule="auto"/>
              <w:rPr>
                <w:b w:val="0"/>
                <w:bCs w:val="0"/>
              </w:rPr>
            </w:pPr>
            <w:r w:rsidRPr="008B421B">
              <w:rPr>
                <w:b w:val="0"/>
                <w:bCs w:val="0"/>
              </w:rPr>
              <w:t>Here language used to write behavior/scenarios is simple English language.</w:t>
            </w:r>
          </w:p>
        </w:tc>
        <w:tc>
          <w:tcPr>
            <w:tcW w:w="0" w:type="auto"/>
            <w:hideMark/>
          </w:tcPr>
          <w:p w14:paraId="4EDB1338"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 xml:space="preserve">Here language is used is </w:t>
            </w:r>
            <w:proofErr w:type="gramStart"/>
            <w:r w:rsidRPr="008B421B">
              <w:t>similar to</w:t>
            </w:r>
            <w:proofErr w:type="gramEnd"/>
            <w:r w:rsidRPr="008B421B">
              <w:t xml:space="preserve"> the one used for feature development like programming language.</w:t>
            </w:r>
          </w:p>
        </w:tc>
      </w:tr>
      <w:tr w:rsidR="008B421B" w:rsidRPr="008B421B" w14:paraId="0A2F701B"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70B72353" w14:textId="77777777" w:rsidR="008B421B" w:rsidRPr="008B421B" w:rsidRDefault="008B421B" w:rsidP="008B421B">
            <w:pPr>
              <w:pStyle w:val="ListParagraph"/>
              <w:spacing w:after="160" w:line="259" w:lineRule="auto"/>
              <w:rPr>
                <w:b w:val="0"/>
                <w:bCs w:val="0"/>
              </w:rPr>
            </w:pPr>
            <w:r w:rsidRPr="008B421B">
              <w:rPr>
                <w:b w:val="0"/>
                <w:bCs w:val="0"/>
              </w:rPr>
              <w:t>In BDD collaboration is required between all the stakeholders.</w:t>
            </w:r>
          </w:p>
        </w:tc>
        <w:tc>
          <w:tcPr>
            <w:tcW w:w="0" w:type="auto"/>
            <w:hideMark/>
          </w:tcPr>
          <w:p w14:paraId="3CD31DEA"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In TDD collaboration is required only between the developers.</w:t>
            </w:r>
          </w:p>
        </w:tc>
      </w:tr>
      <w:tr w:rsidR="008B421B" w:rsidRPr="008B421B" w14:paraId="1E8F5CB4"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C63F8" w14:textId="77777777" w:rsidR="008B421B" w:rsidRPr="008B421B" w:rsidRDefault="008B421B" w:rsidP="008B421B">
            <w:pPr>
              <w:pStyle w:val="ListParagraph"/>
              <w:spacing w:after="160" w:line="259" w:lineRule="auto"/>
              <w:rPr>
                <w:b w:val="0"/>
                <w:bCs w:val="0"/>
              </w:rPr>
            </w:pPr>
            <w:r w:rsidRPr="008B421B">
              <w:rPr>
                <w:b w:val="0"/>
                <w:bCs w:val="0"/>
              </w:rPr>
              <w:t>It is a good approach for project development which are driven by user actions.</w:t>
            </w:r>
          </w:p>
        </w:tc>
        <w:tc>
          <w:tcPr>
            <w:tcW w:w="0" w:type="auto"/>
            <w:hideMark/>
          </w:tcPr>
          <w:p w14:paraId="7FC408B7"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It is a good approach for projects which involve API and third-party tools.</w:t>
            </w:r>
          </w:p>
        </w:tc>
      </w:tr>
      <w:tr w:rsidR="008B421B" w:rsidRPr="008B421B" w14:paraId="26D1F4A6"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7CE4218E" w14:textId="77777777" w:rsidR="008B421B" w:rsidRPr="008B421B" w:rsidRDefault="008B421B" w:rsidP="008B421B">
            <w:pPr>
              <w:pStyle w:val="ListParagraph"/>
              <w:spacing w:after="160" w:line="259" w:lineRule="auto"/>
              <w:rPr>
                <w:b w:val="0"/>
                <w:bCs w:val="0"/>
              </w:rPr>
            </w:pPr>
            <w:r w:rsidRPr="008B421B">
              <w:rPr>
                <w:b w:val="0"/>
                <w:bCs w:val="0"/>
              </w:rPr>
              <w:t xml:space="preserve">Some of the tools used </w:t>
            </w:r>
            <w:proofErr w:type="gramStart"/>
            <w:r w:rsidRPr="008B421B">
              <w:rPr>
                <w:b w:val="0"/>
                <w:bCs w:val="0"/>
              </w:rPr>
              <w:t>are  Cucumber</w:t>
            </w:r>
            <w:proofErr w:type="gramEnd"/>
            <w:r w:rsidRPr="008B421B">
              <w:rPr>
                <w:b w:val="0"/>
                <w:bCs w:val="0"/>
              </w:rPr>
              <w:t xml:space="preserve">, Dave, </w:t>
            </w:r>
            <w:proofErr w:type="spellStart"/>
            <w:r w:rsidRPr="008B421B">
              <w:rPr>
                <w:b w:val="0"/>
                <w:bCs w:val="0"/>
              </w:rPr>
              <w:t>JBehave</w:t>
            </w:r>
            <w:proofErr w:type="spellEnd"/>
            <w:r w:rsidRPr="008B421B">
              <w:rPr>
                <w:b w:val="0"/>
                <w:bCs w:val="0"/>
              </w:rPr>
              <w:t>, Spec Flow,  </w:t>
            </w:r>
            <w:proofErr w:type="spellStart"/>
            <w:r w:rsidRPr="008B421B">
              <w:rPr>
                <w:b w:val="0"/>
                <w:bCs w:val="0"/>
              </w:rPr>
              <w:t>Concordian</w:t>
            </w:r>
            <w:proofErr w:type="spellEnd"/>
            <w:r w:rsidRPr="008B421B">
              <w:rPr>
                <w:b w:val="0"/>
                <w:bCs w:val="0"/>
              </w:rPr>
              <w:t xml:space="preserve">, </w:t>
            </w:r>
            <w:proofErr w:type="spellStart"/>
            <w:r w:rsidRPr="008B421B">
              <w:rPr>
                <w:b w:val="0"/>
                <w:bCs w:val="0"/>
              </w:rPr>
              <w:t>BeanSpec</w:t>
            </w:r>
            <w:proofErr w:type="spellEnd"/>
            <w:r w:rsidRPr="008B421B">
              <w:rPr>
                <w:b w:val="0"/>
                <w:bCs w:val="0"/>
              </w:rPr>
              <w:t xml:space="preserve"> etc.</w:t>
            </w:r>
          </w:p>
        </w:tc>
        <w:tc>
          <w:tcPr>
            <w:tcW w:w="0" w:type="auto"/>
            <w:hideMark/>
          </w:tcPr>
          <w:p w14:paraId="56E83F51"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 xml:space="preserve">Some of the tools used </w:t>
            </w:r>
            <w:proofErr w:type="gramStart"/>
            <w:r w:rsidRPr="008B421B">
              <w:t>are  </w:t>
            </w:r>
            <w:proofErr w:type="spellStart"/>
            <w:r w:rsidRPr="008B421B">
              <w:t>JBehave</w:t>
            </w:r>
            <w:proofErr w:type="spellEnd"/>
            <w:proofErr w:type="gramEnd"/>
            <w:r w:rsidRPr="008B421B">
              <w:t xml:space="preserve">, </w:t>
            </w:r>
            <w:proofErr w:type="spellStart"/>
            <w:r w:rsidRPr="008B421B">
              <w:t>JDave</w:t>
            </w:r>
            <w:proofErr w:type="spellEnd"/>
            <w:r w:rsidRPr="008B421B">
              <w:t xml:space="preserve">, Cucumber, Spec Flow, </w:t>
            </w:r>
            <w:proofErr w:type="spellStart"/>
            <w:r w:rsidRPr="008B421B">
              <w:t>BeanSpec</w:t>
            </w:r>
            <w:proofErr w:type="spellEnd"/>
            <w:r w:rsidRPr="008B421B">
              <w:t xml:space="preserve">, </w:t>
            </w:r>
            <w:proofErr w:type="spellStart"/>
            <w:r w:rsidRPr="008B421B">
              <w:t>FitNesse</w:t>
            </w:r>
            <w:proofErr w:type="spellEnd"/>
            <w:r w:rsidRPr="008B421B">
              <w:t xml:space="preserve"> etc.</w:t>
            </w:r>
          </w:p>
        </w:tc>
      </w:tr>
    </w:tbl>
    <w:p w14:paraId="2300A3DF" w14:textId="77777777" w:rsidR="00325DE1" w:rsidRDefault="00325DE1" w:rsidP="00325DE1">
      <w:pPr>
        <w:pStyle w:val="ListParagraph"/>
        <w:rPr>
          <w:rFonts w:asciiTheme="majorHAnsi" w:eastAsiaTheme="majorEastAsia" w:hAnsiTheme="majorHAnsi" w:cstheme="majorBidi"/>
          <w:color w:val="0F4761" w:themeColor="accent1" w:themeShade="BF"/>
          <w:sz w:val="32"/>
          <w:szCs w:val="32"/>
        </w:rPr>
      </w:pPr>
    </w:p>
    <w:p w14:paraId="0DF16641" w14:textId="5728513C" w:rsidR="008B421B" w:rsidRPr="006B4506" w:rsidRDefault="008B421B" w:rsidP="008B421B">
      <w:pPr>
        <w:pStyle w:val="Heading4"/>
        <w:ind w:left="720"/>
      </w:pPr>
      <w:r>
        <w:t xml:space="preserve">Resources: </w:t>
      </w:r>
      <w:hyperlink r:id="rId10" w:history="1">
        <w:r w:rsidRPr="008B421B">
          <w:rPr>
            <w:rStyle w:val="Hyperlink"/>
          </w:rPr>
          <w:t>https://www.geeksforgeeks.org/difference-between-bdd-vs-tdd-in-software-engineering/</w:t>
        </w:r>
      </w:hyperlink>
    </w:p>
    <w:p w14:paraId="47365815" w14:textId="77777777" w:rsidR="004E7143" w:rsidRPr="004E7143" w:rsidRDefault="004E7143" w:rsidP="004E7143"/>
    <w:sectPr w:rsidR="004E7143" w:rsidRPr="004E7143" w:rsidSect="00B275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277B1"/>
    <w:multiLevelType w:val="multilevel"/>
    <w:tmpl w:val="3B54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3525C"/>
    <w:multiLevelType w:val="multilevel"/>
    <w:tmpl w:val="AD3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8536E"/>
    <w:multiLevelType w:val="hybridMultilevel"/>
    <w:tmpl w:val="F87E7C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8771579">
    <w:abstractNumId w:val="2"/>
  </w:num>
  <w:num w:numId="2" w16cid:durableId="310913423">
    <w:abstractNumId w:val="0"/>
  </w:num>
  <w:num w:numId="3" w16cid:durableId="669917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AB"/>
    <w:rsid w:val="00084867"/>
    <w:rsid w:val="000E1B8E"/>
    <w:rsid w:val="00136FA7"/>
    <w:rsid w:val="00243119"/>
    <w:rsid w:val="002462AB"/>
    <w:rsid w:val="002F4A8B"/>
    <w:rsid w:val="00325DE1"/>
    <w:rsid w:val="003712DB"/>
    <w:rsid w:val="00412952"/>
    <w:rsid w:val="004E7143"/>
    <w:rsid w:val="00553737"/>
    <w:rsid w:val="005B3F7E"/>
    <w:rsid w:val="00622DB1"/>
    <w:rsid w:val="006970FB"/>
    <w:rsid w:val="006B4506"/>
    <w:rsid w:val="007443EA"/>
    <w:rsid w:val="00813865"/>
    <w:rsid w:val="0084710C"/>
    <w:rsid w:val="00884F3B"/>
    <w:rsid w:val="008B421B"/>
    <w:rsid w:val="009B4AB1"/>
    <w:rsid w:val="009C4717"/>
    <w:rsid w:val="00A34392"/>
    <w:rsid w:val="00A973F6"/>
    <w:rsid w:val="00AD46A0"/>
    <w:rsid w:val="00AF4BA4"/>
    <w:rsid w:val="00B275E9"/>
    <w:rsid w:val="00B43845"/>
    <w:rsid w:val="00B83B79"/>
    <w:rsid w:val="00D83C96"/>
    <w:rsid w:val="00DA3D8E"/>
    <w:rsid w:val="00DF0020"/>
    <w:rsid w:val="00E02874"/>
    <w:rsid w:val="00E667F3"/>
    <w:rsid w:val="00EC74B7"/>
    <w:rsid w:val="00F8528C"/>
    <w:rsid w:val="00FB0160"/>
    <w:rsid w:val="00FE5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0668"/>
  <w15:chartTrackingRefBased/>
  <w15:docId w15:val="{6582D5BC-4CC4-402A-9824-017B3FF12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6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2AB"/>
    <w:rPr>
      <w:rFonts w:eastAsiaTheme="majorEastAsia" w:cstheme="majorBidi"/>
      <w:color w:val="272727" w:themeColor="text1" w:themeTint="D8"/>
    </w:rPr>
  </w:style>
  <w:style w:type="paragraph" w:styleId="Title">
    <w:name w:val="Title"/>
    <w:basedOn w:val="Normal"/>
    <w:next w:val="Normal"/>
    <w:link w:val="TitleChar"/>
    <w:uiPriority w:val="10"/>
    <w:qFormat/>
    <w:rsid w:val="00246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AB"/>
    <w:pPr>
      <w:spacing w:before="160"/>
      <w:jc w:val="center"/>
    </w:pPr>
    <w:rPr>
      <w:i/>
      <w:iCs/>
      <w:color w:val="404040" w:themeColor="text1" w:themeTint="BF"/>
    </w:rPr>
  </w:style>
  <w:style w:type="character" w:customStyle="1" w:styleId="QuoteChar">
    <w:name w:val="Quote Char"/>
    <w:basedOn w:val="DefaultParagraphFont"/>
    <w:link w:val="Quote"/>
    <w:uiPriority w:val="29"/>
    <w:rsid w:val="002462AB"/>
    <w:rPr>
      <w:i/>
      <w:iCs/>
      <w:color w:val="404040" w:themeColor="text1" w:themeTint="BF"/>
    </w:rPr>
  </w:style>
  <w:style w:type="paragraph" w:styleId="ListParagraph">
    <w:name w:val="List Paragraph"/>
    <w:basedOn w:val="Normal"/>
    <w:uiPriority w:val="34"/>
    <w:qFormat/>
    <w:rsid w:val="002462AB"/>
    <w:pPr>
      <w:ind w:left="720"/>
      <w:contextualSpacing/>
    </w:pPr>
  </w:style>
  <w:style w:type="character" w:styleId="IntenseEmphasis">
    <w:name w:val="Intense Emphasis"/>
    <w:basedOn w:val="DefaultParagraphFont"/>
    <w:uiPriority w:val="21"/>
    <w:qFormat/>
    <w:rsid w:val="002462AB"/>
    <w:rPr>
      <w:i/>
      <w:iCs/>
      <w:color w:val="0F4761" w:themeColor="accent1" w:themeShade="BF"/>
    </w:rPr>
  </w:style>
  <w:style w:type="paragraph" w:styleId="IntenseQuote">
    <w:name w:val="Intense Quote"/>
    <w:basedOn w:val="Normal"/>
    <w:next w:val="Normal"/>
    <w:link w:val="IntenseQuoteChar"/>
    <w:uiPriority w:val="30"/>
    <w:qFormat/>
    <w:rsid w:val="00246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2AB"/>
    <w:rPr>
      <w:i/>
      <w:iCs/>
      <w:color w:val="0F4761" w:themeColor="accent1" w:themeShade="BF"/>
    </w:rPr>
  </w:style>
  <w:style w:type="character" w:styleId="IntenseReference">
    <w:name w:val="Intense Reference"/>
    <w:basedOn w:val="DefaultParagraphFont"/>
    <w:uiPriority w:val="32"/>
    <w:qFormat/>
    <w:rsid w:val="002462AB"/>
    <w:rPr>
      <w:b/>
      <w:bCs/>
      <w:smallCaps/>
      <w:color w:val="0F4761" w:themeColor="accent1" w:themeShade="BF"/>
      <w:spacing w:val="5"/>
    </w:rPr>
  </w:style>
  <w:style w:type="paragraph" w:styleId="TOCHeading">
    <w:name w:val="TOC Heading"/>
    <w:basedOn w:val="Heading1"/>
    <w:next w:val="Normal"/>
    <w:uiPriority w:val="39"/>
    <w:unhideWhenUsed/>
    <w:qFormat/>
    <w:rsid w:val="00884F3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B4506"/>
    <w:pPr>
      <w:spacing w:after="100"/>
      <w:ind w:left="240"/>
    </w:pPr>
  </w:style>
  <w:style w:type="character" w:styleId="Hyperlink">
    <w:name w:val="Hyperlink"/>
    <w:basedOn w:val="DefaultParagraphFont"/>
    <w:uiPriority w:val="99"/>
    <w:unhideWhenUsed/>
    <w:rsid w:val="006B4506"/>
    <w:rPr>
      <w:color w:val="467886" w:themeColor="hyperlink"/>
      <w:u w:val="single"/>
    </w:rPr>
  </w:style>
  <w:style w:type="paragraph" w:customStyle="1" w:styleId="pw-post-body-paragraph">
    <w:name w:val="pw-post-body-paragraph"/>
    <w:basedOn w:val="Normal"/>
    <w:rsid w:val="0008486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UnresolvedMention">
    <w:name w:val="Unresolved Mention"/>
    <w:basedOn w:val="DefaultParagraphFont"/>
    <w:uiPriority w:val="99"/>
    <w:semiHidden/>
    <w:unhideWhenUsed/>
    <w:rsid w:val="00553737"/>
    <w:rPr>
      <w:color w:val="605E5C"/>
      <w:shd w:val="clear" w:color="auto" w:fill="E1DFDD"/>
    </w:rPr>
  </w:style>
  <w:style w:type="table" w:styleId="PlainTable1">
    <w:name w:val="Plain Table 1"/>
    <w:basedOn w:val="TableNormal"/>
    <w:uiPriority w:val="41"/>
    <w:rsid w:val="00325D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136F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12789">
      <w:bodyDiv w:val="1"/>
      <w:marLeft w:val="0"/>
      <w:marRight w:val="0"/>
      <w:marTop w:val="0"/>
      <w:marBottom w:val="0"/>
      <w:divBdr>
        <w:top w:val="none" w:sz="0" w:space="0" w:color="auto"/>
        <w:left w:val="none" w:sz="0" w:space="0" w:color="auto"/>
        <w:bottom w:val="none" w:sz="0" w:space="0" w:color="auto"/>
        <w:right w:val="none" w:sz="0" w:space="0" w:color="auto"/>
      </w:divBdr>
    </w:div>
    <w:div w:id="104739337">
      <w:bodyDiv w:val="1"/>
      <w:marLeft w:val="0"/>
      <w:marRight w:val="0"/>
      <w:marTop w:val="0"/>
      <w:marBottom w:val="0"/>
      <w:divBdr>
        <w:top w:val="none" w:sz="0" w:space="0" w:color="auto"/>
        <w:left w:val="none" w:sz="0" w:space="0" w:color="auto"/>
        <w:bottom w:val="none" w:sz="0" w:space="0" w:color="auto"/>
        <w:right w:val="none" w:sz="0" w:space="0" w:color="auto"/>
      </w:divBdr>
    </w:div>
    <w:div w:id="302855748">
      <w:bodyDiv w:val="1"/>
      <w:marLeft w:val="0"/>
      <w:marRight w:val="0"/>
      <w:marTop w:val="0"/>
      <w:marBottom w:val="0"/>
      <w:divBdr>
        <w:top w:val="none" w:sz="0" w:space="0" w:color="auto"/>
        <w:left w:val="none" w:sz="0" w:space="0" w:color="auto"/>
        <w:bottom w:val="none" w:sz="0" w:space="0" w:color="auto"/>
        <w:right w:val="none" w:sz="0" w:space="0" w:color="auto"/>
      </w:divBdr>
    </w:div>
    <w:div w:id="354692338">
      <w:bodyDiv w:val="1"/>
      <w:marLeft w:val="0"/>
      <w:marRight w:val="0"/>
      <w:marTop w:val="0"/>
      <w:marBottom w:val="0"/>
      <w:divBdr>
        <w:top w:val="none" w:sz="0" w:space="0" w:color="auto"/>
        <w:left w:val="none" w:sz="0" w:space="0" w:color="auto"/>
        <w:bottom w:val="none" w:sz="0" w:space="0" w:color="auto"/>
        <w:right w:val="none" w:sz="0" w:space="0" w:color="auto"/>
      </w:divBdr>
    </w:div>
    <w:div w:id="579296502">
      <w:bodyDiv w:val="1"/>
      <w:marLeft w:val="0"/>
      <w:marRight w:val="0"/>
      <w:marTop w:val="0"/>
      <w:marBottom w:val="0"/>
      <w:divBdr>
        <w:top w:val="none" w:sz="0" w:space="0" w:color="auto"/>
        <w:left w:val="none" w:sz="0" w:space="0" w:color="auto"/>
        <w:bottom w:val="none" w:sz="0" w:space="0" w:color="auto"/>
        <w:right w:val="none" w:sz="0" w:space="0" w:color="auto"/>
      </w:divBdr>
    </w:div>
    <w:div w:id="906377784">
      <w:bodyDiv w:val="1"/>
      <w:marLeft w:val="0"/>
      <w:marRight w:val="0"/>
      <w:marTop w:val="0"/>
      <w:marBottom w:val="0"/>
      <w:divBdr>
        <w:top w:val="none" w:sz="0" w:space="0" w:color="auto"/>
        <w:left w:val="none" w:sz="0" w:space="0" w:color="auto"/>
        <w:bottom w:val="none" w:sz="0" w:space="0" w:color="auto"/>
        <w:right w:val="none" w:sz="0" w:space="0" w:color="auto"/>
      </w:divBdr>
      <w:divsChild>
        <w:div w:id="1628657064">
          <w:marLeft w:val="0"/>
          <w:marRight w:val="0"/>
          <w:marTop w:val="0"/>
          <w:marBottom w:val="0"/>
          <w:divBdr>
            <w:top w:val="none" w:sz="0" w:space="0" w:color="auto"/>
            <w:left w:val="none" w:sz="0" w:space="0" w:color="auto"/>
            <w:bottom w:val="none" w:sz="0" w:space="0" w:color="auto"/>
            <w:right w:val="none" w:sz="0" w:space="0" w:color="auto"/>
          </w:divBdr>
        </w:div>
      </w:divsChild>
    </w:div>
    <w:div w:id="1041174856">
      <w:bodyDiv w:val="1"/>
      <w:marLeft w:val="0"/>
      <w:marRight w:val="0"/>
      <w:marTop w:val="0"/>
      <w:marBottom w:val="0"/>
      <w:divBdr>
        <w:top w:val="none" w:sz="0" w:space="0" w:color="auto"/>
        <w:left w:val="none" w:sz="0" w:space="0" w:color="auto"/>
        <w:bottom w:val="none" w:sz="0" w:space="0" w:color="auto"/>
        <w:right w:val="none" w:sz="0" w:space="0" w:color="auto"/>
      </w:divBdr>
    </w:div>
    <w:div w:id="1226256903">
      <w:bodyDiv w:val="1"/>
      <w:marLeft w:val="0"/>
      <w:marRight w:val="0"/>
      <w:marTop w:val="0"/>
      <w:marBottom w:val="0"/>
      <w:divBdr>
        <w:top w:val="none" w:sz="0" w:space="0" w:color="auto"/>
        <w:left w:val="none" w:sz="0" w:space="0" w:color="auto"/>
        <w:bottom w:val="none" w:sz="0" w:space="0" w:color="auto"/>
        <w:right w:val="none" w:sz="0" w:space="0" w:color="auto"/>
      </w:divBdr>
    </w:div>
    <w:div w:id="1445537754">
      <w:bodyDiv w:val="1"/>
      <w:marLeft w:val="0"/>
      <w:marRight w:val="0"/>
      <w:marTop w:val="0"/>
      <w:marBottom w:val="0"/>
      <w:divBdr>
        <w:top w:val="none" w:sz="0" w:space="0" w:color="auto"/>
        <w:left w:val="none" w:sz="0" w:space="0" w:color="auto"/>
        <w:bottom w:val="none" w:sz="0" w:space="0" w:color="auto"/>
        <w:right w:val="none" w:sz="0" w:space="0" w:color="auto"/>
      </w:divBdr>
    </w:div>
    <w:div w:id="1482843522">
      <w:bodyDiv w:val="1"/>
      <w:marLeft w:val="0"/>
      <w:marRight w:val="0"/>
      <w:marTop w:val="0"/>
      <w:marBottom w:val="0"/>
      <w:divBdr>
        <w:top w:val="none" w:sz="0" w:space="0" w:color="auto"/>
        <w:left w:val="none" w:sz="0" w:space="0" w:color="auto"/>
        <w:bottom w:val="none" w:sz="0" w:space="0" w:color="auto"/>
        <w:right w:val="none" w:sz="0" w:space="0" w:color="auto"/>
      </w:divBdr>
      <w:divsChild>
        <w:div w:id="1628774274">
          <w:marLeft w:val="0"/>
          <w:marRight w:val="0"/>
          <w:marTop w:val="0"/>
          <w:marBottom w:val="0"/>
          <w:divBdr>
            <w:top w:val="none" w:sz="0" w:space="0" w:color="auto"/>
            <w:left w:val="none" w:sz="0" w:space="0" w:color="auto"/>
            <w:bottom w:val="none" w:sz="0" w:space="0" w:color="auto"/>
            <w:right w:val="none" w:sz="0" w:space="0" w:color="auto"/>
          </w:divBdr>
        </w:div>
      </w:divsChild>
    </w:div>
    <w:div w:id="1861895455">
      <w:bodyDiv w:val="1"/>
      <w:marLeft w:val="0"/>
      <w:marRight w:val="0"/>
      <w:marTop w:val="0"/>
      <w:marBottom w:val="0"/>
      <w:divBdr>
        <w:top w:val="none" w:sz="0" w:space="0" w:color="auto"/>
        <w:left w:val="none" w:sz="0" w:space="0" w:color="auto"/>
        <w:bottom w:val="none" w:sz="0" w:space="0" w:color="auto"/>
        <w:right w:val="none" w:sz="0" w:space="0" w:color="auto"/>
      </w:divBdr>
    </w:div>
    <w:div w:id="1993606550">
      <w:bodyDiv w:val="1"/>
      <w:marLeft w:val="0"/>
      <w:marRight w:val="0"/>
      <w:marTop w:val="0"/>
      <w:marBottom w:val="0"/>
      <w:divBdr>
        <w:top w:val="none" w:sz="0" w:space="0" w:color="auto"/>
        <w:left w:val="none" w:sz="0" w:space="0" w:color="auto"/>
        <w:bottom w:val="none" w:sz="0" w:space="0" w:color="auto"/>
        <w:right w:val="none" w:sz="0" w:space="0" w:color="auto"/>
      </w:divBdr>
    </w:div>
    <w:div w:id="212396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wtodoinjava.com/mockito/mockito-annotations/" TargetMode="External"/><Relationship Id="rId3" Type="http://schemas.openxmlformats.org/officeDocument/2006/relationships/styles" Target="styles.xml"/><Relationship Id="rId7" Type="http://schemas.openxmlformats.org/officeDocument/2006/relationships/hyperlink" Target="https://stackoverflow.com/questions/12827580/mocking-vs-spying-in-mocking-framework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ckoverflow.com/questions/12827580/mocking-vs-spying-in-mocking-framework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eeksforgeeks.org/difference-between-bdd-vs-tdd-in-software-engineering/"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06534-E6D7-47DA-BA11-F0DD46554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33</cp:revision>
  <dcterms:created xsi:type="dcterms:W3CDTF">2024-09-25T11:06:00Z</dcterms:created>
  <dcterms:modified xsi:type="dcterms:W3CDTF">2024-11-18T10:46:00Z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