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741758025"/>
        <w:docPartObj>
          <w:docPartGallery w:val="Table of Contents"/>
          <w:docPartUnique/>
        </w:docPartObj>
      </w:sdtPr>
      <w:sdtEndPr>
        <w:rPr>
          <w:b/>
          <w:bCs/>
          <w:noProof/>
        </w:rPr>
      </w:sdtEndPr>
      <w:sdtContent>
        <w:p w14:paraId="0DE2E354" w14:textId="7CCB8149" w:rsidR="003B10EC" w:rsidRDefault="003B10EC">
          <w:pPr>
            <w:pStyle w:val="TOCHeading"/>
          </w:pPr>
          <w:r>
            <w:t>Contents</w:t>
          </w:r>
        </w:p>
        <w:p w14:paraId="1145FAF6" w14:textId="5AE11DC2" w:rsidR="001E29AF" w:rsidRDefault="003B10EC">
          <w:pPr>
            <w:pStyle w:val="TOC2"/>
            <w:tabs>
              <w:tab w:val="left" w:pos="720"/>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09900149" w:history="1">
            <w:r w:rsidR="001E29AF" w:rsidRPr="001F2DFB">
              <w:rPr>
                <w:rStyle w:val="Hyperlink"/>
                <w:noProof/>
              </w:rPr>
              <w:t>1.</w:t>
            </w:r>
            <w:r w:rsidR="001E29AF">
              <w:rPr>
                <w:rFonts w:eastAsiaTheme="minorEastAsia"/>
                <w:noProof/>
                <w:sz w:val="24"/>
                <w:szCs w:val="24"/>
                <w:lang w:eastAsia="en-IN"/>
              </w:rPr>
              <w:tab/>
            </w:r>
            <w:r w:rsidR="001E29AF" w:rsidRPr="001F2DFB">
              <w:rPr>
                <w:rStyle w:val="Hyperlink"/>
                <w:noProof/>
              </w:rPr>
              <w:t>Check intrinsic value first</w:t>
            </w:r>
            <w:r w:rsidR="001E29AF">
              <w:rPr>
                <w:noProof/>
                <w:webHidden/>
              </w:rPr>
              <w:tab/>
            </w:r>
            <w:r w:rsidR="001E29AF">
              <w:rPr>
                <w:noProof/>
                <w:webHidden/>
              </w:rPr>
              <w:fldChar w:fldCharType="begin"/>
            </w:r>
            <w:r w:rsidR="001E29AF">
              <w:rPr>
                <w:noProof/>
                <w:webHidden/>
              </w:rPr>
              <w:instrText xml:space="preserve"> PAGEREF _Toc209900149 \h </w:instrText>
            </w:r>
            <w:r w:rsidR="001E29AF">
              <w:rPr>
                <w:noProof/>
                <w:webHidden/>
              </w:rPr>
            </w:r>
            <w:r w:rsidR="001E29AF">
              <w:rPr>
                <w:noProof/>
                <w:webHidden/>
              </w:rPr>
              <w:fldChar w:fldCharType="separate"/>
            </w:r>
            <w:r w:rsidR="001E29AF">
              <w:rPr>
                <w:noProof/>
                <w:webHidden/>
              </w:rPr>
              <w:t>2</w:t>
            </w:r>
            <w:r w:rsidR="001E29AF">
              <w:rPr>
                <w:noProof/>
                <w:webHidden/>
              </w:rPr>
              <w:fldChar w:fldCharType="end"/>
            </w:r>
          </w:hyperlink>
        </w:p>
        <w:p w14:paraId="44B969A9" w14:textId="66B1C5FD" w:rsidR="001E29AF" w:rsidRDefault="001E29AF">
          <w:pPr>
            <w:pStyle w:val="TOC2"/>
            <w:tabs>
              <w:tab w:val="left" w:pos="720"/>
              <w:tab w:val="right" w:leader="dot" w:pos="9016"/>
            </w:tabs>
            <w:rPr>
              <w:rFonts w:eastAsiaTheme="minorEastAsia"/>
              <w:noProof/>
              <w:sz w:val="24"/>
              <w:szCs w:val="24"/>
              <w:lang w:eastAsia="en-IN"/>
            </w:rPr>
          </w:pPr>
          <w:hyperlink w:anchor="_Toc209900150" w:history="1">
            <w:r w:rsidRPr="001F2DFB">
              <w:rPr>
                <w:rStyle w:val="Hyperlink"/>
                <w:noProof/>
              </w:rPr>
              <w:t>2.</w:t>
            </w:r>
            <w:r>
              <w:rPr>
                <w:rFonts w:eastAsiaTheme="minorEastAsia"/>
                <w:noProof/>
                <w:sz w:val="24"/>
                <w:szCs w:val="24"/>
                <w:lang w:eastAsia="en-IN"/>
              </w:rPr>
              <w:tab/>
            </w:r>
            <w:r w:rsidRPr="001F2DFB">
              <w:rPr>
                <w:rStyle w:val="Hyperlink"/>
                <w:noProof/>
              </w:rPr>
              <w:t>Explain the difference between Debt and Equity</w:t>
            </w:r>
            <w:r>
              <w:rPr>
                <w:noProof/>
                <w:webHidden/>
              </w:rPr>
              <w:tab/>
            </w:r>
            <w:r>
              <w:rPr>
                <w:noProof/>
                <w:webHidden/>
              </w:rPr>
              <w:fldChar w:fldCharType="begin"/>
            </w:r>
            <w:r>
              <w:rPr>
                <w:noProof/>
                <w:webHidden/>
              </w:rPr>
              <w:instrText xml:space="preserve"> PAGEREF _Toc209900150 \h </w:instrText>
            </w:r>
            <w:r>
              <w:rPr>
                <w:noProof/>
                <w:webHidden/>
              </w:rPr>
            </w:r>
            <w:r>
              <w:rPr>
                <w:noProof/>
                <w:webHidden/>
              </w:rPr>
              <w:fldChar w:fldCharType="separate"/>
            </w:r>
            <w:r>
              <w:rPr>
                <w:noProof/>
                <w:webHidden/>
              </w:rPr>
              <w:t>2</w:t>
            </w:r>
            <w:r>
              <w:rPr>
                <w:noProof/>
                <w:webHidden/>
              </w:rPr>
              <w:fldChar w:fldCharType="end"/>
            </w:r>
          </w:hyperlink>
        </w:p>
        <w:p w14:paraId="18175E60" w14:textId="60B9599C" w:rsidR="001E29AF" w:rsidRDefault="001E29AF">
          <w:pPr>
            <w:pStyle w:val="TOC2"/>
            <w:tabs>
              <w:tab w:val="left" w:pos="720"/>
              <w:tab w:val="right" w:leader="dot" w:pos="9016"/>
            </w:tabs>
            <w:rPr>
              <w:rFonts w:eastAsiaTheme="minorEastAsia"/>
              <w:noProof/>
              <w:sz w:val="24"/>
              <w:szCs w:val="24"/>
              <w:lang w:eastAsia="en-IN"/>
            </w:rPr>
          </w:pPr>
          <w:hyperlink w:anchor="_Toc209900151" w:history="1">
            <w:r w:rsidRPr="001F2DFB">
              <w:rPr>
                <w:rStyle w:val="Hyperlink"/>
                <w:noProof/>
              </w:rPr>
              <w:t>3.</w:t>
            </w:r>
            <w:r>
              <w:rPr>
                <w:rFonts w:eastAsiaTheme="minorEastAsia"/>
                <w:noProof/>
                <w:sz w:val="24"/>
                <w:szCs w:val="24"/>
                <w:lang w:eastAsia="en-IN"/>
              </w:rPr>
              <w:tab/>
            </w:r>
            <w:r w:rsidRPr="001F2DFB">
              <w:rPr>
                <w:rStyle w:val="Hyperlink"/>
                <w:noProof/>
              </w:rPr>
              <w:t>Check ratios</w:t>
            </w:r>
            <w:r>
              <w:rPr>
                <w:noProof/>
                <w:webHidden/>
              </w:rPr>
              <w:tab/>
            </w:r>
            <w:r>
              <w:rPr>
                <w:noProof/>
                <w:webHidden/>
              </w:rPr>
              <w:fldChar w:fldCharType="begin"/>
            </w:r>
            <w:r>
              <w:rPr>
                <w:noProof/>
                <w:webHidden/>
              </w:rPr>
              <w:instrText xml:space="preserve"> PAGEREF _Toc209900151 \h </w:instrText>
            </w:r>
            <w:r>
              <w:rPr>
                <w:noProof/>
                <w:webHidden/>
              </w:rPr>
            </w:r>
            <w:r>
              <w:rPr>
                <w:noProof/>
                <w:webHidden/>
              </w:rPr>
              <w:fldChar w:fldCharType="separate"/>
            </w:r>
            <w:r>
              <w:rPr>
                <w:noProof/>
                <w:webHidden/>
              </w:rPr>
              <w:t>3</w:t>
            </w:r>
            <w:r>
              <w:rPr>
                <w:noProof/>
                <w:webHidden/>
              </w:rPr>
              <w:fldChar w:fldCharType="end"/>
            </w:r>
          </w:hyperlink>
        </w:p>
        <w:p w14:paraId="538C4484" w14:textId="09EA4631" w:rsidR="001E29AF" w:rsidRDefault="001E29AF">
          <w:pPr>
            <w:pStyle w:val="TOC2"/>
            <w:tabs>
              <w:tab w:val="left" w:pos="720"/>
              <w:tab w:val="right" w:leader="dot" w:pos="9016"/>
            </w:tabs>
            <w:rPr>
              <w:rFonts w:eastAsiaTheme="minorEastAsia"/>
              <w:noProof/>
              <w:sz w:val="24"/>
              <w:szCs w:val="24"/>
              <w:lang w:eastAsia="en-IN"/>
            </w:rPr>
          </w:pPr>
          <w:hyperlink w:anchor="_Toc209900152" w:history="1">
            <w:r w:rsidRPr="001F2DFB">
              <w:rPr>
                <w:rStyle w:val="Hyperlink"/>
                <w:noProof/>
              </w:rPr>
              <w:t>4.</w:t>
            </w:r>
            <w:r>
              <w:rPr>
                <w:rFonts w:eastAsiaTheme="minorEastAsia"/>
                <w:noProof/>
                <w:sz w:val="24"/>
                <w:szCs w:val="24"/>
                <w:lang w:eastAsia="en-IN"/>
              </w:rPr>
              <w:tab/>
            </w:r>
            <w:r w:rsidRPr="001F2DFB">
              <w:rPr>
                <w:rStyle w:val="Hyperlink"/>
                <w:noProof/>
              </w:rPr>
              <w:t>Check balance sheet</w:t>
            </w:r>
            <w:r>
              <w:rPr>
                <w:noProof/>
                <w:webHidden/>
              </w:rPr>
              <w:tab/>
            </w:r>
            <w:r>
              <w:rPr>
                <w:noProof/>
                <w:webHidden/>
              </w:rPr>
              <w:fldChar w:fldCharType="begin"/>
            </w:r>
            <w:r>
              <w:rPr>
                <w:noProof/>
                <w:webHidden/>
              </w:rPr>
              <w:instrText xml:space="preserve"> PAGEREF _Toc209900152 \h </w:instrText>
            </w:r>
            <w:r>
              <w:rPr>
                <w:noProof/>
                <w:webHidden/>
              </w:rPr>
            </w:r>
            <w:r>
              <w:rPr>
                <w:noProof/>
                <w:webHidden/>
              </w:rPr>
              <w:fldChar w:fldCharType="separate"/>
            </w:r>
            <w:r>
              <w:rPr>
                <w:noProof/>
                <w:webHidden/>
              </w:rPr>
              <w:t>3</w:t>
            </w:r>
            <w:r>
              <w:rPr>
                <w:noProof/>
                <w:webHidden/>
              </w:rPr>
              <w:fldChar w:fldCharType="end"/>
            </w:r>
          </w:hyperlink>
        </w:p>
        <w:p w14:paraId="472D6C45" w14:textId="65A01371" w:rsidR="001E29AF" w:rsidRDefault="001E29AF">
          <w:pPr>
            <w:pStyle w:val="TOC2"/>
            <w:tabs>
              <w:tab w:val="left" w:pos="720"/>
              <w:tab w:val="right" w:leader="dot" w:pos="9016"/>
            </w:tabs>
            <w:rPr>
              <w:rFonts w:eastAsiaTheme="minorEastAsia"/>
              <w:noProof/>
              <w:sz w:val="24"/>
              <w:szCs w:val="24"/>
              <w:lang w:eastAsia="en-IN"/>
            </w:rPr>
          </w:pPr>
          <w:hyperlink w:anchor="_Toc209900153" w:history="1">
            <w:r w:rsidRPr="001F2DFB">
              <w:rPr>
                <w:rStyle w:val="Hyperlink"/>
                <w:noProof/>
              </w:rPr>
              <w:t>5.</w:t>
            </w:r>
            <w:r>
              <w:rPr>
                <w:rFonts w:eastAsiaTheme="minorEastAsia"/>
                <w:noProof/>
                <w:sz w:val="24"/>
                <w:szCs w:val="24"/>
                <w:lang w:eastAsia="en-IN"/>
              </w:rPr>
              <w:tab/>
            </w:r>
            <w:r w:rsidRPr="001F2DFB">
              <w:rPr>
                <w:rStyle w:val="Hyperlink"/>
                <w:noProof/>
              </w:rPr>
              <w:t>Business</w:t>
            </w:r>
            <w:r>
              <w:rPr>
                <w:noProof/>
                <w:webHidden/>
              </w:rPr>
              <w:tab/>
            </w:r>
            <w:r>
              <w:rPr>
                <w:noProof/>
                <w:webHidden/>
              </w:rPr>
              <w:fldChar w:fldCharType="begin"/>
            </w:r>
            <w:r>
              <w:rPr>
                <w:noProof/>
                <w:webHidden/>
              </w:rPr>
              <w:instrText xml:space="preserve"> PAGEREF _Toc209900153 \h </w:instrText>
            </w:r>
            <w:r>
              <w:rPr>
                <w:noProof/>
                <w:webHidden/>
              </w:rPr>
            </w:r>
            <w:r>
              <w:rPr>
                <w:noProof/>
                <w:webHidden/>
              </w:rPr>
              <w:fldChar w:fldCharType="separate"/>
            </w:r>
            <w:r>
              <w:rPr>
                <w:noProof/>
                <w:webHidden/>
              </w:rPr>
              <w:t>3</w:t>
            </w:r>
            <w:r>
              <w:rPr>
                <w:noProof/>
                <w:webHidden/>
              </w:rPr>
              <w:fldChar w:fldCharType="end"/>
            </w:r>
          </w:hyperlink>
        </w:p>
        <w:p w14:paraId="349F779F" w14:textId="0B62D615" w:rsidR="001E29AF" w:rsidRDefault="001E29AF">
          <w:pPr>
            <w:pStyle w:val="TOC2"/>
            <w:tabs>
              <w:tab w:val="left" w:pos="720"/>
              <w:tab w:val="right" w:leader="dot" w:pos="9016"/>
            </w:tabs>
            <w:rPr>
              <w:rFonts w:eastAsiaTheme="minorEastAsia"/>
              <w:noProof/>
              <w:sz w:val="24"/>
              <w:szCs w:val="24"/>
              <w:lang w:eastAsia="en-IN"/>
            </w:rPr>
          </w:pPr>
          <w:hyperlink w:anchor="_Toc209900154" w:history="1">
            <w:r w:rsidRPr="001F2DFB">
              <w:rPr>
                <w:rStyle w:val="Hyperlink"/>
                <w:noProof/>
              </w:rPr>
              <w:t>6.</w:t>
            </w:r>
            <w:r>
              <w:rPr>
                <w:rFonts w:eastAsiaTheme="minorEastAsia"/>
                <w:noProof/>
                <w:sz w:val="24"/>
                <w:szCs w:val="24"/>
                <w:lang w:eastAsia="en-IN"/>
              </w:rPr>
              <w:tab/>
            </w:r>
            <w:r w:rsidRPr="001F2DFB">
              <w:rPr>
                <w:rStyle w:val="Hyperlink"/>
                <w:noProof/>
              </w:rPr>
              <w:t>Monopoly</w:t>
            </w:r>
            <w:r>
              <w:rPr>
                <w:noProof/>
                <w:webHidden/>
              </w:rPr>
              <w:tab/>
            </w:r>
            <w:r>
              <w:rPr>
                <w:noProof/>
                <w:webHidden/>
              </w:rPr>
              <w:fldChar w:fldCharType="begin"/>
            </w:r>
            <w:r>
              <w:rPr>
                <w:noProof/>
                <w:webHidden/>
              </w:rPr>
              <w:instrText xml:space="preserve"> PAGEREF _Toc209900154 \h </w:instrText>
            </w:r>
            <w:r>
              <w:rPr>
                <w:noProof/>
                <w:webHidden/>
              </w:rPr>
            </w:r>
            <w:r>
              <w:rPr>
                <w:noProof/>
                <w:webHidden/>
              </w:rPr>
              <w:fldChar w:fldCharType="separate"/>
            </w:r>
            <w:r>
              <w:rPr>
                <w:noProof/>
                <w:webHidden/>
              </w:rPr>
              <w:t>4</w:t>
            </w:r>
            <w:r>
              <w:rPr>
                <w:noProof/>
                <w:webHidden/>
              </w:rPr>
              <w:fldChar w:fldCharType="end"/>
            </w:r>
          </w:hyperlink>
        </w:p>
        <w:p w14:paraId="64BCDF75" w14:textId="5E4FE514" w:rsidR="001E29AF" w:rsidRDefault="001E29AF">
          <w:pPr>
            <w:pStyle w:val="TOC2"/>
            <w:tabs>
              <w:tab w:val="left" w:pos="720"/>
              <w:tab w:val="right" w:leader="dot" w:pos="9016"/>
            </w:tabs>
            <w:rPr>
              <w:rFonts w:eastAsiaTheme="minorEastAsia"/>
              <w:noProof/>
              <w:sz w:val="24"/>
              <w:szCs w:val="24"/>
              <w:lang w:eastAsia="en-IN"/>
            </w:rPr>
          </w:pPr>
          <w:hyperlink w:anchor="_Toc209900155" w:history="1">
            <w:r w:rsidRPr="001F2DFB">
              <w:rPr>
                <w:rStyle w:val="Hyperlink"/>
                <w:noProof/>
              </w:rPr>
              <w:t>7.</w:t>
            </w:r>
            <w:r>
              <w:rPr>
                <w:rFonts w:eastAsiaTheme="minorEastAsia"/>
                <w:noProof/>
                <w:sz w:val="24"/>
                <w:szCs w:val="24"/>
                <w:lang w:eastAsia="en-IN"/>
              </w:rPr>
              <w:tab/>
            </w:r>
            <w:r w:rsidRPr="001F2DFB">
              <w:rPr>
                <w:rStyle w:val="Hyperlink"/>
                <w:noProof/>
              </w:rPr>
              <w:t>Main Types of Mutual Fund</w:t>
            </w:r>
            <w:r>
              <w:rPr>
                <w:noProof/>
                <w:webHidden/>
              </w:rPr>
              <w:tab/>
            </w:r>
            <w:r>
              <w:rPr>
                <w:noProof/>
                <w:webHidden/>
              </w:rPr>
              <w:fldChar w:fldCharType="begin"/>
            </w:r>
            <w:r>
              <w:rPr>
                <w:noProof/>
                <w:webHidden/>
              </w:rPr>
              <w:instrText xml:space="preserve"> PAGEREF _Toc209900155 \h </w:instrText>
            </w:r>
            <w:r>
              <w:rPr>
                <w:noProof/>
                <w:webHidden/>
              </w:rPr>
            </w:r>
            <w:r>
              <w:rPr>
                <w:noProof/>
                <w:webHidden/>
              </w:rPr>
              <w:fldChar w:fldCharType="separate"/>
            </w:r>
            <w:r>
              <w:rPr>
                <w:noProof/>
                <w:webHidden/>
              </w:rPr>
              <w:t>4</w:t>
            </w:r>
            <w:r>
              <w:rPr>
                <w:noProof/>
                <w:webHidden/>
              </w:rPr>
              <w:fldChar w:fldCharType="end"/>
            </w:r>
          </w:hyperlink>
        </w:p>
        <w:p w14:paraId="3CD57D65" w14:textId="32DC458B" w:rsidR="001E29AF" w:rsidRDefault="001E29AF">
          <w:pPr>
            <w:pStyle w:val="TOC2"/>
            <w:tabs>
              <w:tab w:val="left" w:pos="720"/>
              <w:tab w:val="right" w:leader="dot" w:pos="9016"/>
            </w:tabs>
            <w:rPr>
              <w:rFonts w:eastAsiaTheme="minorEastAsia"/>
              <w:noProof/>
              <w:sz w:val="24"/>
              <w:szCs w:val="24"/>
              <w:lang w:eastAsia="en-IN"/>
            </w:rPr>
          </w:pPr>
          <w:hyperlink w:anchor="_Toc209900156" w:history="1">
            <w:r w:rsidRPr="001F2DFB">
              <w:rPr>
                <w:rStyle w:val="Hyperlink"/>
                <w:noProof/>
              </w:rPr>
              <w:t>8.</w:t>
            </w:r>
            <w:r>
              <w:rPr>
                <w:rFonts w:eastAsiaTheme="minorEastAsia"/>
                <w:noProof/>
                <w:sz w:val="24"/>
                <w:szCs w:val="24"/>
                <w:lang w:eastAsia="en-IN"/>
              </w:rPr>
              <w:tab/>
            </w:r>
            <w:r w:rsidRPr="001F2DFB">
              <w:rPr>
                <w:rStyle w:val="Hyperlink"/>
                <w:noProof/>
              </w:rPr>
              <w:t>ETF (Exchange -Traded Fund)</w:t>
            </w:r>
            <w:r>
              <w:rPr>
                <w:noProof/>
                <w:webHidden/>
              </w:rPr>
              <w:tab/>
            </w:r>
            <w:r>
              <w:rPr>
                <w:noProof/>
                <w:webHidden/>
              </w:rPr>
              <w:fldChar w:fldCharType="begin"/>
            </w:r>
            <w:r>
              <w:rPr>
                <w:noProof/>
                <w:webHidden/>
              </w:rPr>
              <w:instrText xml:space="preserve"> PAGEREF _Toc209900156 \h </w:instrText>
            </w:r>
            <w:r>
              <w:rPr>
                <w:noProof/>
                <w:webHidden/>
              </w:rPr>
            </w:r>
            <w:r>
              <w:rPr>
                <w:noProof/>
                <w:webHidden/>
              </w:rPr>
              <w:fldChar w:fldCharType="separate"/>
            </w:r>
            <w:r>
              <w:rPr>
                <w:noProof/>
                <w:webHidden/>
              </w:rPr>
              <w:t>4</w:t>
            </w:r>
            <w:r>
              <w:rPr>
                <w:noProof/>
                <w:webHidden/>
              </w:rPr>
              <w:fldChar w:fldCharType="end"/>
            </w:r>
          </w:hyperlink>
        </w:p>
        <w:p w14:paraId="65386920" w14:textId="7E43E0F7" w:rsidR="001E29AF" w:rsidRDefault="001E29AF">
          <w:pPr>
            <w:pStyle w:val="TOC2"/>
            <w:tabs>
              <w:tab w:val="left" w:pos="720"/>
              <w:tab w:val="right" w:leader="dot" w:pos="9016"/>
            </w:tabs>
            <w:rPr>
              <w:rFonts w:eastAsiaTheme="minorEastAsia"/>
              <w:noProof/>
              <w:sz w:val="24"/>
              <w:szCs w:val="24"/>
              <w:lang w:eastAsia="en-IN"/>
            </w:rPr>
          </w:pPr>
          <w:hyperlink w:anchor="_Toc209900157" w:history="1">
            <w:r w:rsidRPr="001F2DFB">
              <w:rPr>
                <w:rStyle w:val="Hyperlink"/>
                <w:noProof/>
              </w:rPr>
              <w:t>9.</w:t>
            </w:r>
            <w:r>
              <w:rPr>
                <w:rFonts w:eastAsiaTheme="minorEastAsia"/>
                <w:noProof/>
                <w:sz w:val="24"/>
                <w:szCs w:val="24"/>
                <w:lang w:eastAsia="en-IN"/>
              </w:rPr>
              <w:tab/>
            </w:r>
            <w:r w:rsidRPr="001F2DFB">
              <w:rPr>
                <w:rStyle w:val="Hyperlink"/>
                <w:noProof/>
              </w:rPr>
              <w:t>Buy this ETF</w:t>
            </w:r>
            <w:r>
              <w:rPr>
                <w:noProof/>
                <w:webHidden/>
              </w:rPr>
              <w:tab/>
            </w:r>
            <w:r>
              <w:rPr>
                <w:noProof/>
                <w:webHidden/>
              </w:rPr>
              <w:fldChar w:fldCharType="begin"/>
            </w:r>
            <w:r>
              <w:rPr>
                <w:noProof/>
                <w:webHidden/>
              </w:rPr>
              <w:instrText xml:space="preserve"> PAGEREF _Toc209900157 \h </w:instrText>
            </w:r>
            <w:r>
              <w:rPr>
                <w:noProof/>
                <w:webHidden/>
              </w:rPr>
            </w:r>
            <w:r>
              <w:rPr>
                <w:noProof/>
                <w:webHidden/>
              </w:rPr>
              <w:fldChar w:fldCharType="separate"/>
            </w:r>
            <w:r>
              <w:rPr>
                <w:noProof/>
                <w:webHidden/>
              </w:rPr>
              <w:t>4</w:t>
            </w:r>
            <w:r>
              <w:rPr>
                <w:noProof/>
                <w:webHidden/>
              </w:rPr>
              <w:fldChar w:fldCharType="end"/>
            </w:r>
          </w:hyperlink>
        </w:p>
        <w:p w14:paraId="4025DDDF" w14:textId="45A43A29" w:rsidR="001E29AF" w:rsidRDefault="001E29AF">
          <w:pPr>
            <w:pStyle w:val="TOC2"/>
            <w:tabs>
              <w:tab w:val="left" w:pos="960"/>
              <w:tab w:val="right" w:leader="dot" w:pos="9016"/>
            </w:tabs>
            <w:rPr>
              <w:rFonts w:eastAsiaTheme="minorEastAsia"/>
              <w:noProof/>
              <w:sz w:val="24"/>
              <w:szCs w:val="24"/>
              <w:lang w:eastAsia="en-IN"/>
            </w:rPr>
          </w:pPr>
          <w:hyperlink w:anchor="_Toc209900158" w:history="1">
            <w:r w:rsidRPr="001F2DFB">
              <w:rPr>
                <w:rStyle w:val="Hyperlink"/>
                <w:noProof/>
              </w:rPr>
              <w:t>10.</w:t>
            </w:r>
            <w:r>
              <w:rPr>
                <w:rFonts w:eastAsiaTheme="minorEastAsia"/>
                <w:noProof/>
                <w:sz w:val="24"/>
                <w:szCs w:val="24"/>
                <w:lang w:eastAsia="en-IN"/>
              </w:rPr>
              <w:tab/>
            </w:r>
            <w:r w:rsidRPr="001F2DFB">
              <w:rPr>
                <w:rStyle w:val="Hyperlink"/>
                <w:noProof/>
              </w:rPr>
              <w:t>Best Stock and ETF to invest in feature</w:t>
            </w:r>
            <w:r>
              <w:rPr>
                <w:noProof/>
                <w:webHidden/>
              </w:rPr>
              <w:tab/>
            </w:r>
            <w:r>
              <w:rPr>
                <w:noProof/>
                <w:webHidden/>
              </w:rPr>
              <w:fldChar w:fldCharType="begin"/>
            </w:r>
            <w:r>
              <w:rPr>
                <w:noProof/>
                <w:webHidden/>
              </w:rPr>
              <w:instrText xml:space="preserve"> PAGEREF _Toc209900158 \h </w:instrText>
            </w:r>
            <w:r>
              <w:rPr>
                <w:noProof/>
                <w:webHidden/>
              </w:rPr>
            </w:r>
            <w:r>
              <w:rPr>
                <w:noProof/>
                <w:webHidden/>
              </w:rPr>
              <w:fldChar w:fldCharType="separate"/>
            </w:r>
            <w:r>
              <w:rPr>
                <w:noProof/>
                <w:webHidden/>
              </w:rPr>
              <w:t>4</w:t>
            </w:r>
            <w:r>
              <w:rPr>
                <w:noProof/>
                <w:webHidden/>
              </w:rPr>
              <w:fldChar w:fldCharType="end"/>
            </w:r>
          </w:hyperlink>
        </w:p>
        <w:p w14:paraId="07BD8769" w14:textId="76E85E0F" w:rsidR="001E29AF" w:rsidRDefault="001E29AF">
          <w:pPr>
            <w:pStyle w:val="TOC3"/>
            <w:tabs>
              <w:tab w:val="right" w:leader="dot" w:pos="9016"/>
            </w:tabs>
            <w:rPr>
              <w:rFonts w:eastAsiaTheme="minorEastAsia"/>
              <w:noProof/>
              <w:sz w:val="24"/>
              <w:szCs w:val="24"/>
              <w:lang w:eastAsia="en-IN"/>
            </w:rPr>
          </w:pPr>
          <w:hyperlink w:anchor="_Toc209900159" w:history="1">
            <w:r w:rsidRPr="001F2DFB">
              <w:rPr>
                <w:rStyle w:val="Hyperlink"/>
                <w:noProof/>
              </w:rPr>
              <w:t>Stock</w:t>
            </w:r>
            <w:r>
              <w:rPr>
                <w:noProof/>
                <w:webHidden/>
              </w:rPr>
              <w:tab/>
            </w:r>
            <w:r>
              <w:rPr>
                <w:noProof/>
                <w:webHidden/>
              </w:rPr>
              <w:fldChar w:fldCharType="begin"/>
            </w:r>
            <w:r>
              <w:rPr>
                <w:noProof/>
                <w:webHidden/>
              </w:rPr>
              <w:instrText xml:space="preserve"> PAGEREF _Toc209900159 \h </w:instrText>
            </w:r>
            <w:r>
              <w:rPr>
                <w:noProof/>
                <w:webHidden/>
              </w:rPr>
            </w:r>
            <w:r>
              <w:rPr>
                <w:noProof/>
                <w:webHidden/>
              </w:rPr>
              <w:fldChar w:fldCharType="separate"/>
            </w:r>
            <w:r>
              <w:rPr>
                <w:noProof/>
                <w:webHidden/>
              </w:rPr>
              <w:t>4</w:t>
            </w:r>
            <w:r>
              <w:rPr>
                <w:noProof/>
                <w:webHidden/>
              </w:rPr>
              <w:fldChar w:fldCharType="end"/>
            </w:r>
          </w:hyperlink>
        </w:p>
        <w:p w14:paraId="0D0080FE" w14:textId="3D96F836" w:rsidR="001E29AF" w:rsidRDefault="001E29AF">
          <w:pPr>
            <w:pStyle w:val="TOC3"/>
            <w:tabs>
              <w:tab w:val="right" w:leader="dot" w:pos="9016"/>
            </w:tabs>
            <w:rPr>
              <w:rFonts w:eastAsiaTheme="minorEastAsia"/>
              <w:noProof/>
              <w:sz w:val="24"/>
              <w:szCs w:val="24"/>
              <w:lang w:eastAsia="en-IN"/>
            </w:rPr>
          </w:pPr>
          <w:hyperlink w:anchor="_Toc209900160" w:history="1">
            <w:r w:rsidRPr="001F2DFB">
              <w:rPr>
                <w:rStyle w:val="Hyperlink"/>
                <w:noProof/>
              </w:rPr>
              <w:t>ETF</w:t>
            </w:r>
            <w:r>
              <w:rPr>
                <w:noProof/>
                <w:webHidden/>
              </w:rPr>
              <w:tab/>
            </w:r>
            <w:r>
              <w:rPr>
                <w:noProof/>
                <w:webHidden/>
              </w:rPr>
              <w:fldChar w:fldCharType="begin"/>
            </w:r>
            <w:r>
              <w:rPr>
                <w:noProof/>
                <w:webHidden/>
              </w:rPr>
              <w:instrText xml:space="preserve"> PAGEREF _Toc209900160 \h </w:instrText>
            </w:r>
            <w:r>
              <w:rPr>
                <w:noProof/>
                <w:webHidden/>
              </w:rPr>
            </w:r>
            <w:r>
              <w:rPr>
                <w:noProof/>
                <w:webHidden/>
              </w:rPr>
              <w:fldChar w:fldCharType="separate"/>
            </w:r>
            <w:r>
              <w:rPr>
                <w:noProof/>
                <w:webHidden/>
              </w:rPr>
              <w:t>5</w:t>
            </w:r>
            <w:r>
              <w:rPr>
                <w:noProof/>
                <w:webHidden/>
              </w:rPr>
              <w:fldChar w:fldCharType="end"/>
            </w:r>
          </w:hyperlink>
        </w:p>
        <w:p w14:paraId="5437BD3E" w14:textId="67614C70" w:rsidR="003B10EC" w:rsidRDefault="003B10EC">
          <w:r>
            <w:rPr>
              <w:b/>
              <w:bCs/>
              <w:noProof/>
            </w:rPr>
            <w:fldChar w:fldCharType="end"/>
          </w:r>
        </w:p>
      </w:sdtContent>
    </w:sdt>
    <w:p w14:paraId="7DD3D927" w14:textId="77777777" w:rsidR="00E02874" w:rsidRDefault="00E02874"/>
    <w:p w14:paraId="27FE1DD8" w14:textId="77777777" w:rsidR="003B10EC" w:rsidRDefault="003B10EC"/>
    <w:p w14:paraId="2D061332" w14:textId="77777777" w:rsidR="00E41414" w:rsidRDefault="00E41414"/>
    <w:p w14:paraId="3264D8B1" w14:textId="77777777" w:rsidR="00E41414" w:rsidRDefault="00E41414"/>
    <w:p w14:paraId="7E3FC37F" w14:textId="77777777" w:rsidR="00E41414" w:rsidRDefault="00E41414"/>
    <w:p w14:paraId="64E5D5F1" w14:textId="77777777" w:rsidR="00E41414" w:rsidRDefault="00E41414"/>
    <w:p w14:paraId="15FF1B11" w14:textId="77777777" w:rsidR="00E41414" w:rsidRDefault="00E41414"/>
    <w:p w14:paraId="762218DE" w14:textId="77777777" w:rsidR="00E41414" w:rsidRDefault="00E41414"/>
    <w:p w14:paraId="2E76FE99" w14:textId="77777777" w:rsidR="00E41414" w:rsidRDefault="00E41414"/>
    <w:p w14:paraId="1B29F5F9" w14:textId="77777777" w:rsidR="00E41414" w:rsidRDefault="00E41414"/>
    <w:p w14:paraId="0357E2B7" w14:textId="77777777" w:rsidR="00E41414" w:rsidRDefault="00E41414"/>
    <w:p w14:paraId="0AA6FB4C" w14:textId="77777777" w:rsidR="00E41414" w:rsidRDefault="00E41414"/>
    <w:p w14:paraId="6D4606F3" w14:textId="77777777" w:rsidR="00E41414" w:rsidRDefault="00E41414"/>
    <w:p w14:paraId="483AAF65" w14:textId="77777777" w:rsidR="00E41414" w:rsidRDefault="00E41414"/>
    <w:p w14:paraId="3813ADE5" w14:textId="77777777" w:rsidR="00E41414" w:rsidRDefault="00E41414"/>
    <w:p w14:paraId="1C2BDF2D" w14:textId="77777777" w:rsidR="00E41414" w:rsidRDefault="00E41414"/>
    <w:p w14:paraId="39C6956A" w14:textId="77777777" w:rsidR="00E41414" w:rsidRDefault="00E41414"/>
    <w:p w14:paraId="5E2D3C2E" w14:textId="77777777" w:rsidR="00E41414" w:rsidRDefault="00E41414"/>
    <w:p w14:paraId="7E4E86FB" w14:textId="77777777" w:rsidR="00E41414" w:rsidRDefault="00E41414"/>
    <w:p w14:paraId="5196757B" w14:textId="77777777" w:rsidR="003B10EC" w:rsidRDefault="003B10EC"/>
    <w:p w14:paraId="08662EB8" w14:textId="2875A3A2" w:rsidR="003B10EC" w:rsidRDefault="003B10EC" w:rsidP="00BB002A">
      <w:pPr>
        <w:pStyle w:val="Heading2"/>
        <w:numPr>
          <w:ilvl w:val="0"/>
          <w:numId w:val="2"/>
        </w:numPr>
      </w:pPr>
      <w:bookmarkStart w:id="0" w:name="_Toc209900149"/>
      <w:r>
        <w:t>Check intrinsic value firs</w:t>
      </w:r>
      <w:r w:rsidR="0084074C">
        <w:t>t</w:t>
      </w:r>
      <w:bookmarkEnd w:id="0"/>
      <w:r w:rsidR="0094406C">
        <w:t xml:space="preserve"> </w:t>
      </w:r>
    </w:p>
    <w:p w14:paraId="6C47E737" w14:textId="3F79F6B6" w:rsidR="002E5701" w:rsidRDefault="00D21D85" w:rsidP="00936957">
      <w:pPr>
        <w:ind w:left="360" w:firstLine="360"/>
        <w:jc w:val="both"/>
      </w:pPr>
      <w:r>
        <w:t>T</w:t>
      </w:r>
      <w:r w:rsidRPr="00D21D85">
        <w:t>o make a profit, the stock’s market price should be less than its intrinsic value at the time of buying.</w:t>
      </w:r>
    </w:p>
    <w:p w14:paraId="18F6BDBC" w14:textId="77777777" w:rsidR="00E41414" w:rsidRPr="00E41414" w:rsidRDefault="00E41414" w:rsidP="00936957">
      <w:pPr>
        <w:ind w:left="360" w:firstLine="360"/>
        <w:jc w:val="both"/>
      </w:pPr>
      <w:r w:rsidRPr="00E41414">
        <w:t>Suppose a company’s intrinsic value is estimated at ₹120 per share based on its fundamentals, but in the stock market it is currently trading at ₹90 per share. Since the market price (₹90) is less than the intrinsic value (₹120), the stock is considered undervalued. If you buy at ₹90 and later the market corrects itself, pushing the price closer to its intrinsic value of ₹120 or even higher, you stand to make a profit. This example shows why buying a stock below its intrinsic value provides both a margin of safety and an opportunity for gains.</w:t>
      </w:r>
    </w:p>
    <w:p w14:paraId="32ADA422" w14:textId="77777777" w:rsidR="00E41414" w:rsidRDefault="00E41414" w:rsidP="00E41414">
      <w:pPr>
        <w:ind w:left="360"/>
      </w:pPr>
    </w:p>
    <w:p w14:paraId="0C32E23B" w14:textId="6C8330A4" w:rsidR="00E41414" w:rsidRDefault="00181061" w:rsidP="004D4E08">
      <w:pPr>
        <w:pStyle w:val="Heading2"/>
        <w:numPr>
          <w:ilvl w:val="0"/>
          <w:numId w:val="2"/>
        </w:numPr>
      </w:pPr>
      <w:bookmarkStart w:id="1" w:name="_Toc209900150"/>
      <w:r>
        <w:t>Explain the difference between Debt and Equity</w:t>
      </w:r>
      <w:bookmarkEnd w:id="1"/>
    </w:p>
    <w:p w14:paraId="60802C77" w14:textId="6B87FF3B" w:rsidR="00181061" w:rsidRPr="00181061" w:rsidRDefault="00181061" w:rsidP="004D4E08">
      <w:pPr>
        <w:pStyle w:val="NormalWeb"/>
        <w:ind w:left="360"/>
        <w:jc w:val="both"/>
        <w:rPr>
          <w:rFonts w:asciiTheme="minorHAnsi" w:eastAsiaTheme="minorHAnsi" w:hAnsiTheme="minorHAnsi" w:cstheme="minorBidi"/>
          <w:kern w:val="2"/>
          <w:sz w:val="22"/>
          <w:szCs w:val="22"/>
          <w:lang w:eastAsia="en-US"/>
          <w14:ligatures w14:val="standardContextual"/>
        </w:rPr>
      </w:pPr>
      <w:r w:rsidRPr="00181061">
        <w:rPr>
          <w:rFonts w:asciiTheme="minorHAnsi" w:eastAsiaTheme="minorHAnsi" w:hAnsiTheme="minorHAnsi" w:cstheme="minorBidi"/>
          <w:b/>
          <w:bCs/>
          <w:kern w:val="2"/>
          <w:sz w:val="22"/>
          <w:szCs w:val="22"/>
          <w:lang w:eastAsia="en-US"/>
          <w14:ligatures w14:val="standardContextual"/>
        </w:rPr>
        <w:t>Debt:</w:t>
      </w:r>
      <w:r w:rsidRPr="00181061">
        <w:rPr>
          <w:rFonts w:asciiTheme="minorHAnsi" w:eastAsiaTheme="minorHAnsi" w:hAnsiTheme="minorHAnsi" w:cstheme="minorBidi"/>
          <w:kern w:val="2"/>
          <w:sz w:val="22"/>
          <w:szCs w:val="22"/>
          <w:lang w:eastAsia="en-US"/>
          <w14:ligatures w14:val="standardContextual"/>
        </w:rPr>
        <w:br/>
      </w:r>
      <w:r>
        <w:rPr>
          <w:rFonts w:asciiTheme="minorHAnsi" w:eastAsiaTheme="minorHAnsi" w:hAnsiTheme="minorHAnsi" w:cstheme="minorBidi"/>
          <w:kern w:val="2"/>
          <w:sz w:val="22"/>
          <w:szCs w:val="22"/>
          <w:lang w:eastAsia="en-US"/>
          <w14:ligatures w14:val="standardContextual"/>
        </w:rPr>
        <w:t xml:space="preserve"> </w:t>
      </w:r>
      <w:r>
        <w:rPr>
          <w:rFonts w:asciiTheme="minorHAnsi" w:eastAsiaTheme="minorHAnsi" w:hAnsiTheme="minorHAnsi" w:cstheme="minorBidi"/>
          <w:kern w:val="2"/>
          <w:sz w:val="22"/>
          <w:szCs w:val="22"/>
          <w:lang w:eastAsia="en-US"/>
          <w14:ligatures w14:val="standardContextual"/>
        </w:rPr>
        <w:tab/>
      </w:r>
      <w:r w:rsidRPr="00181061">
        <w:rPr>
          <w:rFonts w:asciiTheme="minorHAnsi" w:eastAsiaTheme="minorHAnsi" w:hAnsiTheme="minorHAnsi" w:cstheme="minorBidi"/>
          <w:kern w:val="2"/>
          <w:sz w:val="22"/>
          <w:szCs w:val="22"/>
          <w:lang w:eastAsia="en-US"/>
          <w14:ligatures w14:val="standardContextual"/>
        </w:rPr>
        <w:t>Debt is money that a company borrows from banks, financial institutions, or investors with the promise to repay it along with interest. It does not give ownership rights to the lenders, but it creates a fixed obligation for the company to make regular interest payments regardless of profits. Common forms of debt include loans, bonds, and debentures.</w:t>
      </w:r>
    </w:p>
    <w:p w14:paraId="3F33408B" w14:textId="482C4A52" w:rsidR="00181061" w:rsidRPr="004D4E08" w:rsidRDefault="00181061" w:rsidP="004D4E08">
      <w:pPr>
        <w:pStyle w:val="NormalWeb"/>
        <w:ind w:left="360"/>
        <w:jc w:val="both"/>
        <w:rPr>
          <w:rFonts w:asciiTheme="minorHAnsi" w:eastAsiaTheme="minorHAnsi" w:hAnsiTheme="minorHAnsi" w:cstheme="minorBidi"/>
          <w:kern w:val="2"/>
          <w:sz w:val="22"/>
          <w:szCs w:val="22"/>
          <w:lang w:eastAsia="en-US"/>
          <w14:ligatures w14:val="standardContextual"/>
        </w:rPr>
      </w:pPr>
      <w:r w:rsidRPr="00181061">
        <w:rPr>
          <w:rFonts w:asciiTheme="minorHAnsi" w:eastAsiaTheme="minorHAnsi" w:hAnsiTheme="minorHAnsi" w:cstheme="minorBidi"/>
          <w:b/>
          <w:bCs/>
          <w:kern w:val="2"/>
          <w:sz w:val="22"/>
          <w:szCs w:val="22"/>
          <w:lang w:eastAsia="en-US"/>
          <w14:ligatures w14:val="standardContextual"/>
        </w:rPr>
        <w:t>Equity:</w:t>
      </w:r>
      <w:r w:rsidRPr="00181061">
        <w:rPr>
          <w:rFonts w:asciiTheme="minorHAnsi" w:eastAsiaTheme="minorHAnsi" w:hAnsiTheme="minorHAnsi" w:cstheme="minorBidi"/>
          <w:kern w:val="2"/>
          <w:sz w:val="22"/>
          <w:szCs w:val="22"/>
          <w:lang w:eastAsia="en-US"/>
          <w14:ligatures w14:val="standardContextual"/>
        </w:rPr>
        <w:br/>
      </w:r>
      <w:r>
        <w:rPr>
          <w:rFonts w:asciiTheme="minorHAnsi" w:eastAsiaTheme="minorHAnsi" w:hAnsiTheme="minorHAnsi" w:cstheme="minorBidi"/>
          <w:kern w:val="2"/>
          <w:sz w:val="22"/>
          <w:szCs w:val="22"/>
          <w:lang w:eastAsia="en-US"/>
          <w14:ligatures w14:val="standardContextual"/>
        </w:rPr>
        <w:t xml:space="preserve"> </w:t>
      </w:r>
      <w:r>
        <w:rPr>
          <w:rFonts w:asciiTheme="minorHAnsi" w:eastAsiaTheme="minorHAnsi" w:hAnsiTheme="minorHAnsi" w:cstheme="minorBidi"/>
          <w:kern w:val="2"/>
          <w:sz w:val="22"/>
          <w:szCs w:val="22"/>
          <w:lang w:eastAsia="en-US"/>
          <w14:ligatures w14:val="standardContextual"/>
        </w:rPr>
        <w:tab/>
      </w:r>
      <w:r w:rsidRPr="00181061">
        <w:rPr>
          <w:rFonts w:asciiTheme="minorHAnsi" w:eastAsiaTheme="minorHAnsi" w:hAnsiTheme="minorHAnsi" w:cstheme="minorBidi"/>
          <w:kern w:val="2"/>
          <w:sz w:val="22"/>
          <w:szCs w:val="22"/>
          <w:lang w:eastAsia="en-US"/>
          <w14:ligatures w14:val="standardContextual"/>
        </w:rPr>
        <w:t>Equity represents ownership in a company, typically raised by issuing shares to investors. Shareholders become part-owners and can earn returns through dividends and an increase in share value if the company performs well. Unlike debt, equity does not require repayment, but it dilutes ownership and profit-sharing among more investors.</w:t>
      </w:r>
    </w:p>
    <w:tbl>
      <w:tblPr>
        <w:tblStyle w:val="PlainTable1"/>
        <w:tblW w:w="0" w:type="auto"/>
        <w:tblLook w:val="04A0" w:firstRow="1" w:lastRow="0" w:firstColumn="1" w:lastColumn="0" w:noHBand="0" w:noVBand="1"/>
      </w:tblPr>
      <w:tblGrid>
        <w:gridCol w:w="2025"/>
        <w:gridCol w:w="3462"/>
        <w:gridCol w:w="3529"/>
      </w:tblGrid>
      <w:tr w:rsidR="00181061" w:rsidRPr="00181061" w14:paraId="1F93A076" w14:textId="77777777" w:rsidTr="007E0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77526" w14:textId="77777777" w:rsidR="00181061" w:rsidRPr="00181061" w:rsidRDefault="00181061" w:rsidP="00181061">
            <w:pPr>
              <w:spacing w:after="160" w:line="259" w:lineRule="auto"/>
            </w:pPr>
            <w:r w:rsidRPr="00181061">
              <w:t>Feature</w:t>
            </w:r>
          </w:p>
        </w:tc>
        <w:tc>
          <w:tcPr>
            <w:tcW w:w="0" w:type="auto"/>
            <w:hideMark/>
          </w:tcPr>
          <w:p w14:paraId="5FC5F1E5" w14:textId="77777777" w:rsidR="00181061" w:rsidRPr="00181061" w:rsidRDefault="00181061" w:rsidP="00181061">
            <w:pPr>
              <w:spacing w:after="160" w:line="259" w:lineRule="auto"/>
              <w:cnfStyle w:val="100000000000" w:firstRow="1" w:lastRow="0" w:firstColumn="0" w:lastColumn="0" w:oddVBand="0" w:evenVBand="0" w:oddHBand="0" w:evenHBand="0" w:firstRowFirstColumn="0" w:firstRowLastColumn="0" w:lastRowFirstColumn="0" w:lastRowLastColumn="0"/>
            </w:pPr>
            <w:r w:rsidRPr="00181061">
              <w:t>Debt (Loan/Bonds)</w:t>
            </w:r>
          </w:p>
        </w:tc>
        <w:tc>
          <w:tcPr>
            <w:tcW w:w="0" w:type="auto"/>
            <w:hideMark/>
          </w:tcPr>
          <w:p w14:paraId="47DDB5C8" w14:textId="77777777" w:rsidR="00181061" w:rsidRPr="00181061" w:rsidRDefault="00181061" w:rsidP="00181061">
            <w:pPr>
              <w:spacing w:after="160" w:line="259" w:lineRule="auto"/>
              <w:cnfStyle w:val="100000000000" w:firstRow="1" w:lastRow="0" w:firstColumn="0" w:lastColumn="0" w:oddVBand="0" w:evenVBand="0" w:oddHBand="0" w:evenHBand="0" w:firstRowFirstColumn="0" w:firstRowLastColumn="0" w:lastRowFirstColumn="0" w:lastRowLastColumn="0"/>
            </w:pPr>
            <w:r w:rsidRPr="00181061">
              <w:t>Equity (Shares/Stock)</w:t>
            </w:r>
          </w:p>
        </w:tc>
      </w:tr>
      <w:tr w:rsidR="00181061" w:rsidRPr="00181061" w14:paraId="5A3F1CF5" w14:textId="77777777" w:rsidTr="007E0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7F8A6F" w14:textId="77777777" w:rsidR="00181061" w:rsidRPr="00181061" w:rsidRDefault="00181061" w:rsidP="00181061">
            <w:pPr>
              <w:spacing w:after="160" w:line="259" w:lineRule="auto"/>
            </w:pPr>
            <w:r w:rsidRPr="00181061">
              <w:t>Meaning</w:t>
            </w:r>
          </w:p>
        </w:tc>
        <w:tc>
          <w:tcPr>
            <w:tcW w:w="0" w:type="auto"/>
            <w:hideMark/>
          </w:tcPr>
          <w:p w14:paraId="20EEADAD" w14:textId="77777777" w:rsidR="00181061" w:rsidRPr="00181061" w:rsidRDefault="00181061" w:rsidP="00181061">
            <w:pPr>
              <w:spacing w:after="160" w:line="259" w:lineRule="auto"/>
              <w:cnfStyle w:val="000000100000" w:firstRow="0" w:lastRow="0" w:firstColumn="0" w:lastColumn="0" w:oddVBand="0" w:evenVBand="0" w:oddHBand="1" w:evenHBand="0" w:firstRowFirstColumn="0" w:firstRowLastColumn="0" w:lastRowFirstColumn="0" w:lastRowLastColumn="0"/>
            </w:pPr>
            <w:r w:rsidRPr="00181061">
              <w:t>Borrowed money that must be repaid with interest</w:t>
            </w:r>
          </w:p>
        </w:tc>
        <w:tc>
          <w:tcPr>
            <w:tcW w:w="0" w:type="auto"/>
            <w:hideMark/>
          </w:tcPr>
          <w:p w14:paraId="7F89884E" w14:textId="77777777" w:rsidR="00181061" w:rsidRPr="00181061" w:rsidRDefault="00181061" w:rsidP="00181061">
            <w:pPr>
              <w:spacing w:after="160" w:line="259" w:lineRule="auto"/>
              <w:cnfStyle w:val="000000100000" w:firstRow="0" w:lastRow="0" w:firstColumn="0" w:lastColumn="0" w:oddVBand="0" w:evenVBand="0" w:oddHBand="1" w:evenHBand="0" w:firstRowFirstColumn="0" w:firstRowLastColumn="0" w:lastRowFirstColumn="0" w:lastRowLastColumn="0"/>
            </w:pPr>
            <w:r w:rsidRPr="00181061">
              <w:t>Ownership in the company through shares</w:t>
            </w:r>
          </w:p>
        </w:tc>
      </w:tr>
      <w:tr w:rsidR="00181061" w:rsidRPr="00181061" w14:paraId="04A1208B" w14:textId="77777777" w:rsidTr="007E04C8">
        <w:tc>
          <w:tcPr>
            <w:cnfStyle w:val="001000000000" w:firstRow="0" w:lastRow="0" w:firstColumn="1" w:lastColumn="0" w:oddVBand="0" w:evenVBand="0" w:oddHBand="0" w:evenHBand="0" w:firstRowFirstColumn="0" w:firstRowLastColumn="0" w:lastRowFirstColumn="0" w:lastRowLastColumn="0"/>
            <w:tcW w:w="0" w:type="auto"/>
            <w:hideMark/>
          </w:tcPr>
          <w:p w14:paraId="4246D053" w14:textId="77777777" w:rsidR="00181061" w:rsidRPr="00181061" w:rsidRDefault="00181061" w:rsidP="00181061">
            <w:pPr>
              <w:spacing w:after="160" w:line="259" w:lineRule="auto"/>
            </w:pPr>
            <w:r w:rsidRPr="00181061">
              <w:t>Ownership</w:t>
            </w:r>
          </w:p>
        </w:tc>
        <w:tc>
          <w:tcPr>
            <w:tcW w:w="0" w:type="auto"/>
            <w:hideMark/>
          </w:tcPr>
          <w:p w14:paraId="31B2DA84" w14:textId="77777777" w:rsidR="00181061" w:rsidRPr="00181061" w:rsidRDefault="00181061" w:rsidP="00181061">
            <w:pPr>
              <w:spacing w:after="160" w:line="259" w:lineRule="auto"/>
              <w:cnfStyle w:val="000000000000" w:firstRow="0" w:lastRow="0" w:firstColumn="0" w:lastColumn="0" w:oddVBand="0" w:evenVBand="0" w:oddHBand="0" w:evenHBand="0" w:firstRowFirstColumn="0" w:firstRowLastColumn="0" w:lastRowFirstColumn="0" w:lastRowLastColumn="0"/>
            </w:pPr>
            <w:r w:rsidRPr="00181061">
              <w:t xml:space="preserve">Lenders have </w:t>
            </w:r>
            <w:r w:rsidRPr="00181061">
              <w:rPr>
                <w:b/>
                <w:bCs/>
              </w:rPr>
              <w:t>no ownership</w:t>
            </w:r>
          </w:p>
        </w:tc>
        <w:tc>
          <w:tcPr>
            <w:tcW w:w="0" w:type="auto"/>
            <w:hideMark/>
          </w:tcPr>
          <w:p w14:paraId="3575D60A" w14:textId="77777777" w:rsidR="00181061" w:rsidRPr="00181061" w:rsidRDefault="00181061" w:rsidP="00181061">
            <w:pPr>
              <w:spacing w:after="160" w:line="259" w:lineRule="auto"/>
              <w:cnfStyle w:val="000000000000" w:firstRow="0" w:lastRow="0" w:firstColumn="0" w:lastColumn="0" w:oddVBand="0" w:evenVBand="0" w:oddHBand="0" w:evenHBand="0" w:firstRowFirstColumn="0" w:firstRowLastColumn="0" w:lastRowFirstColumn="0" w:lastRowLastColumn="0"/>
            </w:pPr>
            <w:r w:rsidRPr="00181061">
              <w:t xml:space="preserve">Shareholders become </w:t>
            </w:r>
            <w:r w:rsidRPr="00181061">
              <w:rPr>
                <w:b/>
                <w:bCs/>
              </w:rPr>
              <w:t>owners</w:t>
            </w:r>
          </w:p>
        </w:tc>
      </w:tr>
      <w:tr w:rsidR="00181061" w:rsidRPr="00181061" w14:paraId="5DEFF321" w14:textId="77777777" w:rsidTr="007E0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A1EFB" w14:textId="77777777" w:rsidR="00181061" w:rsidRPr="00181061" w:rsidRDefault="00181061" w:rsidP="00181061">
            <w:pPr>
              <w:spacing w:after="160" w:line="259" w:lineRule="auto"/>
            </w:pPr>
            <w:r w:rsidRPr="00181061">
              <w:t>Return</w:t>
            </w:r>
          </w:p>
        </w:tc>
        <w:tc>
          <w:tcPr>
            <w:tcW w:w="0" w:type="auto"/>
            <w:hideMark/>
          </w:tcPr>
          <w:p w14:paraId="66335CA5" w14:textId="77777777" w:rsidR="00181061" w:rsidRPr="00181061" w:rsidRDefault="00181061" w:rsidP="00181061">
            <w:pPr>
              <w:spacing w:after="160" w:line="259" w:lineRule="auto"/>
              <w:cnfStyle w:val="000000100000" w:firstRow="0" w:lastRow="0" w:firstColumn="0" w:lastColumn="0" w:oddVBand="0" w:evenVBand="0" w:oddHBand="1" w:evenHBand="0" w:firstRowFirstColumn="0" w:firstRowLastColumn="0" w:lastRowFirstColumn="0" w:lastRowLastColumn="0"/>
            </w:pPr>
            <w:r w:rsidRPr="00181061">
              <w:t>Fixed interest payments</w:t>
            </w:r>
          </w:p>
        </w:tc>
        <w:tc>
          <w:tcPr>
            <w:tcW w:w="0" w:type="auto"/>
            <w:hideMark/>
          </w:tcPr>
          <w:p w14:paraId="5B76217F" w14:textId="77777777" w:rsidR="00181061" w:rsidRPr="00181061" w:rsidRDefault="00181061" w:rsidP="00181061">
            <w:pPr>
              <w:spacing w:after="160" w:line="259" w:lineRule="auto"/>
              <w:cnfStyle w:val="000000100000" w:firstRow="0" w:lastRow="0" w:firstColumn="0" w:lastColumn="0" w:oddVBand="0" w:evenVBand="0" w:oddHBand="1" w:evenHBand="0" w:firstRowFirstColumn="0" w:firstRowLastColumn="0" w:lastRowFirstColumn="0" w:lastRowLastColumn="0"/>
            </w:pPr>
            <w:r w:rsidRPr="00181061">
              <w:t>Variable: dividends + capital gains</w:t>
            </w:r>
          </w:p>
        </w:tc>
      </w:tr>
      <w:tr w:rsidR="00181061" w:rsidRPr="00181061" w14:paraId="17223D10" w14:textId="77777777" w:rsidTr="007E04C8">
        <w:tc>
          <w:tcPr>
            <w:cnfStyle w:val="001000000000" w:firstRow="0" w:lastRow="0" w:firstColumn="1" w:lastColumn="0" w:oddVBand="0" w:evenVBand="0" w:oddHBand="0" w:evenHBand="0" w:firstRowFirstColumn="0" w:firstRowLastColumn="0" w:lastRowFirstColumn="0" w:lastRowLastColumn="0"/>
            <w:tcW w:w="0" w:type="auto"/>
            <w:hideMark/>
          </w:tcPr>
          <w:p w14:paraId="594F2BB4" w14:textId="77777777" w:rsidR="00181061" w:rsidRPr="00181061" w:rsidRDefault="00181061" w:rsidP="00181061">
            <w:pPr>
              <w:spacing w:after="160" w:line="259" w:lineRule="auto"/>
            </w:pPr>
            <w:r w:rsidRPr="00181061">
              <w:t>Risk for Investor</w:t>
            </w:r>
          </w:p>
        </w:tc>
        <w:tc>
          <w:tcPr>
            <w:tcW w:w="0" w:type="auto"/>
            <w:hideMark/>
          </w:tcPr>
          <w:p w14:paraId="4D4C75C0" w14:textId="77777777" w:rsidR="00181061" w:rsidRPr="00181061" w:rsidRDefault="00181061" w:rsidP="00181061">
            <w:pPr>
              <w:spacing w:after="160" w:line="259" w:lineRule="auto"/>
              <w:cnfStyle w:val="000000000000" w:firstRow="0" w:lastRow="0" w:firstColumn="0" w:lastColumn="0" w:oddVBand="0" w:evenVBand="0" w:oddHBand="0" w:evenHBand="0" w:firstRowFirstColumn="0" w:firstRowLastColumn="0" w:lastRowFirstColumn="0" w:lastRowLastColumn="0"/>
            </w:pPr>
            <w:r w:rsidRPr="00181061">
              <w:t>Safer, priority repayment in case of liquidation</w:t>
            </w:r>
          </w:p>
        </w:tc>
        <w:tc>
          <w:tcPr>
            <w:tcW w:w="0" w:type="auto"/>
            <w:hideMark/>
          </w:tcPr>
          <w:p w14:paraId="094E2D08" w14:textId="77777777" w:rsidR="00181061" w:rsidRPr="00181061" w:rsidRDefault="00181061" w:rsidP="00181061">
            <w:pPr>
              <w:spacing w:after="160" w:line="259" w:lineRule="auto"/>
              <w:cnfStyle w:val="000000000000" w:firstRow="0" w:lastRow="0" w:firstColumn="0" w:lastColumn="0" w:oddVBand="0" w:evenVBand="0" w:oddHBand="0" w:evenHBand="0" w:firstRowFirstColumn="0" w:firstRowLastColumn="0" w:lastRowFirstColumn="0" w:lastRowLastColumn="0"/>
            </w:pPr>
            <w:r w:rsidRPr="00181061">
              <w:t>Riskier, shareholders are paid last</w:t>
            </w:r>
          </w:p>
        </w:tc>
      </w:tr>
      <w:tr w:rsidR="00181061" w:rsidRPr="00181061" w14:paraId="4A906744" w14:textId="77777777" w:rsidTr="007E0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D4849" w14:textId="77777777" w:rsidR="00181061" w:rsidRPr="00181061" w:rsidRDefault="00181061" w:rsidP="00181061">
            <w:pPr>
              <w:spacing w:after="160" w:line="259" w:lineRule="auto"/>
            </w:pPr>
            <w:r w:rsidRPr="00181061">
              <w:t>Obligation for Company</w:t>
            </w:r>
          </w:p>
        </w:tc>
        <w:tc>
          <w:tcPr>
            <w:tcW w:w="0" w:type="auto"/>
            <w:hideMark/>
          </w:tcPr>
          <w:p w14:paraId="221AD836" w14:textId="77777777" w:rsidR="00181061" w:rsidRPr="00181061" w:rsidRDefault="00181061" w:rsidP="00181061">
            <w:pPr>
              <w:spacing w:after="160" w:line="259" w:lineRule="auto"/>
              <w:cnfStyle w:val="000000100000" w:firstRow="0" w:lastRow="0" w:firstColumn="0" w:lastColumn="0" w:oddVBand="0" w:evenVBand="0" w:oddHBand="1" w:evenHBand="0" w:firstRowFirstColumn="0" w:firstRowLastColumn="0" w:lastRowFirstColumn="0" w:lastRowLastColumn="0"/>
            </w:pPr>
            <w:r w:rsidRPr="00181061">
              <w:t>Must repay principal + interest, regardless of profit</w:t>
            </w:r>
          </w:p>
        </w:tc>
        <w:tc>
          <w:tcPr>
            <w:tcW w:w="0" w:type="auto"/>
            <w:hideMark/>
          </w:tcPr>
          <w:p w14:paraId="7AE5523A" w14:textId="77777777" w:rsidR="00181061" w:rsidRPr="00181061" w:rsidRDefault="00181061" w:rsidP="00181061">
            <w:pPr>
              <w:spacing w:after="160" w:line="259" w:lineRule="auto"/>
              <w:cnfStyle w:val="000000100000" w:firstRow="0" w:lastRow="0" w:firstColumn="0" w:lastColumn="0" w:oddVBand="0" w:evenVBand="0" w:oddHBand="1" w:evenHBand="0" w:firstRowFirstColumn="0" w:firstRowLastColumn="0" w:lastRowFirstColumn="0" w:lastRowLastColumn="0"/>
            </w:pPr>
            <w:r w:rsidRPr="00181061">
              <w:t>No repayment obligation, but profit may be shared</w:t>
            </w:r>
          </w:p>
        </w:tc>
      </w:tr>
      <w:tr w:rsidR="00181061" w:rsidRPr="00181061" w14:paraId="53E17D53" w14:textId="77777777" w:rsidTr="007E04C8">
        <w:tc>
          <w:tcPr>
            <w:cnfStyle w:val="001000000000" w:firstRow="0" w:lastRow="0" w:firstColumn="1" w:lastColumn="0" w:oddVBand="0" w:evenVBand="0" w:oddHBand="0" w:evenHBand="0" w:firstRowFirstColumn="0" w:firstRowLastColumn="0" w:lastRowFirstColumn="0" w:lastRowLastColumn="0"/>
            <w:tcW w:w="0" w:type="auto"/>
            <w:hideMark/>
          </w:tcPr>
          <w:p w14:paraId="20D680A2" w14:textId="77777777" w:rsidR="00181061" w:rsidRPr="00181061" w:rsidRDefault="00181061" w:rsidP="00181061">
            <w:pPr>
              <w:spacing w:after="160" w:line="259" w:lineRule="auto"/>
            </w:pPr>
            <w:r w:rsidRPr="00181061">
              <w:t>Cost to Company</w:t>
            </w:r>
          </w:p>
        </w:tc>
        <w:tc>
          <w:tcPr>
            <w:tcW w:w="0" w:type="auto"/>
            <w:hideMark/>
          </w:tcPr>
          <w:p w14:paraId="60119407" w14:textId="77777777" w:rsidR="00181061" w:rsidRPr="00181061" w:rsidRDefault="00181061" w:rsidP="00181061">
            <w:pPr>
              <w:spacing w:after="160" w:line="259" w:lineRule="auto"/>
              <w:cnfStyle w:val="000000000000" w:firstRow="0" w:lastRow="0" w:firstColumn="0" w:lastColumn="0" w:oddVBand="0" w:evenVBand="0" w:oddHBand="0" w:evenHBand="0" w:firstRowFirstColumn="0" w:firstRowLastColumn="0" w:lastRowFirstColumn="0" w:lastRowLastColumn="0"/>
            </w:pPr>
            <w:r w:rsidRPr="00181061">
              <w:t>Interest expense (tax-deductible)</w:t>
            </w:r>
          </w:p>
        </w:tc>
        <w:tc>
          <w:tcPr>
            <w:tcW w:w="0" w:type="auto"/>
            <w:hideMark/>
          </w:tcPr>
          <w:p w14:paraId="1D68ADD5" w14:textId="77777777" w:rsidR="00181061" w:rsidRPr="00181061" w:rsidRDefault="00181061" w:rsidP="00181061">
            <w:pPr>
              <w:spacing w:after="160" w:line="259" w:lineRule="auto"/>
              <w:cnfStyle w:val="000000000000" w:firstRow="0" w:lastRow="0" w:firstColumn="0" w:lastColumn="0" w:oddVBand="0" w:evenVBand="0" w:oddHBand="0" w:evenHBand="0" w:firstRowFirstColumn="0" w:firstRowLastColumn="0" w:lastRowFirstColumn="0" w:lastRowLastColumn="0"/>
            </w:pPr>
            <w:r w:rsidRPr="00181061">
              <w:t>Dilution of ownership and profit sharing</w:t>
            </w:r>
          </w:p>
        </w:tc>
      </w:tr>
      <w:tr w:rsidR="00181061" w:rsidRPr="00181061" w14:paraId="275DAF6E" w14:textId="77777777" w:rsidTr="007E0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1B4CB" w14:textId="77777777" w:rsidR="00181061" w:rsidRPr="00181061" w:rsidRDefault="00181061" w:rsidP="00181061">
            <w:pPr>
              <w:spacing w:after="160" w:line="259" w:lineRule="auto"/>
            </w:pPr>
            <w:r w:rsidRPr="00181061">
              <w:t>Upside Potential</w:t>
            </w:r>
          </w:p>
        </w:tc>
        <w:tc>
          <w:tcPr>
            <w:tcW w:w="0" w:type="auto"/>
            <w:hideMark/>
          </w:tcPr>
          <w:p w14:paraId="4CD188D7" w14:textId="77777777" w:rsidR="00181061" w:rsidRPr="00181061" w:rsidRDefault="00181061" w:rsidP="00181061">
            <w:pPr>
              <w:spacing w:after="160" w:line="259" w:lineRule="auto"/>
              <w:cnfStyle w:val="000000100000" w:firstRow="0" w:lastRow="0" w:firstColumn="0" w:lastColumn="0" w:oddVBand="0" w:evenVBand="0" w:oddHBand="1" w:evenHBand="0" w:firstRowFirstColumn="0" w:firstRowLastColumn="0" w:lastRowFirstColumn="0" w:lastRowLastColumn="0"/>
            </w:pPr>
            <w:r w:rsidRPr="00181061">
              <w:t>Limited to interest</w:t>
            </w:r>
          </w:p>
        </w:tc>
        <w:tc>
          <w:tcPr>
            <w:tcW w:w="0" w:type="auto"/>
            <w:hideMark/>
          </w:tcPr>
          <w:p w14:paraId="1D7B89AF" w14:textId="77777777" w:rsidR="00181061" w:rsidRPr="00181061" w:rsidRDefault="00181061" w:rsidP="00181061">
            <w:pPr>
              <w:spacing w:after="160" w:line="259" w:lineRule="auto"/>
              <w:cnfStyle w:val="000000100000" w:firstRow="0" w:lastRow="0" w:firstColumn="0" w:lastColumn="0" w:oddVBand="0" w:evenVBand="0" w:oddHBand="1" w:evenHBand="0" w:firstRowFirstColumn="0" w:firstRowLastColumn="0" w:lastRowFirstColumn="0" w:lastRowLastColumn="0"/>
            </w:pPr>
            <w:r w:rsidRPr="00181061">
              <w:t>Unlimited (if company grows, share price rises)</w:t>
            </w:r>
          </w:p>
        </w:tc>
      </w:tr>
      <w:tr w:rsidR="00181061" w:rsidRPr="00181061" w14:paraId="0E987479" w14:textId="77777777" w:rsidTr="007E04C8">
        <w:tc>
          <w:tcPr>
            <w:cnfStyle w:val="001000000000" w:firstRow="0" w:lastRow="0" w:firstColumn="1" w:lastColumn="0" w:oddVBand="0" w:evenVBand="0" w:oddHBand="0" w:evenHBand="0" w:firstRowFirstColumn="0" w:firstRowLastColumn="0" w:lastRowFirstColumn="0" w:lastRowLastColumn="0"/>
            <w:tcW w:w="0" w:type="auto"/>
            <w:hideMark/>
          </w:tcPr>
          <w:p w14:paraId="501FD2EC" w14:textId="77777777" w:rsidR="00181061" w:rsidRPr="00181061" w:rsidRDefault="00181061" w:rsidP="00181061">
            <w:pPr>
              <w:spacing w:after="160" w:line="259" w:lineRule="auto"/>
            </w:pPr>
            <w:r w:rsidRPr="00181061">
              <w:lastRenderedPageBreak/>
              <w:t>Example</w:t>
            </w:r>
          </w:p>
        </w:tc>
        <w:tc>
          <w:tcPr>
            <w:tcW w:w="0" w:type="auto"/>
            <w:hideMark/>
          </w:tcPr>
          <w:p w14:paraId="6FEB77E8" w14:textId="77777777" w:rsidR="00181061" w:rsidRPr="00181061" w:rsidRDefault="00181061" w:rsidP="00181061">
            <w:pPr>
              <w:spacing w:after="160" w:line="259" w:lineRule="auto"/>
              <w:cnfStyle w:val="000000000000" w:firstRow="0" w:lastRow="0" w:firstColumn="0" w:lastColumn="0" w:oddVBand="0" w:evenVBand="0" w:oddHBand="0" w:evenHBand="0" w:firstRowFirstColumn="0" w:firstRowLastColumn="0" w:lastRowFirstColumn="0" w:lastRowLastColumn="0"/>
            </w:pPr>
            <w:r w:rsidRPr="00181061">
              <w:t>Bank loan, corporate bond</w:t>
            </w:r>
          </w:p>
        </w:tc>
        <w:tc>
          <w:tcPr>
            <w:tcW w:w="0" w:type="auto"/>
            <w:hideMark/>
          </w:tcPr>
          <w:p w14:paraId="3763E6C2" w14:textId="77777777" w:rsidR="00181061" w:rsidRPr="00181061" w:rsidRDefault="00181061" w:rsidP="00181061">
            <w:pPr>
              <w:spacing w:after="160" w:line="259" w:lineRule="auto"/>
              <w:cnfStyle w:val="000000000000" w:firstRow="0" w:lastRow="0" w:firstColumn="0" w:lastColumn="0" w:oddVBand="0" w:evenVBand="0" w:oddHBand="0" w:evenHBand="0" w:firstRowFirstColumn="0" w:firstRowLastColumn="0" w:lastRowFirstColumn="0" w:lastRowLastColumn="0"/>
            </w:pPr>
            <w:r w:rsidRPr="00181061">
              <w:t>Issuing company shares (IPO, private equity)</w:t>
            </w:r>
          </w:p>
        </w:tc>
      </w:tr>
    </w:tbl>
    <w:p w14:paraId="6598C97E" w14:textId="77777777" w:rsidR="00181061" w:rsidRPr="00181061" w:rsidRDefault="00181061" w:rsidP="00181061"/>
    <w:p w14:paraId="15D46424" w14:textId="13D7F623" w:rsidR="00E41414" w:rsidRPr="00650E66" w:rsidRDefault="00E41414" w:rsidP="00E41414">
      <w:pPr>
        <w:ind w:left="360"/>
      </w:pPr>
    </w:p>
    <w:p w14:paraId="0C9E8801" w14:textId="7E4DF158" w:rsidR="005A032C" w:rsidRDefault="005A032C" w:rsidP="005A032C">
      <w:pPr>
        <w:pStyle w:val="Heading2"/>
        <w:numPr>
          <w:ilvl w:val="0"/>
          <w:numId w:val="2"/>
        </w:numPr>
      </w:pPr>
      <w:bookmarkStart w:id="2" w:name="_Toc209900151"/>
      <w:r>
        <w:t>Check ratios</w:t>
      </w:r>
      <w:bookmarkEnd w:id="2"/>
    </w:p>
    <w:p w14:paraId="5AE49D98" w14:textId="0F6245FA" w:rsidR="005A032C" w:rsidRDefault="005A032C" w:rsidP="00DD6FDD">
      <w:pPr>
        <w:pStyle w:val="ListParagraph"/>
        <w:numPr>
          <w:ilvl w:val="1"/>
          <w:numId w:val="2"/>
        </w:numPr>
        <w:ind w:left="720"/>
      </w:pPr>
      <w:r>
        <w:t>PE Ratios</w:t>
      </w:r>
      <w:r w:rsidR="000049BD">
        <w:t>(down)</w:t>
      </w:r>
    </w:p>
    <w:p w14:paraId="742AB477" w14:textId="501F347F" w:rsidR="005A47C4" w:rsidRDefault="005A47C4" w:rsidP="00DD6FDD">
      <w:pPr>
        <w:pStyle w:val="ListParagraph"/>
        <w:ind w:left="1080"/>
      </w:pPr>
      <w:r>
        <w:t xml:space="preserve">Price to </w:t>
      </w:r>
      <w:r w:rsidR="000049BD">
        <w:t>earnings</w:t>
      </w:r>
      <w:r>
        <w:t xml:space="preserve"> ratios</w:t>
      </w:r>
      <w:r w:rsidR="000049BD">
        <w:t xml:space="preserve"> (should be </w:t>
      </w:r>
      <w:r w:rsidR="00B51E2E">
        <w:t>less than 20</w:t>
      </w:r>
      <w:r w:rsidR="000049BD">
        <w:t>)</w:t>
      </w:r>
    </w:p>
    <w:p w14:paraId="0C447323" w14:textId="10C27B95" w:rsidR="005A032C" w:rsidRDefault="005A032C" w:rsidP="00DD6FDD">
      <w:pPr>
        <w:pStyle w:val="ListParagraph"/>
        <w:numPr>
          <w:ilvl w:val="1"/>
          <w:numId w:val="2"/>
        </w:numPr>
        <w:ind w:left="720"/>
      </w:pPr>
      <w:r>
        <w:t>PB Ratios</w:t>
      </w:r>
      <w:r w:rsidR="000049BD">
        <w:t>(down)</w:t>
      </w:r>
    </w:p>
    <w:p w14:paraId="5F49A996" w14:textId="24DF3665" w:rsidR="005A032C" w:rsidRDefault="005A032C" w:rsidP="00DD6FDD">
      <w:pPr>
        <w:pStyle w:val="ListParagraph"/>
        <w:numPr>
          <w:ilvl w:val="1"/>
          <w:numId w:val="2"/>
        </w:numPr>
        <w:ind w:left="720"/>
      </w:pPr>
      <w:r>
        <w:t>Debt To Equity Ratios</w:t>
      </w:r>
      <w:r w:rsidR="000049BD">
        <w:t>(down)</w:t>
      </w:r>
    </w:p>
    <w:p w14:paraId="1F1E4229" w14:textId="114E3CE2" w:rsidR="000049BD" w:rsidRDefault="0094406C" w:rsidP="00DD6FDD">
      <w:pPr>
        <w:pStyle w:val="ListParagraph"/>
        <w:numPr>
          <w:ilvl w:val="1"/>
          <w:numId w:val="2"/>
        </w:numPr>
        <w:ind w:left="720"/>
      </w:pPr>
      <w:r>
        <w:t>Current Ratios</w:t>
      </w:r>
      <w:r w:rsidR="003E12B8">
        <w:t>(up)</w:t>
      </w:r>
    </w:p>
    <w:p w14:paraId="4383B343" w14:textId="0E3D038A" w:rsidR="000049BD" w:rsidRDefault="000049BD" w:rsidP="00DD6FDD">
      <w:pPr>
        <w:pStyle w:val="ListParagraph"/>
        <w:ind w:left="1080"/>
      </w:pPr>
      <w:r>
        <w:t xml:space="preserve">It should be current asset % current liabilities </w:t>
      </w:r>
    </w:p>
    <w:tbl>
      <w:tblPr>
        <w:tblStyle w:val="PlainTable1"/>
        <w:tblW w:w="0" w:type="auto"/>
        <w:tblLook w:val="04A0" w:firstRow="1" w:lastRow="0" w:firstColumn="1" w:lastColumn="0" w:noHBand="0" w:noVBand="1"/>
      </w:tblPr>
      <w:tblGrid>
        <w:gridCol w:w="1536"/>
        <w:gridCol w:w="1960"/>
        <w:gridCol w:w="1948"/>
        <w:gridCol w:w="1729"/>
        <w:gridCol w:w="1843"/>
      </w:tblGrid>
      <w:tr w:rsidR="009B2011" w:rsidRPr="009B2011" w14:paraId="7B2E033A" w14:textId="77777777" w:rsidTr="009B20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A2D8F" w14:textId="77777777" w:rsidR="009B2011" w:rsidRPr="009B2011" w:rsidRDefault="009B2011" w:rsidP="009B2011">
            <w:pPr>
              <w:spacing w:after="160" w:line="259" w:lineRule="auto"/>
            </w:pPr>
            <w:r w:rsidRPr="009B2011">
              <w:t>Ratio</w:t>
            </w:r>
          </w:p>
        </w:tc>
        <w:tc>
          <w:tcPr>
            <w:tcW w:w="0" w:type="auto"/>
            <w:hideMark/>
          </w:tcPr>
          <w:p w14:paraId="2F12B399" w14:textId="77777777" w:rsidR="009B2011" w:rsidRPr="009B2011" w:rsidRDefault="009B2011" w:rsidP="009B2011">
            <w:pPr>
              <w:spacing w:after="160" w:line="259" w:lineRule="auto"/>
              <w:cnfStyle w:val="100000000000" w:firstRow="1" w:lastRow="0" w:firstColumn="0" w:lastColumn="0" w:oddVBand="0" w:evenVBand="0" w:oddHBand="0" w:evenHBand="0" w:firstRowFirstColumn="0" w:firstRowLastColumn="0" w:lastRowFirstColumn="0" w:lastRowLastColumn="0"/>
            </w:pPr>
            <w:r w:rsidRPr="009B2011">
              <w:t>Formula</w:t>
            </w:r>
          </w:p>
        </w:tc>
        <w:tc>
          <w:tcPr>
            <w:tcW w:w="0" w:type="auto"/>
            <w:hideMark/>
          </w:tcPr>
          <w:p w14:paraId="7B80B697" w14:textId="77777777" w:rsidR="009B2011" w:rsidRPr="009B2011" w:rsidRDefault="009B2011" w:rsidP="009B2011">
            <w:pPr>
              <w:spacing w:after="160" w:line="259" w:lineRule="auto"/>
              <w:cnfStyle w:val="100000000000" w:firstRow="1" w:lastRow="0" w:firstColumn="0" w:lastColumn="0" w:oddVBand="0" w:evenVBand="0" w:oddHBand="0" w:evenHBand="0" w:firstRowFirstColumn="0" w:firstRowLastColumn="0" w:lastRowFirstColumn="0" w:lastRowLastColumn="0"/>
            </w:pPr>
            <w:r w:rsidRPr="009B2011">
              <w:t>Good Signal</w:t>
            </w:r>
          </w:p>
        </w:tc>
        <w:tc>
          <w:tcPr>
            <w:tcW w:w="0" w:type="auto"/>
            <w:hideMark/>
          </w:tcPr>
          <w:p w14:paraId="13E9C009" w14:textId="77777777" w:rsidR="009B2011" w:rsidRPr="009B2011" w:rsidRDefault="009B2011" w:rsidP="009B2011">
            <w:pPr>
              <w:spacing w:after="160" w:line="259" w:lineRule="auto"/>
              <w:cnfStyle w:val="100000000000" w:firstRow="1" w:lastRow="0" w:firstColumn="0" w:lastColumn="0" w:oddVBand="0" w:evenVBand="0" w:oddHBand="0" w:evenHBand="0" w:firstRowFirstColumn="0" w:firstRowLastColumn="0" w:lastRowFirstColumn="0" w:lastRowLastColumn="0"/>
            </w:pPr>
            <w:r w:rsidRPr="009B2011">
              <w:t>Bad Signal</w:t>
            </w:r>
          </w:p>
        </w:tc>
        <w:tc>
          <w:tcPr>
            <w:tcW w:w="0" w:type="auto"/>
            <w:hideMark/>
          </w:tcPr>
          <w:p w14:paraId="0978D272" w14:textId="77777777" w:rsidR="009B2011" w:rsidRPr="009B2011" w:rsidRDefault="009B2011" w:rsidP="009B2011">
            <w:pPr>
              <w:spacing w:after="160" w:line="259" w:lineRule="auto"/>
              <w:cnfStyle w:val="100000000000" w:firstRow="1" w:lastRow="0" w:firstColumn="0" w:lastColumn="0" w:oddVBand="0" w:evenVBand="0" w:oddHBand="0" w:evenHBand="0" w:firstRowFirstColumn="0" w:firstRowLastColumn="0" w:lastRowFirstColumn="0" w:lastRowLastColumn="0"/>
            </w:pPr>
            <w:r w:rsidRPr="009B2011">
              <w:t>Example (Good Case)</w:t>
            </w:r>
          </w:p>
        </w:tc>
      </w:tr>
      <w:tr w:rsidR="009B2011" w:rsidRPr="009B2011" w14:paraId="2DD017C0" w14:textId="77777777" w:rsidTr="009B20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EC188" w14:textId="77777777" w:rsidR="009B2011" w:rsidRPr="009B2011" w:rsidRDefault="009B2011" w:rsidP="009B2011">
            <w:pPr>
              <w:spacing w:after="160" w:line="259" w:lineRule="auto"/>
            </w:pPr>
            <w:r w:rsidRPr="009B2011">
              <w:t>P/E Ratio (Price-to-Earnings)</w:t>
            </w:r>
          </w:p>
        </w:tc>
        <w:tc>
          <w:tcPr>
            <w:tcW w:w="0" w:type="auto"/>
            <w:hideMark/>
          </w:tcPr>
          <w:p w14:paraId="159342D2" w14:textId="77777777" w:rsidR="009B2011" w:rsidRPr="009B2011" w:rsidRDefault="009B2011" w:rsidP="009B2011">
            <w:pPr>
              <w:spacing w:after="160" w:line="259" w:lineRule="auto"/>
              <w:cnfStyle w:val="000000100000" w:firstRow="0" w:lastRow="0" w:firstColumn="0" w:lastColumn="0" w:oddVBand="0" w:evenVBand="0" w:oddHBand="1" w:evenHBand="0" w:firstRowFirstColumn="0" w:firstRowLastColumn="0" w:lastRowFirstColumn="0" w:lastRowLastColumn="0"/>
            </w:pPr>
            <w:r w:rsidRPr="009B2011">
              <w:t>Market Price ÷ EPS</w:t>
            </w:r>
          </w:p>
        </w:tc>
        <w:tc>
          <w:tcPr>
            <w:tcW w:w="0" w:type="auto"/>
            <w:hideMark/>
          </w:tcPr>
          <w:p w14:paraId="4D771F8C" w14:textId="77777777" w:rsidR="009B2011" w:rsidRPr="009B2011" w:rsidRDefault="009B2011" w:rsidP="009B2011">
            <w:pPr>
              <w:spacing w:after="160" w:line="259" w:lineRule="auto"/>
              <w:cnfStyle w:val="000000100000" w:firstRow="0" w:lastRow="0" w:firstColumn="0" w:lastColumn="0" w:oddVBand="0" w:evenVBand="0" w:oddHBand="1" w:evenHBand="0" w:firstRowFirstColumn="0" w:firstRowLastColumn="0" w:lastRowFirstColumn="0" w:lastRowLastColumn="0"/>
            </w:pPr>
            <w:r w:rsidRPr="009B2011">
              <w:rPr>
                <w:b/>
                <w:bCs/>
              </w:rPr>
              <w:t>Low (&lt; 20)</w:t>
            </w:r>
            <w:r w:rsidRPr="009B2011">
              <w:t xml:space="preserve"> → Stock is cheap vs earnings</w:t>
            </w:r>
          </w:p>
        </w:tc>
        <w:tc>
          <w:tcPr>
            <w:tcW w:w="0" w:type="auto"/>
            <w:hideMark/>
          </w:tcPr>
          <w:p w14:paraId="6E020C9B" w14:textId="77777777" w:rsidR="009B2011" w:rsidRPr="009B2011" w:rsidRDefault="009B2011" w:rsidP="009B2011">
            <w:pPr>
              <w:spacing w:after="160" w:line="259" w:lineRule="auto"/>
              <w:cnfStyle w:val="000000100000" w:firstRow="0" w:lastRow="0" w:firstColumn="0" w:lastColumn="0" w:oddVBand="0" w:evenVBand="0" w:oddHBand="1" w:evenHBand="0" w:firstRowFirstColumn="0" w:firstRowLastColumn="0" w:lastRowFirstColumn="0" w:lastRowLastColumn="0"/>
            </w:pPr>
            <w:r w:rsidRPr="009B2011">
              <w:t>Very High → Stock may be overpriced</w:t>
            </w:r>
          </w:p>
        </w:tc>
        <w:tc>
          <w:tcPr>
            <w:tcW w:w="0" w:type="auto"/>
            <w:hideMark/>
          </w:tcPr>
          <w:p w14:paraId="5FAA92D6" w14:textId="77777777" w:rsidR="009B2011" w:rsidRPr="009B2011" w:rsidRDefault="009B2011" w:rsidP="009B2011">
            <w:pPr>
              <w:spacing w:after="160" w:line="259" w:lineRule="auto"/>
              <w:cnfStyle w:val="000000100000" w:firstRow="0" w:lastRow="0" w:firstColumn="0" w:lastColumn="0" w:oddVBand="0" w:evenVBand="0" w:oddHBand="1" w:evenHBand="0" w:firstRowFirstColumn="0" w:firstRowLastColumn="0" w:lastRowFirstColumn="0" w:lastRowLastColumn="0"/>
            </w:pPr>
            <w:r w:rsidRPr="009B2011">
              <w:t xml:space="preserve">Price ₹200, EPS ₹20 → P/E = 10 </w:t>
            </w:r>
            <w:r w:rsidRPr="009B2011">
              <w:rPr>
                <w:rFonts w:ascii="Segoe UI Emoji" w:hAnsi="Segoe UI Emoji" w:cs="Segoe UI Emoji"/>
              </w:rPr>
              <w:t>✅</w:t>
            </w:r>
          </w:p>
        </w:tc>
      </w:tr>
      <w:tr w:rsidR="009B2011" w:rsidRPr="009B2011" w14:paraId="2C0D3A2D" w14:textId="77777777" w:rsidTr="009B2011">
        <w:tc>
          <w:tcPr>
            <w:cnfStyle w:val="001000000000" w:firstRow="0" w:lastRow="0" w:firstColumn="1" w:lastColumn="0" w:oddVBand="0" w:evenVBand="0" w:oddHBand="0" w:evenHBand="0" w:firstRowFirstColumn="0" w:firstRowLastColumn="0" w:lastRowFirstColumn="0" w:lastRowLastColumn="0"/>
            <w:tcW w:w="0" w:type="auto"/>
            <w:hideMark/>
          </w:tcPr>
          <w:p w14:paraId="232BEBD5" w14:textId="77777777" w:rsidR="009B2011" w:rsidRPr="009B2011" w:rsidRDefault="009B2011" w:rsidP="009B2011">
            <w:pPr>
              <w:spacing w:after="160" w:line="259" w:lineRule="auto"/>
            </w:pPr>
            <w:r w:rsidRPr="009B2011">
              <w:t>P/B Ratio (Price-to-Book)</w:t>
            </w:r>
          </w:p>
        </w:tc>
        <w:tc>
          <w:tcPr>
            <w:tcW w:w="0" w:type="auto"/>
            <w:hideMark/>
          </w:tcPr>
          <w:p w14:paraId="6702FE01" w14:textId="77777777" w:rsidR="009B2011" w:rsidRPr="009B2011" w:rsidRDefault="009B2011" w:rsidP="009B2011">
            <w:pPr>
              <w:spacing w:after="160" w:line="259" w:lineRule="auto"/>
              <w:cnfStyle w:val="000000000000" w:firstRow="0" w:lastRow="0" w:firstColumn="0" w:lastColumn="0" w:oddVBand="0" w:evenVBand="0" w:oddHBand="0" w:evenHBand="0" w:firstRowFirstColumn="0" w:firstRowLastColumn="0" w:lastRowFirstColumn="0" w:lastRowLastColumn="0"/>
            </w:pPr>
            <w:r w:rsidRPr="009B2011">
              <w:t>Market Price ÷ Book Value per Share</w:t>
            </w:r>
          </w:p>
        </w:tc>
        <w:tc>
          <w:tcPr>
            <w:tcW w:w="0" w:type="auto"/>
            <w:hideMark/>
          </w:tcPr>
          <w:p w14:paraId="78D74BF8" w14:textId="77777777" w:rsidR="009B2011" w:rsidRPr="009B2011" w:rsidRDefault="009B2011" w:rsidP="009B2011">
            <w:pPr>
              <w:spacing w:after="160" w:line="259" w:lineRule="auto"/>
              <w:cnfStyle w:val="000000000000" w:firstRow="0" w:lastRow="0" w:firstColumn="0" w:lastColumn="0" w:oddVBand="0" w:evenVBand="0" w:oddHBand="0" w:evenHBand="0" w:firstRowFirstColumn="0" w:firstRowLastColumn="0" w:lastRowFirstColumn="0" w:lastRowLastColumn="0"/>
            </w:pPr>
            <w:r w:rsidRPr="009B2011">
              <w:rPr>
                <w:b/>
                <w:bCs/>
              </w:rPr>
              <w:t>Low (&lt; 1 or close to 1)</w:t>
            </w:r>
            <w:r w:rsidRPr="009B2011">
              <w:t xml:space="preserve"> → Undervalued</w:t>
            </w:r>
          </w:p>
        </w:tc>
        <w:tc>
          <w:tcPr>
            <w:tcW w:w="0" w:type="auto"/>
            <w:hideMark/>
          </w:tcPr>
          <w:p w14:paraId="768A609A" w14:textId="77777777" w:rsidR="009B2011" w:rsidRPr="009B2011" w:rsidRDefault="009B2011" w:rsidP="009B2011">
            <w:pPr>
              <w:spacing w:after="160" w:line="259" w:lineRule="auto"/>
              <w:cnfStyle w:val="000000000000" w:firstRow="0" w:lastRow="0" w:firstColumn="0" w:lastColumn="0" w:oddVBand="0" w:evenVBand="0" w:oddHBand="0" w:evenHBand="0" w:firstRowFirstColumn="0" w:firstRowLastColumn="0" w:lastRowFirstColumn="0" w:lastRowLastColumn="0"/>
            </w:pPr>
            <w:r w:rsidRPr="009B2011">
              <w:t>High → Paying more than asset value</w:t>
            </w:r>
          </w:p>
        </w:tc>
        <w:tc>
          <w:tcPr>
            <w:tcW w:w="0" w:type="auto"/>
            <w:hideMark/>
          </w:tcPr>
          <w:p w14:paraId="35A8E95C" w14:textId="77777777" w:rsidR="009B2011" w:rsidRPr="009B2011" w:rsidRDefault="009B2011" w:rsidP="009B2011">
            <w:pPr>
              <w:spacing w:after="160" w:line="259" w:lineRule="auto"/>
              <w:cnfStyle w:val="000000000000" w:firstRow="0" w:lastRow="0" w:firstColumn="0" w:lastColumn="0" w:oddVBand="0" w:evenVBand="0" w:oddHBand="0" w:evenHBand="0" w:firstRowFirstColumn="0" w:firstRowLastColumn="0" w:lastRowFirstColumn="0" w:lastRowLastColumn="0"/>
            </w:pPr>
            <w:r w:rsidRPr="009B2011">
              <w:t xml:space="preserve">Price ₹100, BV ₹80 → P/B = 1.25 </w:t>
            </w:r>
            <w:r w:rsidRPr="009B2011">
              <w:rPr>
                <w:rFonts w:ascii="Segoe UI Emoji" w:hAnsi="Segoe UI Emoji" w:cs="Segoe UI Emoji"/>
              </w:rPr>
              <w:t>✅</w:t>
            </w:r>
          </w:p>
        </w:tc>
      </w:tr>
      <w:tr w:rsidR="009B2011" w:rsidRPr="009B2011" w14:paraId="4F6769C1" w14:textId="77777777" w:rsidTr="009B20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D9C54" w14:textId="77777777" w:rsidR="009B2011" w:rsidRPr="009B2011" w:rsidRDefault="009B2011" w:rsidP="009B2011">
            <w:pPr>
              <w:spacing w:after="160" w:line="259" w:lineRule="auto"/>
            </w:pPr>
            <w:r w:rsidRPr="009B2011">
              <w:t>D/E Ratio (Debt-to-Equity)</w:t>
            </w:r>
          </w:p>
        </w:tc>
        <w:tc>
          <w:tcPr>
            <w:tcW w:w="0" w:type="auto"/>
            <w:hideMark/>
          </w:tcPr>
          <w:p w14:paraId="77E2FD08" w14:textId="77777777" w:rsidR="009B2011" w:rsidRPr="009B2011" w:rsidRDefault="009B2011" w:rsidP="009B2011">
            <w:pPr>
              <w:spacing w:after="160" w:line="259" w:lineRule="auto"/>
              <w:cnfStyle w:val="000000100000" w:firstRow="0" w:lastRow="0" w:firstColumn="0" w:lastColumn="0" w:oddVBand="0" w:evenVBand="0" w:oddHBand="1" w:evenHBand="0" w:firstRowFirstColumn="0" w:firstRowLastColumn="0" w:lastRowFirstColumn="0" w:lastRowLastColumn="0"/>
            </w:pPr>
            <w:r w:rsidRPr="009B2011">
              <w:t>Total Debt ÷ Shareholders’ Equity</w:t>
            </w:r>
          </w:p>
        </w:tc>
        <w:tc>
          <w:tcPr>
            <w:tcW w:w="0" w:type="auto"/>
            <w:hideMark/>
          </w:tcPr>
          <w:p w14:paraId="5A1216CA" w14:textId="77777777" w:rsidR="009B2011" w:rsidRPr="009B2011" w:rsidRDefault="009B2011" w:rsidP="009B2011">
            <w:pPr>
              <w:spacing w:after="160" w:line="259" w:lineRule="auto"/>
              <w:cnfStyle w:val="000000100000" w:firstRow="0" w:lastRow="0" w:firstColumn="0" w:lastColumn="0" w:oddVBand="0" w:evenVBand="0" w:oddHBand="1" w:evenHBand="0" w:firstRowFirstColumn="0" w:firstRowLastColumn="0" w:lastRowFirstColumn="0" w:lastRowLastColumn="0"/>
            </w:pPr>
            <w:r w:rsidRPr="009B2011">
              <w:rPr>
                <w:b/>
                <w:bCs/>
              </w:rPr>
              <w:t>Low (&lt; 1)</w:t>
            </w:r>
            <w:r w:rsidRPr="009B2011">
              <w:t xml:space="preserve"> → Safe, less debt</w:t>
            </w:r>
          </w:p>
        </w:tc>
        <w:tc>
          <w:tcPr>
            <w:tcW w:w="0" w:type="auto"/>
            <w:hideMark/>
          </w:tcPr>
          <w:p w14:paraId="03011908" w14:textId="77777777" w:rsidR="009B2011" w:rsidRPr="009B2011" w:rsidRDefault="009B2011" w:rsidP="009B2011">
            <w:pPr>
              <w:spacing w:after="160" w:line="259" w:lineRule="auto"/>
              <w:cnfStyle w:val="000000100000" w:firstRow="0" w:lastRow="0" w:firstColumn="0" w:lastColumn="0" w:oddVBand="0" w:evenVBand="0" w:oddHBand="1" w:evenHBand="0" w:firstRowFirstColumn="0" w:firstRowLastColumn="0" w:lastRowFirstColumn="0" w:lastRowLastColumn="0"/>
            </w:pPr>
            <w:r w:rsidRPr="009B2011">
              <w:t>High (&gt; 2) → Risky, over-leveraged</w:t>
            </w:r>
          </w:p>
        </w:tc>
        <w:tc>
          <w:tcPr>
            <w:tcW w:w="0" w:type="auto"/>
            <w:hideMark/>
          </w:tcPr>
          <w:p w14:paraId="5C29EC9F" w14:textId="77777777" w:rsidR="009B2011" w:rsidRPr="009B2011" w:rsidRDefault="009B2011" w:rsidP="009B2011">
            <w:pPr>
              <w:spacing w:after="160" w:line="259" w:lineRule="auto"/>
              <w:cnfStyle w:val="000000100000" w:firstRow="0" w:lastRow="0" w:firstColumn="0" w:lastColumn="0" w:oddVBand="0" w:evenVBand="0" w:oddHBand="1" w:evenHBand="0" w:firstRowFirstColumn="0" w:firstRowLastColumn="0" w:lastRowFirstColumn="0" w:lastRowLastColumn="0"/>
            </w:pPr>
            <w:r w:rsidRPr="009B2011">
              <w:t xml:space="preserve">Debt ₹50 Cr, Equity ₹100 Cr → D/E = 0.5 </w:t>
            </w:r>
            <w:r w:rsidRPr="009B2011">
              <w:rPr>
                <w:rFonts w:ascii="Segoe UI Emoji" w:hAnsi="Segoe UI Emoji" w:cs="Segoe UI Emoji"/>
              </w:rPr>
              <w:t>✅</w:t>
            </w:r>
          </w:p>
        </w:tc>
      </w:tr>
      <w:tr w:rsidR="009B2011" w:rsidRPr="009B2011" w14:paraId="508734DF" w14:textId="77777777" w:rsidTr="009B2011">
        <w:tc>
          <w:tcPr>
            <w:cnfStyle w:val="001000000000" w:firstRow="0" w:lastRow="0" w:firstColumn="1" w:lastColumn="0" w:oddVBand="0" w:evenVBand="0" w:oddHBand="0" w:evenHBand="0" w:firstRowFirstColumn="0" w:firstRowLastColumn="0" w:lastRowFirstColumn="0" w:lastRowLastColumn="0"/>
            <w:tcW w:w="0" w:type="auto"/>
            <w:hideMark/>
          </w:tcPr>
          <w:p w14:paraId="4D50E15C" w14:textId="77777777" w:rsidR="009B2011" w:rsidRPr="009B2011" w:rsidRDefault="009B2011" w:rsidP="009B2011">
            <w:pPr>
              <w:spacing w:after="160" w:line="259" w:lineRule="auto"/>
            </w:pPr>
            <w:r w:rsidRPr="009B2011">
              <w:t>Current Ratio</w:t>
            </w:r>
          </w:p>
        </w:tc>
        <w:tc>
          <w:tcPr>
            <w:tcW w:w="0" w:type="auto"/>
            <w:hideMark/>
          </w:tcPr>
          <w:p w14:paraId="32E274DE" w14:textId="77777777" w:rsidR="009B2011" w:rsidRPr="009B2011" w:rsidRDefault="009B2011" w:rsidP="009B2011">
            <w:pPr>
              <w:spacing w:after="160" w:line="259" w:lineRule="auto"/>
              <w:cnfStyle w:val="000000000000" w:firstRow="0" w:lastRow="0" w:firstColumn="0" w:lastColumn="0" w:oddVBand="0" w:evenVBand="0" w:oddHBand="0" w:evenHBand="0" w:firstRowFirstColumn="0" w:firstRowLastColumn="0" w:lastRowFirstColumn="0" w:lastRowLastColumn="0"/>
            </w:pPr>
            <w:r w:rsidRPr="009B2011">
              <w:t>Current Assets ÷ Current Liabilities</w:t>
            </w:r>
          </w:p>
        </w:tc>
        <w:tc>
          <w:tcPr>
            <w:tcW w:w="0" w:type="auto"/>
            <w:hideMark/>
          </w:tcPr>
          <w:p w14:paraId="34AA3873" w14:textId="77777777" w:rsidR="009B2011" w:rsidRPr="009B2011" w:rsidRDefault="009B2011" w:rsidP="009B2011">
            <w:pPr>
              <w:spacing w:after="160" w:line="259" w:lineRule="auto"/>
              <w:cnfStyle w:val="000000000000" w:firstRow="0" w:lastRow="0" w:firstColumn="0" w:lastColumn="0" w:oddVBand="0" w:evenVBand="0" w:oddHBand="0" w:evenHBand="0" w:firstRowFirstColumn="0" w:firstRowLastColumn="0" w:lastRowFirstColumn="0" w:lastRowLastColumn="0"/>
            </w:pPr>
            <w:r w:rsidRPr="009B2011">
              <w:rPr>
                <w:b/>
                <w:bCs/>
              </w:rPr>
              <w:t>High (&gt; 1)</w:t>
            </w:r>
            <w:r w:rsidRPr="009B2011">
              <w:t xml:space="preserve"> → Healthy liquidity</w:t>
            </w:r>
          </w:p>
        </w:tc>
        <w:tc>
          <w:tcPr>
            <w:tcW w:w="0" w:type="auto"/>
            <w:hideMark/>
          </w:tcPr>
          <w:p w14:paraId="0144586A" w14:textId="77777777" w:rsidR="009B2011" w:rsidRPr="009B2011" w:rsidRDefault="009B2011" w:rsidP="009B2011">
            <w:pPr>
              <w:spacing w:after="160" w:line="259" w:lineRule="auto"/>
              <w:cnfStyle w:val="000000000000" w:firstRow="0" w:lastRow="0" w:firstColumn="0" w:lastColumn="0" w:oddVBand="0" w:evenVBand="0" w:oddHBand="0" w:evenHBand="0" w:firstRowFirstColumn="0" w:firstRowLastColumn="0" w:lastRowFirstColumn="0" w:lastRowLastColumn="0"/>
            </w:pPr>
            <w:r w:rsidRPr="009B2011">
              <w:t>Low (&lt; 1) → Liquidity issues</w:t>
            </w:r>
          </w:p>
        </w:tc>
        <w:tc>
          <w:tcPr>
            <w:tcW w:w="0" w:type="auto"/>
            <w:hideMark/>
          </w:tcPr>
          <w:p w14:paraId="36009CAC" w14:textId="77777777" w:rsidR="009B2011" w:rsidRPr="009B2011" w:rsidRDefault="009B2011" w:rsidP="009B2011">
            <w:pPr>
              <w:spacing w:after="160" w:line="259" w:lineRule="auto"/>
              <w:cnfStyle w:val="000000000000" w:firstRow="0" w:lastRow="0" w:firstColumn="0" w:lastColumn="0" w:oddVBand="0" w:evenVBand="0" w:oddHBand="0" w:evenHBand="0" w:firstRowFirstColumn="0" w:firstRowLastColumn="0" w:lastRowFirstColumn="0" w:lastRowLastColumn="0"/>
            </w:pPr>
            <w:r w:rsidRPr="009B2011">
              <w:t xml:space="preserve">Assets ₹200 Cr, Liabilities ₹100 Cr → CR = 2 </w:t>
            </w:r>
            <w:r w:rsidRPr="009B2011">
              <w:rPr>
                <w:rFonts w:ascii="Segoe UI Emoji" w:hAnsi="Segoe UI Emoji" w:cs="Segoe UI Emoji"/>
              </w:rPr>
              <w:t>✅</w:t>
            </w:r>
          </w:p>
        </w:tc>
      </w:tr>
    </w:tbl>
    <w:p w14:paraId="0FE93D8B" w14:textId="77777777" w:rsidR="009B2011" w:rsidRDefault="009B2011" w:rsidP="009B2011"/>
    <w:p w14:paraId="5B97749C" w14:textId="77777777" w:rsidR="007D2448" w:rsidRDefault="007D2448" w:rsidP="000049BD">
      <w:pPr>
        <w:pStyle w:val="ListParagraph"/>
        <w:ind w:left="1440"/>
      </w:pPr>
    </w:p>
    <w:p w14:paraId="22BAC7FE" w14:textId="52BE9F00" w:rsidR="007D2448" w:rsidRDefault="007D2448" w:rsidP="007851C4">
      <w:pPr>
        <w:pStyle w:val="Heading2"/>
        <w:numPr>
          <w:ilvl w:val="0"/>
          <w:numId w:val="2"/>
        </w:numPr>
      </w:pPr>
      <w:bookmarkStart w:id="3" w:name="_Toc209900152"/>
      <w:r>
        <w:t>Check balance sheet</w:t>
      </w:r>
      <w:bookmarkEnd w:id="3"/>
    </w:p>
    <w:p w14:paraId="10DFD75B" w14:textId="415E576C" w:rsidR="007D2448" w:rsidRDefault="007D2448" w:rsidP="004501AC">
      <w:pPr>
        <w:pStyle w:val="ListParagraph"/>
        <w:numPr>
          <w:ilvl w:val="1"/>
          <w:numId w:val="2"/>
        </w:numPr>
      </w:pPr>
      <w:r>
        <w:t>Sale should increase year by year</w:t>
      </w:r>
    </w:p>
    <w:p w14:paraId="257047E3" w14:textId="3C651E5A" w:rsidR="007D2448" w:rsidRDefault="007D2448" w:rsidP="004501AC">
      <w:pPr>
        <w:pStyle w:val="ListParagraph"/>
        <w:numPr>
          <w:ilvl w:val="1"/>
          <w:numId w:val="2"/>
        </w:numPr>
      </w:pPr>
      <w:r>
        <w:t>Profit should increase year and year</w:t>
      </w:r>
    </w:p>
    <w:p w14:paraId="51CA5C63" w14:textId="4F8415BB" w:rsidR="007D2448" w:rsidRDefault="007D2448" w:rsidP="004501AC">
      <w:pPr>
        <w:pStyle w:val="ListParagraph"/>
        <w:numPr>
          <w:ilvl w:val="1"/>
          <w:numId w:val="2"/>
        </w:numPr>
      </w:pPr>
      <w:r>
        <w:t xml:space="preserve">Total asset should </w:t>
      </w:r>
      <w:r w:rsidR="00700431">
        <w:t>increase,</w:t>
      </w:r>
      <w:r>
        <w:t xml:space="preserve"> and total liabilities should decrease year by year</w:t>
      </w:r>
    </w:p>
    <w:p w14:paraId="6DD664A2" w14:textId="1A2CE0F4" w:rsidR="00700431" w:rsidRPr="007D2448" w:rsidRDefault="00C94019" w:rsidP="004501AC">
      <w:pPr>
        <w:pStyle w:val="ListParagraph"/>
        <w:numPr>
          <w:ilvl w:val="1"/>
          <w:numId w:val="2"/>
        </w:numPr>
      </w:pPr>
      <w:r>
        <w:t>Cash flow should increase</w:t>
      </w:r>
    </w:p>
    <w:p w14:paraId="3A8C26F2" w14:textId="77777777" w:rsidR="007D2448" w:rsidRDefault="007D2448" w:rsidP="007D2448"/>
    <w:p w14:paraId="27C3C0A3" w14:textId="6C3C0814" w:rsidR="001178A2" w:rsidRDefault="001178A2" w:rsidP="001178A2">
      <w:pPr>
        <w:pStyle w:val="Heading2"/>
        <w:numPr>
          <w:ilvl w:val="0"/>
          <w:numId w:val="2"/>
        </w:numPr>
      </w:pPr>
      <w:bookmarkStart w:id="4" w:name="_Toc209900153"/>
      <w:r>
        <w:t>Business</w:t>
      </w:r>
      <w:bookmarkEnd w:id="4"/>
    </w:p>
    <w:p w14:paraId="79FD8527" w14:textId="3BEEC439" w:rsidR="001178A2" w:rsidRDefault="001178A2" w:rsidP="001178A2">
      <w:pPr>
        <w:pStyle w:val="ListParagraph"/>
      </w:pPr>
      <w:r>
        <w:t>Check the business of that company whether it’s needed in the future or not</w:t>
      </w:r>
    </w:p>
    <w:p w14:paraId="31245670" w14:textId="77777777" w:rsidR="001178A2" w:rsidRDefault="001178A2" w:rsidP="001178A2">
      <w:pPr>
        <w:pStyle w:val="ListParagraph"/>
      </w:pPr>
    </w:p>
    <w:p w14:paraId="69D1BC6F" w14:textId="2EE08EC3" w:rsidR="001178A2" w:rsidRDefault="001178A2" w:rsidP="001178A2">
      <w:pPr>
        <w:pStyle w:val="Heading2"/>
        <w:numPr>
          <w:ilvl w:val="0"/>
          <w:numId w:val="2"/>
        </w:numPr>
      </w:pPr>
      <w:bookmarkStart w:id="5" w:name="_Toc209900154"/>
      <w:r>
        <w:lastRenderedPageBreak/>
        <w:t>Monopoly</w:t>
      </w:r>
      <w:bookmarkEnd w:id="5"/>
      <w:r>
        <w:t xml:space="preserve"> </w:t>
      </w:r>
    </w:p>
    <w:p w14:paraId="59327CB7" w14:textId="6A1126AD" w:rsidR="001178A2" w:rsidRDefault="001178A2" w:rsidP="001178A2">
      <w:pPr>
        <w:ind w:left="720"/>
      </w:pPr>
      <w:r>
        <w:t>If there is no competitor of that company, then that is also good. It becomes a leader</w:t>
      </w:r>
    </w:p>
    <w:p w14:paraId="1A2587A2" w14:textId="77777777" w:rsidR="0094272C" w:rsidRDefault="0094272C" w:rsidP="001178A2">
      <w:pPr>
        <w:ind w:left="720"/>
      </w:pPr>
    </w:p>
    <w:p w14:paraId="6CC2D6C9" w14:textId="08DA1367" w:rsidR="0094272C" w:rsidRDefault="0094272C" w:rsidP="0094272C">
      <w:pPr>
        <w:pStyle w:val="Heading2"/>
        <w:numPr>
          <w:ilvl w:val="0"/>
          <w:numId w:val="2"/>
        </w:numPr>
      </w:pPr>
      <w:bookmarkStart w:id="6" w:name="_Toc209900155"/>
      <w:r>
        <w:t>Main Types of Mutual Fund</w:t>
      </w:r>
      <w:bookmarkEnd w:id="6"/>
      <w:r>
        <w:t xml:space="preserve"> </w:t>
      </w:r>
    </w:p>
    <w:p w14:paraId="4234A48E" w14:textId="042BB10D" w:rsidR="00E06DA4" w:rsidRDefault="00E06DA4" w:rsidP="00E06DA4">
      <w:pPr>
        <w:pStyle w:val="ListParagraph"/>
        <w:numPr>
          <w:ilvl w:val="0"/>
          <w:numId w:val="3"/>
        </w:numPr>
      </w:pPr>
      <w:r>
        <w:t>Debt MF</w:t>
      </w:r>
    </w:p>
    <w:p w14:paraId="69AF53CB" w14:textId="4A056092" w:rsidR="00E06DA4" w:rsidRDefault="00E06DA4" w:rsidP="00E06DA4">
      <w:pPr>
        <w:pStyle w:val="ListParagraph"/>
        <w:numPr>
          <w:ilvl w:val="0"/>
          <w:numId w:val="3"/>
        </w:numPr>
      </w:pPr>
      <w:r>
        <w:t>Equity MF</w:t>
      </w:r>
    </w:p>
    <w:p w14:paraId="5574D06B" w14:textId="2494A64F" w:rsidR="00E06DA4" w:rsidRDefault="00E06DA4" w:rsidP="00E06DA4">
      <w:pPr>
        <w:pStyle w:val="ListParagraph"/>
        <w:numPr>
          <w:ilvl w:val="1"/>
          <w:numId w:val="3"/>
        </w:numPr>
      </w:pPr>
      <w:r>
        <w:t>Large Cap Fund</w:t>
      </w:r>
      <w:r w:rsidR="001F708C">
        <w:t>: risk is lower, but hike is lesser</w:t>
      </w:r>
    </w:p>
    <w:p w14:paraId="77625EDC" w14:textId="7AA5DC25" w:rsidR="00E06DA4" w:rsidRDefault="00E06DA4" w:rsidP="00E06DA4">
      <w:pPr>
        <w:pStyle w:val="ListParagraph"/>
        <w:numPr>
          <w:ilvl w:val="1"/>
          <w:numId w:val="3"/>
        </w:numPr>
      </w:pPr>
      <w:r>
        <w:t>Mid Cap Fund</w:t>
      </w:r>
      <w:r w:rsidR="001F708C">
        <w:t>: risk is medium, but hike is greater as compared to large cap</w:t>
      </w:r>
      <w:r w:rsidR="004501AC">
        <w:t xml:space="preserve"> </w:t>
      </w:r>
      <w:r w:rsidR="00D374C8">
        <w:t>(</w:t>
      </w:r>
      <w:r w:rsidR="00D374C8" w:rsidRPr="004501AC">
        <w:rPr>
          <w:b/>
          <w:bCs/>
          <w:highlight w:val="yellow"/>
        </w:rPr>
        <w:t>invest for 3-5 year</w:t>
      </w:r>
      <w:r w:rsidR="00D374C8">
        <w:t>)</w:t>
      </w:r>
    </w:p>
    <w:p w14:paraId="57365992" w14:textId="04EB882D" w:rsidR="00E06DA4" w:rsidRDefault="00E06DA4" w:rsidP="00E06DA4">
      <w:pPr>
        <w:pStyle w:val="ListParagraph"/>
        <w:numPr>
          <w:ilvl w:val="1"/>
          <w:numId w:val="3"/>
        </w:numPr>
      </w:pPr>
      <w:r>
        <w:t>Small Cap Fund</w:t>
      </w:r>
      <w:r w:rsidR="001F708C">
        <w:t>: risk is high, but hike is much than above two</w:t>
      </w:r>
      <w:r w:rsidR="00556006">
        <w:t xml:space="preserve"> </w:t>
      </w:r>
      <w:r w:rsidR="001F708C">
        <w:t>(be careful here</w:t>
      </w:r>
      <w:r w:rsidR="003719AB">
        <w:t>)</w:t>
      </w:r>
      <w:r w:rsidR="00032FFC">
        <w:t xml:space="preserve"> </w:t>
      </w:r>
    </w:p>
    <w:p w14:paraId="009767FA" w14:textId="102D2F18" w:rsidR="00E06DA4" w:rsidRDefault="00E06DA4" w:rsidP="00E06DA4">
      <w:pPr>
        <w:pStyle w:val="ListParagraph"/>
        <w:numPr>
          <w:ilvl w:val="1"/>
          <w:numId w:val="3"/>
        </w:numPr>
      </w:pPr>
      <w:r>
        <w:t>Multi Cap Fund</w:t>
      </w:r>
      <w:r w:rsidR="00556006">
        <w:t xml:space="preserve">: This cap can invest the money in above three </w:t>
      </w:r>
      <w:r w:rsidR="004501AC">
        <w:t>caps</w:t>
      </w:r>
      <w:r w:rsidR="00733023">
        <w:t xml:space="preserve">, </w:t>
      </w:r>
      <w:r w:rsidR="00556006">
        <w:t xml:space="preserve">but it </w:t>
      </w:r>
      <w:r w:rsidR="004501AC">
        <w:t>must</w:t>
      </w:r>
      <w:r w:rsidR="00556006">
        <w:t xml:space="preserve"> how much money it </w:t>
      </w:r>
      <w:r w:rsidR="004501AC">
        <w:t>is investing</w:t>
      </w:r>
      <w:r w:rsidR="00556006">
        <w:t xml:space="preserve"> at which cap</w:t>
      </w:r>
    </w:p>
    <w:p w14:paraId="72F15921" w14:textId="26F93936" w:rsidR="00E06DA4" w:rsidRDefault="00E06DA4" w:rsidP="00EA2337">
      <w:pPr>
        <w:pStyle w:val="ListParagraph"/>
        <w:numPr>
          <w:ilvl w:val="1"/>
          <w:numId w:val="3"/>
        </w:numPr>
      </w:pPr>
      <w:r>
        <w:t>Flexi Cap Fund</w:t>
      </w:r>
      <w:r w:rsidR="00733023">
        <w:t>: It can invest anywhere and doesn’t need to tell anything</w:t>
      </w:r>
      <w:r w:rsidR="004501AC">
        <w:t xml:space="preserve"> </w:t>
      </w:r>
      <w:r w:rsidR="00032FFC">
        <w:t>(</w:t>
      </w:r>
      <w:r w:rsidR="00032FFC" w:rsidRPr="004501AC">
        <w:rPr>
          <w:b/>
          <w:bCs/>
          <w:highlight w:val="yellow"/>
        </w:rPr>
        <w:t xml:space="preserve">small, multi &amp; flexi best for more than 5 </w:t>
      </w:r>
      <w:proofErr w:type="spellStart"/>
      <w:r w:rsidR="00032FFC" w:rsidRPr="004501AC">
        <w:rPr>
          <w:b/>
          <w:bCs/>
          <w:highlight w:val="yellow"/>
        </w:rPr>
        <w:t>year</w:t>
      </w:r>
      <w:r w:rsidR="00087E2E" w:rsidRPr="004501AC">
        <w:rPr>
          <w:b/>
          <w:bCs/>
          <w:highlight w:val="yellow"/>
        </w:rPr>
        <w:t>+index</w:t>
      </w:r>
      <w:proofErr w:type="spellEnd"/>
      <w:r w:rsidR="004501AC" w:rsidRPr="004501AC">
        <w:rPr>
          <w:b/>
          <w:bCs/>
        </w:rPr>
        <w:t xml:space="preserve"> </w:t>
      </w:r>
      <w:r w:rsidR="004501AC" w:rsidRPr="004501AC">
        <w:rPr>
          <w:b/>
          <w:bCs/>
          <w:highlight w:val="yellow"/>
        </w:rPr>
        <w:t>fund</w:t>
      </w:r>
      <w:r w:rsidR="00032FFC">
        <w:t>)</w:t>
      </w:r>
    </w:p>
    <w:p w14:paraId="28E32414" w14:textId="77777777" w:rsidR="00EA2337" w:rsidRDefault="00EA2337" w:rsidP="00EA2337">
      <w:pPr>
        <w:pStyle w:val="ListParagraph"/>
        <w:ind w:left="1800"/>
      </w:pPr>
    </w:p>
    <w:p w14:paraId="4CA3FC26" w14:textId="56C661B6" w:rsidR="00E06DA4" w:rsidRDefault="00E06DA4" w:rsidP="00E06DA4">
      <w:pPr>
        <w:pStyle w:val="ListParagraph"/>
        <w:numPr>
          <w:ilvl w:val="0"/>
          <w:numId w:val="3"/>
        </w:numPr>
      </w:pPr>
      <w:r>
        <w:t>Hybrid MF</w:t>
      </w:r>
    </w:p>
    <w:p w14:paraId="7169FCAF" w14:textId="77777777" w:rsidR="00EA2337" w:rsidRDefault="00EA2337" w:rsidP="00EA2337"/>
    <w:p w14:paraId="0EF30FFA" w14:textId="49F63A27" w:rsidR="00EA2337" w:rsidRDefault="00EA2337" w:rsidP="00EA2337">
      <w:pPr>
        <w:pStyle w:val="Heading2"/>
        <w:numPr>
          <w:ilvl w:val="0"/>
          <w:numId w:val="2"/>
        </w:numPr>
      </w:pPr>
      <w:bookmarkStart w:id="7" w:name="_Toc209900156"/>
      <w:r>
        <w:t>ETF (Exchange -Traded Fund)</w:t>
      </w:r>
      <w:bookmarkEnd w:id="7"/>
    </w:p>
    <w:p w14:paraId="57A01B73" w14:textId="28F83E23" w:rsidR="00937467" w:rsidRDefault="00937467" w:rsidP="00937467">
      <w:pPr>
        <w:ind w:left="360"/>
      </w:pPr>
      <w:r>
        <w:t xml:space="preserve">Always try to invest in ETF </w:t>
      </w:r>
    </w:p>
    <w:p w14:paraId="5D7B66AE" w14:textId="77777777" w:rsidR="00F42A1E" w:rsidRDefault="00F42A1E" w:rsidP="00937467">
      <w:pPr>
        <w:ind w:left="360"/>
      </w:pPr>
    </w:p>
    <w:p w14:paraId="5DB6A3AC" w14:textId="39A4D884" w:rsidR="00F42A1E" w:rsidRDefault="00F42A1E" w:rsidP="00F42A1E">
      <w:pPr>
        <w:pStyle w:val="Heading2"/>
        <w:numPr>
          <w:ilvl w:val="0"/>
          <w:numId w:val="2"/>
        </w:numPr>
      </w:pPr>
      <w:bookmarkStart w:id="8" w:name="_Toc209900157"/>
      <w:r>
        <w:t>Buy this ETF</w:t>
      </w:r>
      <w:bookmarkEnd w:id="8"/>
    </w:p>
    <w:p w14:paraId="6B5B77B8" w14:textId="1DC17C9E" w:rsidR="00F42A1E" w:rsidRDefault="00F42A1E" w:rsidP="00F42A1E">
      <w:pPr>
        <w:pStyle w:val="ListParagraph"/>
        <w:numPr>
          <w:ilvl w:val="1"/>
          <w:numId w:val="2"/>
        </w:numPr>
      </w:pPr>
      <w:r>
        <w:t>Nifty Bees</w:t>
      </w:r>
    </w:p>
    <w:p w14:paraId="1CF440AE" w14:textId="6DE3DED7" w:rsidR="00F42A1E" w:rsidRDefault="00F42A1E" w:rsidP="00F42A1E">
      <w:pPr>
        <w:pStyle w:val="ListParagraph"/>
        <w:numPr>
          <w:ilvl w:val="1"/>
          <w:numId w:val="2"/>
        </w:numPr>
      </w:pPr>
      <w:r>
        <w:t>PSV Bank Bees</w:t>
      </w:r>
    </w:p>
    <w:p w14:paraId="516F5EDE" w14:textId="1F739DED" w:rsidR="00F42A1E" w:rsidRDefault="00F42A1E" w:rsidP="00F42A1E">
      <w:pPr>
        <w:pStyle w:val="ListParagraph"/>
        <w:numPr>
          <w:ilvl w:val="1"/>
          <w:numId w:val="2"/>
        </w:numPr>
      </w:pPr>
      <w:r>
        <w:t>IT Bees</w:t>
      </w:r>
    </w:p>
    <w:p w14:paraId="53DC14EF" w14:textId="1BD0B33C" w:rsidR="00F42A1E" w:rsidRDefault="00F42A1E" w:rsidP="00F42A1E">
      <w:pPr>
        <w:pStyle w:val="ListParagraph"/>
        <w:numPr>
          <w:ilvl w:val="1"/>
          <w:numId w:val="2"/>
        </w:numPr>
      </w:pPr>
      <w:r>
        <w:t>Gold Bees</w:t>
      </w:r>
    </w:p>
    <w:p w14:paraId="25334538" w14:textId="78CE9B84" w:rsidR="00F42A1E" w:rsidRDefault="00F42A1E" w:rsidP="00F42A1E">
      <w:pPr>
        <w:pStyle w:val="ListParagraph"/>
        <w:numPr>
          <w:ilvl w:val="1"/>
          <w:numId w:val="2"/>
        </w:numPr>
      </w:pPr>
      <w:r>
        <w:t>Silver Bees</w:t>
      </w:r>
    </w:p>
    <w:p w14:paraId="120EE3FA" w14:textId="596796A0" w:rsidR="00F42A1E" w:rsidRDefault="00F42A1E" w:rsidP="00F42A1E">
      <w:pPr>
        <w:pStyle w:val="ListParagraph"/>
        <w:numPr>
          <w:ilvl w:val="1"/>
          <w:numId w:val="2"/>
        </w:numPr>
      </w:pPr>
      <w:r>
        <w:t>MAFANG</w:t>
      </w:r>
    </w:p>
    <w:p w14:paraId="05505E66" w14:textId="21E05344" w:rsidR="00F42A1E" w:rsidRDefault="00F42A1E" w:rsidP="00F42A1E">
      <w:pPr>
        <w:pStyle w:val="ListParagraph"/>
        <w:numPr>
          <w:ilvl w:val="1"/>
          <w:numId w:val="2"/>
        </w:numPr>
      </w:pPr>
      <w:r>
        <w:t>MON100</w:t>
      </w:r>
    </w:p>
    <w:p w14:paraId="3AFCCD60" w14:textId="77777777" w:rsidR="00732232" w:rsidRDefault="00732232" w:rsidP="00732232"/>
    <w:p w14:paraId="0FA4E4BF" w14:textId="60EA298A" w:rsidR="00732232" w:rsidRDefault="00E33C90" w:rsidP="00732232">
      <w:pPr>
        <w:pStyle w:val="Heading2"/>
        <w:numPr>
          <w:ilvl w:val="0"/>
          <w:numId w:val="2"/>
        </w:numPr>
      </w:pPr>
      <w:bookmarkStart w:id="9" w:name="_Toc209900158"/>
      <w:r>
        <w:t>Best Stock and ETF to invest in feature</w:t>
      </w:r>
      <w:bookmarkEnd w:id="9"/>
    </w:p>
    <w:p w14:paraId="17B9B7F0" w14:textId="36B0A322" w:rsidR="00F42A1E" w:rsidRDefault="00E33C90" w:rsidP="00E33C90">
      <w:pPr>
        <w:pStyle w:val="Heading3"/>
      </w:pPr>
      <w:bookmarkStart w:id="10" w:name="_Toc209900159"/>
      <w:r>
        <w:t>Stock</w:t>
      </w:r>
      <w:bookmarkEnd w:id="10"/>
    </w:p>
    <w:p w14:paraId="76F3BF90" w14:textId="0759A3FD" w:rsidR="00E33C90" w:rsidRDefault="00E33C90" w:rsidP="00E33C90">
      <w:pPr>
        <w:pStyle w:val="Heading4"/>
      </w:pPr>
      <w:r>
        <w:t>Gold Stock</w:t>
      </w:r>
    </w:p>
    <w:p w14:paraId="016931E4" w14:textId="363B542A" w:rsidR="00E33C90" w:rsidRDefault="00E33C90" w:rsidP="00E33C90">
      <w:pPr>
        <w:pStyle w:val="ListParagraph"/>
        <w:numPr>
          <w:ilvl w:val="0"/>
          <w:numId w:val="5"/>
        </w:numPr>
      </w:pPr>
      <w:hyperlink r:id="rId6" w:history="1">
        <w:r w:rsidRPr="00E33C90">
          <w:rPr>
            <w:rStyle w:val="Hyperlink"/>
          </w:rPr>
          <w:t>Titan Compa</w:t>
        </w:r>
        <w:r w:rsidRPr="00E33C90">
          <w:rPr>
            <w:rStyle w:val="Hyperlink"/>
          </w:rPr>
          <w:t>n</w:t>
        </w:r>
        <w:r w:rsidRPr="00E33C90">
          <w:rPr>
            <w:rStyle w:val="Hyperlink"/>
          </w:rPr>
          <w:t>y Ltd</w:t>
        </w:r>
      </w:hyperlink>
    </w:p>
    <w:p w14:paraId="2ADDBD2B" w14:textId="5928EAB0" w:rsidR="00E33C90" w:rsidRDefault="00E33C90" w:rsidP="00E33C90">
      <w:pPr>
        <w:pStyle w:val="ListParagraph"/>
        <w:numPr>
          <w:ilvl w:val="0"/>
          <w:numId w:val="5"/>
        </w:numPr>
      </w:pPr>
      <w:hyperlink r:id="rId7" w:history="1">
        <w:r w:rsidRPr="00E33C90">
          <w:rPr>
            <w:rStyle w:val="Hyperlink"/>
          </w:rPr>
          <w:t>Muthoot Fin</w:t>
        </w:r>
        <w:r w:rsidRPr="00E33C90">
          <w:rPr>
            <w:rStyle w:val="Hyperlink"/>
          </w:rPr>
          <w:t>a</w:t>
        </w:r>
        <w:r w:rsidRPr="00E33C90">
          <w:rPr>
            <w:rStyle w:val="Hyperlink"/>
          </w:rPr>
          <w:t>nce Ltd</w:t>
        </w:r>
      </w:hyperlink>
    </w:p>
    <w:p w14:paraId="464BAB3D" w14:textId="7E8B8C19" w:rsidR="00E33C90" w:rsidRDefault="00E33C90" w:rsidP="00E33C90">
      <w:pPr>
        <w:pStyle w:val="ListParagraph"/>
        <w:numPr>
          <w:ilvl w:val="0"/>
          <w:numId w:val="5"/>
        </w:numPr>
      </w:pPr>
      <w:hyperlink r:id="rId8" w:history="1">
        <w:r w:rsidRPr="00E33C90">
          <w:rPr>
            <w:rStyle w:val="Hyperlink"/>
          </w:rPr>
          <w:t>Kalyan Jewellers India Ltd</w:t>
        </w:r>
      </w:hyperlink>
    </w:p>
    <w:p w14:paraId="20777E14" w14:textId="3EDA56FA" w:rsidR="00E33C90" w:rsidRDefault="00E33C90" w:rsidP="00E33C90">
      <w:pPr>
        <w:pStyle w:val="Heading4"/>
      </w:pPr>
      <w:r>
        <w:t>Silver Stock</w:t>
      </w:r>
    </w:p>
    <w:p w14:paraId="7FC5F7F4" w14:textId="2BF982E3" w:rsidR="00E33C90" w:rsidRDefault="00E33C90" w:rsidP="00E33C90">
      <w:pPr>
        <w:pStyle w:val="ListParagraph"/>
        <w:numPr>
          <w:ilvl w:val="0"/>
          <w:numId w:val="6"/>
        </w:numPr>
      </w:pPr>
      <w:hyperlink r:id="rId9" w:history="1">
        <w:r w:rsidRPr="00E33C90">
          <w:rPr>
            <w:rStyle w:val="Hyperlink"/>
          </w:rPr>
          <w:t>Hindustan Zinc Ltd</w:t>
        </w:r>
      </w:hyperlink>
    </w:p>
    <w:p w14:paraId="66803800" w14:textId="67715AEC" w:rsidR="00E33C90" w:rsidRDefault="00E33C90" w:rsidP="00E33C90">
      <w:pPr>
        <w:pStyle w:val="ListParagraph"/>
        <w:numPr>
          <w:ilvl w:val="0"/>
          <w:numId w:val="6"/>
        </w:numPr>
      </w:pPr>
      <w:hyperlink r:id="rId10" w:history="1">
        <w:r w:rsidRPr="00E33C90">
          <w:rPr>
            <w:rStyle w:val="Hyperlink"/>
          </w:rPr>
          <w:t>Vedanta Ltd</w:t>
        </w:r>
      </w:hyperlink>
    </w:p>
    <w:p w14:paraId="27BE5337" w14:textId="611C9888" w:rsidR="00E33C90" w:rsidRDefault="00E33C90" w:rsidP="00E33C90">
      <w:pPr>
        <w:pStyle w:val="ListParagraph"/>
        <w:numPr>
          <w:ilvl w:val="0"/>
          <w:numId w:val="6"/>
        </w:numPr>
      </w:pPr>
      <w:hyperlink r:id="rId11" w:history="1">
        <w:r w:rsidRPr="00E33C90">
          <w:rPr>
            <w:rStyle w:val="Hyperlink"/>
          </w:rPr>
          <w:t>NMDC Ltd</w:t>
        </w:r>
      </w:hyperlink>
    </w:p>
    <w:p w14:paraId="72ACEB2A" w14:textId="1FF01017" w:rsidR="00E33C90" w:rsidRDefault="00E33C90" w:rsidP="00E33C90">
      <w:pPr>
        <w:pStyle w:val="Heading4"/>
      </w:pPr>
      <w:r>
        <w:t>Copper Stock</w:t>
      </w:r>
    </w:p>
    <w:p w14:paraId="7D4C1F65" w14:textId="5D6D34E9" w:rsidR="00E33C90" w:rsidRDefault="00E33C90" w:rsidP="00E33C90">
      <w:pPr>
        <w:pStyle w:val="ListParagraph"/>
        <w:numPr>
          <w:ilvl w:val="0"/>
          <w:numId w:val="7"/>
        </w:numPr>
      </w:pPr>
      <w:hyperlink r:id="rId12" w:history="1">
        <w:proofErr w:type="spellStart"/>
        <w:r w:rsidRPr="00E33C90">
          <w:rPr>
            <w:rStyle w:val="Hyperlink"/>
          </w:rPr>
          <w:t>Cubex</w:t>
        </w:r>
        <w:proofErr w:type="spellEnd"/>
        <w:r w:rsidRPr="00E33C90">
          <w:rPr>
            <w:rStyle w:val="Hyperlink"/>
          </w:rPr>
          <w:t xml:space="preserve"> </w:t>
        </w:r>
        <w:proofErr w:type="spellStart"/>
        <w:r w:rsidRPr="00E33C90">
          <w:rPr>
            <w:rStyle w:val="Hyperlink"/>
          </w:rPr>
          <w:t>Tubings</w:t>
        </w:r>
        <w:proofErr w:type="spellEnd"/>
        <w:r w:rsidRPr="00E33C90">
          <w:rPr>
            <w:rStyle w:val="Hyperlink"/>
          </w:rPr>
          <w:t xml:space="preserve"> Ltd</w:t>
        </w:r>
      </w:hyperlink>
    </w:p>
    <w:p w14:paraId="62E95C21" w14:textId="5EF62427" w:rsidR="00E33C90" w:rsidRDefault="003A224F" w:rsidP="00E33C90">
      <w:pPr>
        <w:pStyle w:val="ListParagraph"/>
        <w:numPr>
          <w:ilvl w:val="0"/>
          <w:numId w:val="7"/>
        </w:numPr>
      </w:pPr>
      <w:hyperlink r:id="rId13" w:history="1">
        <w:r w:rsidRPr="003A224F">
          <w:rPr>
            <w:rStyle w:val="Hyperlink"/>
          </w:rPr>
          <w:t>Parmeshwar Metal Ltd</w:t>
        </w:r>
      </w:hyperlink>
    </w:p>
    <w:p w14:paraId="37B36E4C" w14:textId="5CFDB87D" w:rsidR="003A224F" w:rsidRDefault="003A224F" w:rsidP="003A224F">
      <w:pPr>
        <w:pStyle w:val="Heading4"/>
      </w:pPr>
      <w:r>
        <w:t>Semiconductor Stock</w:t>
      </w:r>
    </w:p>
    <w:p w14:paraId="57D50A13" w14:textId="2A2C9FA5" w:rsidR="007E4936" w:rsidRPr="007E4936" w:rsidRDefault="007E4936" w:rsidP="007E4936">
      <w:pPr>
        <w:pStyle w:val="ListParagraph"/>
        <w:numPr>
          <w:ilvl w:val="0"/>
          <w:numId w:val="9"/>
        </w:numPr>
        <w:rPr>
          <w:color w:val="467886" w:themeColor="hyperlink"/>
        </w:rPr>
      </w:pPr>
      <w:r w:rsidRPr="007E4936">
        <w:rPr>
          <w:color w:val="467886" w:themeColor="hyperlink"/>
        </w:rPr>
        <w:t>HCL Technologies Ltd</w:t>
      </w:r>
    </w:p>
    <w:p w14:paraId="385487C1" w14:textId="3F1CE389" w:rsidR="007E4936" w:rsidRDefault="007E4936" w:rsidP="007E4936">
      <w:pPr>
        <w:pStyle w:val="ListParagraph"/>
        <w:numPr>
          <w:ilvl w:val="0"/>
          <w:numId w:val="9"/>
        </w:numPr>
        <w:rPr>
          <w:color w:val="467886" w:themeColor="hyperlink"/>
          <w:u w:val="single"/>
        </w:rPr>
      </w:pPr>
      <w:hyperlink r:id="rId14" w:history="1">
        <w:r w:rsidRPr="007E4936">
          <w:rPr>
            <w:rStyle w:val="Hyperlink"/>
          </w:rPr>
          <w:t>Bharat Electronics Ltd</w:t>
        </w:r>
      </w:hyperlink>
    </w:p>
    <w:p w14:paraId="74355942" w14:textId="77777777" w:rsidR="007E4936" w:rsidRPr="007E4936" w:rsidRDefault="007E4936" w:rsidP="007E4936">
      <w:pPr>
        <w:pStyle w:val="ListParagraph"/>
        <w:numPr>
          <w:ilvl w:val="0"/>
          <w:numId w:val="9"/>
        </w:numPr>
        <w:rPr>
          <w:color w:val="467886" w:themeColor="hyperlink"/>
          <w:u w:val="single"/>
        </w:rPr>
      </w:pPr>
      <w:r w:rsidRPr="007E4936">
        <w:rPr>
          <w:color w:val="467886" w:themeColor="hyperlink"/>
          <w:u w:val="single"/>
        </w:rPr>
        <w:t xml:space="preserve">CG Power and Industrial Solutions Limited </w:t>
      </w:r>
    </w:p>
    <w:p w14:paraId="3DAE3702" w14:textId="77777777" w:rsidR="007E4936" w:rsidRPr="007E4936" w:rsidRDefault="007E4936" w:rsidP="007E4936">
      <w:pPr>
        <w:pStyle w:val="ListParagraph"/>
        <w:numPr>
          <w:ilvl w:val="0"/>
          <w:numId w:val="9"/>
        </w:numPr>
        <w:rPr>
          <w:color w:val="467886" w:themeColor="hyperlink"/>
          <w:u w:val="single"/>
        </w:rPr>
      </w:pPr>
      <w:r w:rsidRPr="007E4936">
        <w:rPr>
          <w:color w:val="467886" w:themeColor="hyperlink"/>
          <w:u w:val="single"/>
        </w:rPr>
        <w:t xml:space="preserve">Hitachi Energy India Limited </w:t>
      </w:r>
    </w:p>
    <w:p w14:paraId="5F810F48" w14:textId="77777777" w:rsidR="007E4936" w:rsidRPr="007E4936" w:rsidRDefault="007E4936" w:rsidP="007E4936">
      <w:pPr>
        <w:pStyle w:val="ListParagraph"/>
        <w:numPr>
          <w:ilvl w:val="0"/>
          <w:numId w:val="9"/>
        </w:numPr>
        <w:rPr>
          <w:color w:val="467886" w:themeColor="hyperlink"/>
          <w:u w:val="single"/>
        </w:rPr>
      </w:pPr>
      <w:r w:rsidRPr="007E4936">
        <w:rPr>
          <w:color w:val="467886" w:themeColor="hyperlink"/>
          <w:u w:val="single"/>
        </w:rPr>
        <w:t xml:space="preserve">V Guard Industries Limited </w:t>
      </w:r>
    </w:p>
    <w:p w14:paraId="753428E6" w14:textId="77777777" w:rsidR="007E4936" w:rsidRPr="007E4936" w:rsidRDefault="007E4936" w:rsidP="007E4936">
      <w:pPr>
        <w:pStyle w:val="ListParagraph"/>
        <w:numPr>
          <w:ilvl w:val="0"/>
          <w:numId w:val="9"/>
        </w:numPr>
        <w:rPr>
          <w:color w:val="467886" w:themeColor="hyperlink"/>
          <w:u w:val="single"/>
        </w:rPr>
      </w:pPr>
      <w:r w:rsidRPr="007E4936">
        <w:rPr>
          <w:color w:val="467886" w:themeColor="hyperlink"/>
          <w:u w:val="single"/>
        </w:rPr>
        <w:t>Havells India Limited</w:t>
      </w:r>
    </w:p>
    <w:p w14:paraId="4E4E8C2E" w14:textId="6D120766" w:rsidR="007E4936" w:rsidRPr="007E4936" w:rsidRDefault="007E4936" w:rsidP="007E4936">
      <w:pPr>
        <w:pStyle w:val="ListParagraph"/>
        <w:numPr>
          <w:ilvl w:val="0"/>
          <w:numId w:val="9"/>
        </w:numPr>
        <w:rPr>
          <w:color w:val="467886" w:themeColor="hyperlink"/>
          <w:u w:val="single"/>
        </w:rPr>
      </w:pPr>
      <w:r w:rsidRPr="007E4936">
        <w:rPr>
          <w:color w:val="467886" w:themeColor="hyperlink"/>
          <w:u w:val="single"/>
        </w:rPr>
        <w:t>Dixon Technologies (India) Ltd</w:t>
      </w:r>
    </w:p>
    <w:p w14:paraId="4F31F0F8" w14:textId="5C7C6605" w:rsidR="00937467" w:rsidRDefault="001A5452" w:rsidP="00937467">
      <w:r>
        <w:t xml:space="preserve"> </w:t>
      </w:r>
    </w:p>
    <w:p w14:paraId="338444A9" w14:textId="0193779B" w:rsidR="001A5452" w:rsidRDefault="001A5452" w:rsidP="001A5452">
      <w:pPr>
        <w:pStyle w:val="Heading3"/>
      </w:pPr>
      <w:bookmarkStart w:id="11" w:name="_Toc209900160"/>
      <w:r>
        <w:t>ETF</w:t>
      </w:r>
      <w:bookmarkEnd w:id="11"/>
    </w:p>
    <w:p w14:paraId="0445D5B2" w14:textId="51C31B59" w:rsidR="00092E8F" w:rsidRDefault="00092E8F" w:rsidP="00092E8F">
      <w:pPr>
        <w:pStyle w:val="Heading4"/>
      </w:pPr>
      <w:r>
        <w:t>Gold ETF</w:t>
      </w:r>
    </w:p>
    <w:p w14:paraId="7EED79F3" w14:textId="77777777" w:rsidR="00355F64" w:rsidRDefault="00355F64" w:rsidP="00355F64">
      <w:pPr>
        <w:pStyle w:val="ListParagraph"/>
        <w:numPr>
          <w:ilvl w:val="0"/>
          <w:numId w:val="10"/>
        </w:numPr>
      </w:pPr>
      <w:r>
        <w:t xml:space="preserve">Nippon India ETF Gold </w:t>
      </w:r>
      <w:proofErr w:type="spellStart"/>
      <w:r>
        <w:t>BeES</w:t>
      </w:r>
      <w:proofErr w:type="spellEnd"/>
    </w:p>
    <w:p w14:paraId="776C4900" w14:textId="77777777" w:rsidR="00355F64" w:rsidRDefault="00355F64" w:rsidP="00355F64">
      <w:pPr>
        <w:pStyle w:val="ListParagraph"/>
        <w:numPr>
          <w:ilvl w:val="0"/>
          <w:numId w:val="10"/>
        </w:numPr>
      </w:pPr>
      <w:r>
        <w:t>SBI Gold ETF</w:t>
      </w:r>
    </w:p>
    <w:p w14:paraId="10396A3B" w14:textId="77777777" w:rsidR="00355F64" w:rsidRDefault="00355F64" w:rsidP="00355F64">
      <w:pPr>
        <w:pStyle w:val="ListParagraph"/>
        <w:numPr>
          <w:ilvl w:val="0"/>
          <w:numId w:val="10"/>
        </w:numPr>
      </w:pPr>
      <w:r>
        <w:t xml:space="preserve">Kotak Gold </w:t>
      </w:r>
      <w:proofErr w:type="spellStart"/>
      <w:r>
        <w:t>Etf</w:t>
      </w:r>
      <w:proofErr w:type="spellEnd"/>
    </w:p>
    <w:p w14:paraId="05AD1C33" w14:textId="77777777" w:rsidR="00355F64" w:rsidRDefault="00355F64" w:rsidP="00355F64">
      <w:pPr>
        <w:pStyle w:val="ListParagraph"/>
        <w:numPr>
          <w:ilvl w:val="0"/>
          <w:numId w:val="10"/>
        </w:numPr>
      </w:pPr>
      <w:r>
        <w:t>HDFC Gold Exchange Traded Fund</w:t>
      </w:r>
    </w:p>
    <w:p w14:paraId="7A01BE42" w14:textId="5D1F7DEF" w:rsidR="00092E8F" w:rsidRDefault="00355F64" w:rsidP="00355F64">
      <w:pPr>
        <w:pStyle w:val="ListParagraph"/>
        <w:numPr>
          <w:ilvl w:val="0"/>
          <w:numId w:val="10"/>
        </w:numPr>
      </w:pPr>
      <w:r>
        <w:t>ICICI Prudential Gold ETF</w:t>
      </w:r>
    </w:p>
    <w:p w14:paraId="557F6D84" w14:textId="4931C97B" w:rsidR="00355F64" w:rsidRDefault="00355F64" w:rsidP="00355F64">
      <w:pPr>
        <w:pStyle w:val="ListParagraph"/>
        <w:numPr>
          <w:ilvl w:val="0"/>
          <w:numId w:val="10"/>
        </w:numPr>
      </w:pPr>
      <w:hyperlink r:id="rId15" w:history="1">
        <w:r w:rsidRPr="00355F64">
          <w:rPr>
            <w:rStyle w:val="Hyperlink"/>
          </w:rPr>
          <w:t>https://www.tickertape.in/stocks/collections/gold-etfs</w:t>
        </w:r>
      </w:hyperlink>
    </w:p>
    <w:p w14:paraId="20A3492C" w14:textId="77777777" w:rsidR="00B7456D" w:rsidRDefault="00B7456D" w:rsidP="00B7456D"/>
    <w:p w14:paraId="00B0241A" w14:textId="01A74F8D" w:rsidR="00B7456D" w:rsidRPr="00092E8F" w:rsidRDefault="00B7456D" w:rsidP="00B7456D">
      <w:pPr>
        <w:pStyle w:val="Heading4"/>
      </w:pPr>
      <w:r>
        <w:t>Silver ETF</w:t>
      </w:r>
    </w:p>
    <w:p w14:paraId="7359DB3C" w14:textId="77777777" w:rsidR="00B7456D" w:rsidRDefault="00B7456D" w:rsidP="00B7456D">
      <w:pPr>
        <w:pStyle w:val="ListParagraph"/>
        <w:numPr>
          <w:ilvl w:val="0"/>
          <w:numId w:val="12"/>
        </w:numPr>
      </w:pPr>
      <w:r>
        <w:t>Nippon India Silver ETF: Ticker symbol: SILVERBEES.</w:t>
      </w:r>
    </w:p>
    <w:p w14:paraId="593C77B8" w14:textId="77777777" w:rsidR="00B7456D" w:rsidRDefault="00B7456D" w:rsidP="00B7456D">
      <w:pPr>
        <w:pStyle w:val="ListParagraph"/>
        <w:numPr>
          <w:ilvl w:val="0"/>
          <w:numId w:val="12"/>
        </w:numPr>
      </w:pPr>
      <w:r>
        <w:t>Kotak Silver ETF: Ticker symbol: SILVERK.</w:t>
      </w:r>
    </w:p>
    <w:p w14:paraId="7FC9AF79" w14:textId="77777777" w:rsidR="00B7456D" w:rsidRDefault="00B7456D" w:rsidP="00B7456D">
      <w:pPr>
        <w:pStyle w:val="ListParagraph"/>
        <w:numPr>
          <w:ilvl w:val="0"/>
          <w:numId w:val="12"/>
        </w:numPr>
      </w:pPr>
      <w:r>
        <w:t>SBI Silver ETF: Ticker symbol: SILVERSBI.</w:t>
      </w:r>
    </w:p>
    <w:p w14:paraId="775DA8CB" w14:textId="77777777" w:rsidR="00B7456D" w:rsidRDefault="00B7456D" w:rsidP="00B7456D">
      <w:pPr>
        <w:pStyle w:val="ListParagraph"/>
        <w:numPr>
          <w:ilvl w:val="0"/>
          <w:numId w:val="12"/>
        </w:numPr>
      </w:pPr>
      <w:r>
        <w:t>HDFC Silver ETF: Ticker symbol: HDFCSILVER.</w:t>
      </w:r>
    </w:p>
    <w:p w14:paraId="5F216D0E" w14:textId="77777777" w:rsidR="00B7456D" w:rsidRDefault="00B7456D" w:rsidP="00B7456D">
      <w:pPr>
        <w:pStyle w:val="ListParagraph"/>
        <w:numPr>
          <w:ilvl w:val="0"/>
          <w:numId w:val="12"/>
        </w:numPr>
      </w:pPr>
      <w:r>
        <w:t>ICICI Prudential Silver ETF: Ticker symbol: ICPRILSILVER.</w:t>
      </w:r>
    </w:p>
    <w:p w14:paraId="20618EED" w14:textId="77777777" w:rsidR="00B7456D" w:rsidRDefault="00B7456D" w:rsidP="00B7456D">
      <w:pPr>
        <w:pStyle w:val="ListParagraph"/>
        <w:numPr>
          <w:ilvl w:val="0"/>
          <w:numId w:val="12"/>
        </w:numPr>
      </w:pPr>
      <w:r>
        <w:t>Aditya Birla Silver ETF: Ticker symbol: ADITYASILVER.</w:t>
      </w:r>
    </w:p>
    <w:p w14:paraId="25EA95DF" w14:textId="59B4CF98" w:rsidR="001A5452" w:rsidRDefault="00B7456D" w:rsidP="00B7456D">
      <w:pPr>
        <w:pStyle w:val="ListParagraph"/>
        <w:numPr>
          <w:ilvl w:val="0"/>
          <w:numId w:val="12"/>
        </w:numPr>
      </w:pPr>
      <w:r>
        <w:t>Axis Silver ETF: Ticker symbol: AXISSILVER.</w:t>
      </w:r>
    </w:p>
    <w:p w14:paraId="2FFC66DF" w14:textId="77777777" w:rsidR="007725DC" w:rsidRDefault="007725DC" w:rsidP="007725DC"/>
    <w:p w14:paraId="3230A381" w14:textId="60323160" w:rsidR="007725DC" w:rsidRDefault="007725DC" w:rsidP="007725DC">
      <w:pPr>
        <w:pStyle w:val="Heading4"/>
      </w:pPr>
      <w:r>
        <w:t>Semiconductor ETF</w:t>
      </w:r>
      <w:r w:rsidR="004A0852">
        <w:t xml:space="preserve"> </w:t>
      </w:r>
    </w:p>
    <w:p w14:paraId="4D137D33" w14:textId="696F9A40" w:rsidR="004A0852" w:rsidRDefault="004A0852" w:rsidP="004A0852">
      <w:pPr>
        <w:pStyle w:val="ListParagraph"/>
        <w:numPr>
          <w:ilvl w:val="0"/>
          <w:numId w:val="13"/>
        </w:numPr>
      </w:pPr>
      <w:r w:rsidRPr="004A0852">
        <w:t>There are no dedicated semiconductor Exchange Traded Funds (ETFs) listed or available for direct investment in India</w:t>
      </w:r>
    </w:p>
    <w:p w14:paraId="5CC79E93" w14:textId="3B65614B" w:rsidR="004A0852" w:rsidRDefault="004A0852" w:rsidP="004A0852">
      <w:pPr>
        <w:pStyle w:val="Heading4"/>
      </w:pPr>
      <w:r>
        <w:t>All-time best ETF to buy</w:t>
      </w:r>
    </w:p>
    <w:p w14:paraId="3A614FEB" w14:textId="77777777" w:rsidR="004A0852" w:rsidRDefault="004A0852" w:rsidP="004A0852">
      <w:pPr>
        <w:pStyle w:val="ListParagraph"/>
        <w:numPr>
          <w:ilvl w:val="0"/>
          <w:numId w:val="13"/>
        </w:numPr>
      </w:pPr>
      <w:r>
        <w:t>CPSE ETF</w:t>
      </w:r>
    </w:p>
    <w:p w14:paraId="4243B8E5" w14:textId="77777777" w:rsidR="004A0852" w:rsidRDefault="004A0852" w:rsidP="004A0852">
      <w:pPr>
        <w:pStyle w:val="ListParagraph"/>
        <w:numPr>
          <w:ilvl w:val="0"/>
          <w:numId w:val="13"/>
        </w:numPr>
      </w:pPr>
      <w:r>
        <w:t>UTI S&amp;P BSE Sensex ETF</w:t>
      </w:r>
    </w:p>
    <w:p w14:paraId="3B1910D1" w14:textId="77777777" w:rsidR="004A0852" w:rsidRDefault="004A0852" w:rsidP="004A0852">
      <w:pPr>
        <w:pStyle w:val="ListParagraph"/>
        <w:numPr>
          <w:ilvl w:val="0"/>
          <w:numId w:val="13"/>
        </w:numPr>
      </w:pPr>
      <w:r>
        <w:t>Bharat 22 ETF</w:t>
      </w:r>
    </w:p>
    <w:p w14:paraId="4BA703C8" w14:textId="77777777" w:rsidR="004A0852" w:rsidRDefault="004A0852" w:rsidP="004A0852">
      <w:pPr>
        <w:pStyle w:val="ListParagraph"/>
        <w:numPr>
          <w:ilvl w:val="0"/>
          <w:numId w:val="13"/>
        </w:numPr>
      </w:pPr>
      <w:r>
        <w:t xml:space="preserve">Nippon India ETF Nifty Bank </w:t>
      </w:r>
      <w:proofErr w:type="spellStart"/>
      <w:r>
        <w:t>BeES</w:t>
      </w:r>
      <w:proofErr w:type="spellEnd"/>
    </w:p>
    <w:p w14:paraId="6148F209" w14:textId="77777777" w:rsidR="004A0852" w:rsidRDefault="004A0852" w:rsidP="004A0852">
      <w:pPr>
        <w:pStyle w:val="ListParagraph"/>
        <w:numPr>
          <w:ilvl w:val="0"/>
          <w:numId w:val="13"/>
        </w:numPr>
      </w:pPr>
      <w:r>
        <w:t>Kotak Nifty Bank ETF</w:t>
      </w:r>
    </w:p>
    <w:p w14:paraId="467A3011" w14:textId="77777777" w:rsidR="004A0852" w:rsidRDefault="004A0852" w:rsidP="004A0852">
      <w:pPr>
        <w:pStyle w:val="ListParagraph"/>
        <w:numPr>
          <w:ilvl w:val="0"/>
          <w:numId w:val="13"/>
        </w:numPr>
      </w:pPr>
      <w:r>
        <w:lastRenderedPageBreak/>
        <w:t>SBI Nifty 50 ETF</w:t>
      </w:r>
    </w:p>
    <w:p w14:paraId="5892CC20" w14:textId="77777777" w:rsidR="004A0852" w:rsidRDefault="004A0852" w:rsidP="004A0852">
      <w:pPr>
        <w:pStyle w:val="ListParagraph"/>
        <w:numPr>
          <w:ilvl w:val="0"/>
          <w:numId w:val="13"/>
        </w:numPr>
      </w:pPr>
      <w:r>
        <w:t>BHARAT Bond ETF-April 2023-Growth</w:t>
      </w:r>
    </w:p>
    <w:p w14:paraId="12ADBA33" w14:textId="77777777" w:rsidR="004A0852" w:rsidRDefault="004A0852" w:rsidP="004A0852">
      <w:pPr>
        <w:pStyle w:val="ListParagraph"/>
        <w:numPr>
          <w:ilvl w:val="0"/>
          <w:numId w:val="13"/>
        </w:numPr>
      </w:pPr>
      <w:r>
        <w:t>BHARAT Bond ETF-April 2030-Growth</w:t>
      </w:r>
    </w:p>
    <w:p w14:paraId="2DCCF073" w14:textId="77777777" w:rsidR="004A0852" w:rsidRDefault="004A0852" w:rsidP="004A0852">
      <w:pPr>
        <w:pStyle w:val="ListParagraph"/>
        <w:numPr>
          <w:ilvl w:val="0"/>
          <w:numId w:val="13"/>
        </w:numPr>
      </w:pPr>
      <w:r>
        <w:t>BHARAT Bond ETF-April 2032</w:t>
      </w:r>
    </w:p>
    <w:p w14:paraId="2A312EEA" w14:textId="77777777" w:rsidR="004A0852" w:rsidRDefault="004A0852" w:rsidP="004A0852">
      <w:pPr>
        <w:pStyle w:val="ListParagraph"/>
        <w:numPr>
          <w:ilvl w:val="0"/>
          <w:numId w:val="13"/>
        </w:numPr>
      </w:pPr>
      <w:r>
        <w:t xml:space="preserve">Nippon India ETF Gold </w:t>
      </w:r>
      <w:proofErr w:type="spellStart"/>
      <w:r>
        <w:t>BeES</w:t>
      </w:r>
      <w:proofErr w:type="spellEnd"/>
    </w:p>
    <w:p w14:paraId="3BE19742" w14:textId="77777777" w:rsidR="004A0852" w:rsidRDefault="004A0852" w:rsidP="004A0852">
      <w:pPr>
        <w:pStyle w:val="ListParagraph"/>
        <w:numPr>
          <w:ilvl w:val="0"/>
          <w:numId w:val="13"/>
        </w:numPr>
      </w:pPr>
      <w:r>
        <w:t xml:space="preserve">Nippon India ETF Nifty 50 </w:t>
      </w:r>
      <w:proofErr w:type="spellStart"/>
      <w:r>
        <w:t>BeES</w:t>
      </w:r>
      <w:proofErr w:type="spellEnd"/>
    </w:p>
    <w:p w14:paraId="5874870E" w14:textId="77777777" w:rsidR="004A0852" w:rsidRDefault="004A0852" w:rsidP="004A0852">
      <w:pPr>
        <w:pStyle w:val="ListParagraph"/>
        <w:numPr>
          <w:ilvl w:val="0"/>
          <w:numId w:val="13"/>
        </w:numPr>
      </w:pPr>
      <w:r>
        <w:t>Motilal Oswal NASDAQ 100 ETF</w:t>
      </w:r>
    </w:p>
    <w:p w14:paraId="096E1A40" w14:textId="77777777" w:rsidR="004A0852" w:rsidRDefault="004A0852" w:rsidP="004A0852">
      <w:pPr>
        <w:pStyle w:val="ListParagraph"/>
        <w:numPr>
          <w:ilvl w:val="0"/>
          <w:numId w:val="13"/>
        </w:numPr>
      </w:pPr>
      <w:r>
        <w:t>SBI Gold ETF</w:t>
      </w:r>
    </w:p>
    <w:p w14:paraId="5FF1CDE2" w14:textId="77777777" w:rsidR="004A0852" w:rsidRDefault="004A0852" w:rsidP="004A0852">
      <w:pPr>
        <w:pStyle w:val="ListParagraph"/>
        <w:numPr>
          <w:ilvl w:val="0"/>
          <w:numId w:val="13"/>
        </w:numPr>
      </w:pPr>
      <w:r>
        <w:t xml:space="preserve">Nippon India ETF Nifty 1D Rate Liquid </w:t>
      </w:r>
      <w:proofErr w:type="spellStart"/>
      <w:r>
        <w:t>BeES</w:t>
      </w:r>
      <w:proofErr w:type="spellEnd"/>
    </w:p>
    <w:p w14:paraId="5A743FA0" w14:textId="77777777" w:rsidR="004A0852" w:rsidRDefault="004A0852" w:rsidP="004A0852">
      <w:pPr>
        <w:pStyle w:val="ListParagraph"/>
        <w:numPr>
          <w:ilvl w:val="0"/>
          <w:numId w:val="13"/>
        </w:numPr>
      </w:pPr>
      <w:r>
        <w:t>ICICI Prudential Nifty 50 ETF</w:t>
      </w:r>
    </w:p>
    <w:p w14:paraId="38B9C5E0" w14:textId="77777777" w:rsidR="004A0852" w:rsidRDefault="004A0852" w:rsidP="004A0852">
      <w:pPr>
        <w:pStyle w:val="ListParagraph"/>
        <w:numPr>
          <w:ilvl w:val="0"/>
          <w:numId w:val="13"/>
        </w:numPr>
      </w:pPr>
      <w:r>
        <w:t>Kotak Gold ETF</w:t>
      </w:r>
    </w:p>
    <w:p w14:paraId="49E8F9AB" w14:textId="77777777" w:rsidR="004A0852" w:rsidRDefault="004A0852" w:rsidP="004A0852">
      <w:pPr>
        <w:pStyle w:val="ListParagraph"/>
        <w:numPr>
          <w:ilvl w:val="0"/>
          <w:numId w:val="13"/>
        </w:numPr>
      </w:pPr>
      <w:r>
        <w:t>HDFC Gold Exchange Traded Fund</w:t>
      </w:r>
    </w:p>
    <w:p w14:paraId="09BEE00E" w14:textId="77777777" w:rsidR="004A0852" w:rsidRDefault="004A0852" w:rsidP="004A0852">
      <w:pPr>
        <w:pStyle w:val="ListParagraph"/>
        <w:numPr>
          <w:ilvl w:val="0"/>
          <w:numId w:val="13"/>
        </w:numPr>
      </w:pPr>
      <w:r>
        <w:t>ICICI Prudential Gold ETF</w:t>
      </w:r>
    </w:p>
    <w:p w14:paraId="7AA61EC6" w14:textId="77777777" w:rsidR="004A0852" w:rsidRDefault="004A0852" w:rsidP="004A0852">
      <w:pPr>
        <w:pStyle w:val="ListParagraph"/>
        <w:numPr>
          <w:ilvl w:val="0"/>
          <w:numId w:val="13"/>
        </w:numPr>
      </w:pPr>
      <w:r>
        <w:t xml:space="preserve">Nippon India ETF Nifty Next 50 Junior </w:t>
      </w:r>
      <w:proofErr w:type="spellStart"/>
      <w:r>
        <w:t>BeES</w:t>
      </w:r>
      <w:proofErr w:type="spellEnd"/>
    </w:p>
    <w:p w14:paraId="5DA7C1BC" w14:textId="51F779C8" w:rsidR="004A0852" w:rsidRPr="004A0852" w:rsidRDefault="004A0852" w:rsidP="004A0852">
      <w:pPr>
        <w:pStyle w:val="ListParagraph"/>
        <w:numPr>
          <w:ilvl w:val="0"/>
          <w:numId w:val="13"/>
        </w:numPr>
      </w:pPr>
      <w:r>
        <w:t>Kotak Nifty 50 ETF</w:t>
      </w:r>
    </w:p>
    <w:p w14:paraId="32B820B1" w14:textId="77777777" w:rsidR="00E06DA4" w:rsidRPr="00E06DA4" w:rsidRDefault="00E06DA4" w:rsidP="00E06DA4">
      <w:pPr>
        <w:ind w:left="720"/>
      </w:pPr>
    </w:p>
    <w:p w14:paraId="621E16FF" w14:textId="77777777" w:rsidR="001178A2" w:rsidRPr="007D2448" w:rsidRDefault="001178A2" w:rsidP="001178A2">
      <w:pPr>
        <w:pStyle w:val="ListParagraph"/>
      </w:pPr>
    </w:p>
    <w:p w14:paraId="073B03BC" w14:textId="77777777" w:rsidR="003B10EC" w:rsidRDefault="003B10EC" w:rsidP="003B10EC">
      <w:pPr>
        <w:pStyle w:val="ListParagraph"/>
      </w:pPr>
    </w:p>
    <w:sectPr w:rsidR="003B10EC" w:rsidSect="0086485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C5F22"/>
    <w:multiLevelType w:val="hybridMultilevel"/>
    <w:tmpl w:val="233C39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FB873C4"/>
    <w:multiLevelType w:val="hybridMultilevel"/>
    <w:tmpl w:val="564291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21C0F8F"/>
    <w:multiLevelType w:val="hybridMultilevel"/>
    <w:tmpl w:val="308E0B98"/>
    <w:lvl w:ilvl="0" w:tplc="40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442B63ED"/>
    <w:multiLevelType w:val="hybridMultilevel"/>
    <w:tmpl w:val="83FA87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5464B4D"/>
    <w:multiLevelType w:val="hybridMultilevel"/>
    <w:tmpl w:val="F51A67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90621BF"/>
    <w:multiLevelType w:val="hybridMultilevel"/>
    <w:tmpl w:val="405A06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951672E"/>
    <w:multiLevelType w:val="hybridMultilevel"/>
    <w:tmpl w:val="FBA0F7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9AF0EE9"/>
    <w:multiLevelType w:val="hybridMultilevel"/>
    <w:tmpl w:val="564291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BFD7327"/>
    <w:multiLevelType w:val="hybridMultilevel"/>
    <w:tmpl w:val="7854AC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85E046C"/>
    <w:multiLevelType w:val="hybridMultilevel"/>
    <w:tmpl w:val="E384D288"/>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7E0308FF"/>
    <w:multiLevelType w:val="hybridMultilevel"/>
    <w:tmpl w:val="E8F0FD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F7C1F53"/>
    <w:multiLevelType w:val="hybridMultilevel"/>
    <w:tmpl w:val="56F2F4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FC91C98"/>
    <w:multiLevelType w:val="hybridMultilevel"/>
    <w:tmpl w:val="44D02E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83816371">
    <w:abstractNumId w:val="8"/>
  </w:num>
  <w:num w:numId="2" w16cid:durableId="732389108">
    <w:abstractNumId w:val="9"/>
  </w:num>
  <w:num w:numId="3" w16cid:durableId="324170033">
    <w:abstractNumId w:val="2"/>
  </w:num>
  <w:num w:numId="4" w16cid:durableId="1703549333">
    <w:abstractNumId w:val="12"/>
  </w:num>
  <w:num w:numId="5" w16cid:durableId="538014444">
    <w:abstractNumId w:val="0"/>
  </w:num>
  <w:num w:numId="6" w16cid:durableId="134301878">
    <w:abstractNumId w:val="3"/>
  </w:num>
  <w:num w:numId="7" w16cid:durableId="1168712703">
    <w:abstractNumId w:val="11"/>
  </w:num>
  <w:num w:numId="8" w16cid:durableId="1998798187">
    <w:abstractNumId w:val="6"/>
  </w:num>
  <w:num w:numId="9" w16cid:durableId="419765496">
    <w:abstractNumId w:val="4"/>
  </w:num>
  <w:num w:numId="10" w16cid:durableId="1402366823">
    <w:abstractNumId w:val="1"/>
  </w:num>
  <w:num w:numId="11" w16cid:durableId="1066142773">
    <w:abstractNumId w:val="10"/>
  </w:num>
  <w:num w:numId="12" w16cid:durableId="648170114">
    <w:abstractNumId w:val="7"/>
  </w:num>
  <w:num w:numId="13" w16cid:durableId="1137905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722"/>
    <w:rsid w:val="000049BD"/>
    <w:rsid w:val="00032FFC"/>
    <w:rsid w:val="00047829"/>
    <w:rsid w:val="00075DF7"/>
    <w:rsid w:val="00087E2E"/>
    <w:rsid w:val="00092E8F"/>
    <w:rsid w:val="000B05F3"/>
    <w:rsid w:val="000E7E7D"/>
    <w:rsid w:val="001178A2"/>
    <w:rsid w:val="00177D4C"/>
    <w:rsid w:val="00181061"/>
    <w:rsid w:val="001A5452"/>
    <w:rsid w:val="001E29AF"/>
    <w:rsid w:val="001F708C"/>
    <w:rsid w:val="00213D42"/>
    <w:rsid w:val="00221E9E"/>
    <w:rsid w:val="002E5701"/>
    <w:rsid w:val="00355F64"/>
    <w:rsid w:val="003719AB"/>
    <w:rsid w:val="003A224F"/>
    <w:rsid w:val="003B10EC"/>
    <w:rsid w:val="003C1890"/>
    <w:rsid w:val="003E12B8"/>
    <w:rsid w:val="003E5722"/>
    <w:rsid w:val="004501AC"/>
    <w:rsid w:val="00480F6C"/>
    <w:rsid w:val="004A0852"/>
    <w:rsid w:val="004D4E08"/>
    <w:rsid w:val="00556006"/>
    <w:rsid w:val="005A032C"/>
    <w:rsid w:val="005A47C4"/>
    <w:rsid w:val="005B3F7E"/>
    <w:rsid w:val="00650E66"/>
    <w:rsid w:val="00663B7B"/>
    <w:rsid w:val="006924CC"/>
    <w:rsid w:val="00700431"/>
    <w:rsid w:val="0072003F"/>
    <w:rsid w:val="00732232"/>
    <w:rsid w:val="00733023"/>
    <w:rsid w:val="0076205C"/>
    <w:rsid w:val="007725DC"/>
    <w:rsid w:val="007851C4"/>
    <w:rsid w:val="007A06FF"/>
    <w:rsid w:val="007D2448"/>
    <w:rsid w:val="007E04C8"/>
    <w:rsid w:val="007E4936"/>
    <w:rsid w:val="008166B1"/>
    <w:rsid w:val="0084074C"/>
    <w:rsid w:val="00864851"/>
    <w:rsid w:val="008664FF"/>
    <w:rsid w:val="008721F9"/>
    <w:rsid w:val="00936957"/>
    <w:rsid w:val="00937467"/>
    <w:rsid w:val="0094272C"/>
    <w:rsid w:val="0094406C"/>
    <w:rsid w:val="009B2011"/>
    <w:rsid w:val="009B4AB1"/>
    <w:rsid w:val="009E54ED"/>
    <w:rsid w:val="00A412E6"/>
    <w:rsid w:val="00AF4BA4"/>
    <w:rsid w:val="00B51E2E"/>
    <w:rsid w:val="00B7456D"/>
    <w:rsid w:val="00BA4349"/>
    <w:rsid w:val="00BB002A"/>
    <w:rsid w:val="00C24AC9"/>
    <w:rsid w:val="00C631CE"/>
    <w:rsid w:val="00C94019"/>
    <w:rsid w:val="00CF741F"/>
    <w:rsid w:val="00D21D85"/>
    <w:rsid w:val="00D374C8"/>
    <w:rsid w:val="00DA3D8E"/>
    <w:rsid w:val="00DB1262"/>
    <w:rsid w:val="00DB2E86"/>
    <w:rsid w:val="00DD6FDD"/>
    <w:rsid w:val="00E02874"/>
    <w:rsid w:val="00E06DA4"/>
    <w:rsid w:val="00E33C90"/>
    <w:rsid w:val="00E41414"/>
    <w:rsid w:val="00EA2337"/>
    <w:rsid w:val="00ED230B"/>
    <w:rsid w:val="00F42A1E"/>
    <w:rsid w:val="00F77B05"/>
    <w:rsid w:val="00FC6C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3AE88"/>
  <w15:chartTrackingRefBased/>
  <w15:docId w15:val="{35CE7E35-1ACB-406C-B876-74016C00B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7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57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57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E5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5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5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7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57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57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E5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5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5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722"/>
    <w:rPr>
      <w:rFonts w:eastAsiaTheme="majorEastAsia" w:cstheme="majorBidi"/>
      <w:color w:val="272727" w:themeColor="text1" w:themeTint="D8"/>
    </w:rPr>
  </w:style>
  <w:style w:type="paragraph" w:styleId="Title">
    <w:name w:val="Title"/>
    <w:basedOn w:val="Normal"/>
    <w:next w:val="Normal"/>
    <w:link w:val="TitleChar"/>
    <w:uiPriority w:val="10"/>
    <w:qFormat/>
    <w:rsid w:val="003E5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7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722"/>
    <w:pPr>
      <w:spacing w:before="160"/>
      <w:jc w:val="center"/>
    </w:pPr>
    <w:rPr>
      <w:i/>
      <w:iCs/>
      <w:color w:val="404040" w:themeColor="text1" w:themeTint="BF"/>
    </w:rPr>
  </w:style>
  <w:style w:type="character" w:customStyle="1" w:styleId="QuoteChar">
    <w:name w:val="Quote Char"/>
    <w:basedOn w:val="DefaultParagraphFont"/>
    <w:link w:val="Quote"/>
    <w:uiPriority w:val="29"/>
    <w:rsid w:val="003E5722"/>
    <w:rPr>
      <w:i/>
      <w:iCs/>
      <w:color w:val="404040" w:themeColor="text1" w:themeTint="BF"/>
    </w:rPr>
  </w:style>
  <w:style w:type="paragraph" w:styleId="ListParagraph">
    <w:name w:val="List Paragraph"/>
    <w:basedOn w:val="Normal"/>
    <w:uiPriority w:val="34"/>
    <w:qFormat/>
    <w:rsid w:val="003E5722"/>
    <w:pPr>
      <w:ind w:left="720"/>
      <w:contextualSpacing/>
    </w:pPr>
  </w:style>
  <w:style w:type="character" w:styleId="IntenseEmphasis">
    <w:name w:val="Intense Emphasis"/>
    <w:basedOn w:val="DefaultParagraphFont"/>
    <w:uiPriority w:val="21"/>
    <w:qFormat/>
    <w:rsid w:val="003E5722"/>
    <w:rPr>
      <w:i/>
      <w:iCs/>
      <w:color w:val="0F4761" w:themeColor="accent1" w:themeShade="BF"/>
    </w:rPr>
  </w:style>
  <w:style w:type="paragraph" w:styleId="IntenseQuote">
    <w:name w:val="Intense Quote"/>
    <w:basedOn w:val="Normal"/>
    <w:next w:val="Normal"/>
    <w:link w:val="IntenseQuoteChar"/>
    <w:uiPriority w:val="30"/>
    <w:qFormat/>
    <w:rsid w:val="003E5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5722"/>
    <w:rPr>
      <w:i/>
      <w:iCs/>
      <w:color w:val="0F4761" w:themeColor="accent1" w:themeShade="BF"/>
    </w:rPr>
  </w:style>
  <w:style w:type="character" w:styleId="IntenseReference">
    <w:name w:val="Intense Reference"/>
    <w:basedOn w:val="DefaultParagraphFont"/>
    <w:uiPriority w:val="32"/>
    <w:qFormat/>
    <w:rsid w:val="003E5722"/>
    <w:rPr>
      <w:b/>
      <w:bCs/>
      <w:smallCaps/>
      <w:color w:val="0F4761" w:themeColor="accent1" w:themeShade="BF"/>
      <w:spacing w:val="5"/>
    </w:rPr>
  </w:style>
  <w:style w:type="paragraph" w:styleId="TOCHeading">
    <w:name w:val="TOC Heading"/>
    <w:basedOn w:val="Heading1"/>
    <w:next w:val="Normal"/>
    <w:uiPriority w:val="39"/>
    <w:unhideWhenUsed/>
    <w:qFormat/>
    <w:rsid w:val="003B10EC"/>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3C1890"/>
    <w:pPr>
      <w:spacing w:after="100"/>
      <w:ind w:left="220"/>
    </w:pPr>
  </w:style>
  <w:style w:type="character" w:styleId="Hyperlink">
    <w:name w:val="Hyperlink"/>
    <w:basedOn w:val="DefaultParagraphFont"/>
    <w:uiPriority w:val="99"/>
    <w:unhideWhenUsed/>
    <w:rsid w:val="003C1890"/>
    <w:rPr>
      <w:color w:val="467886" w:themeColor="hyperlink"/>
      <w:u w:val="single"/>
    </w:rPr>
  </w:style>
  <w:style w:type="table" w:styleId="PlainTable1">
    <w:name w:val="Plain Table 1"/>
    <w:basedOn w:val="TableNormal"/>
    <w:uiPriority w:val="41"/>
    <w:rsid w:val="001810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18106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81061"/>
    <w:rPr>
      <w:b/>
      <w:bCs/>
    </w:rPr>
  </w:style>
  <w:style w:type="character" w:styleId="UnresolvedMention">
    <w:name w:val="Unresolved Mention"/>
    <w:basedOn w:val="DefaultParagraphFont"/>
    <w:uiPriority w:val="99"/>
    <w:semiHidden/>
    <w:unhideWhenUsed/>
    <w:rsid w:val="00E33C90"/>
    <w:rPr>
      <w:color w:val="605E5C"/>
      <w:shd w:val="clear" w:color="auto" w:fill="E1DFDD"/>
    </w:rPr>
  </w:style>
  <w:style w:type="character" w:styleId="FollowedHyperlink">
    <w:name w:val="FollowedHyperlink"/>
    <w:basedOn w:val="DefaultParagraphFont"/>
    <w:uiPriority w:val="99"/>
    <w:semiHidden/>
    <w:unhideWhenUsed/>
    <w:rsid w:val="00E33C90"/>
    <w:rPr>
      <w:color w:val="96607D" w:themeColor="followedHyperlink"/>
      <w:u w:val="single"/>
    </w:rPr>
  </w:style>
  <w:style w:type="character" w:customStyle="1" w:styleId="jsx-427622308">
    <w:name w:val="jsx-427622308"/>
    <w:basedOn w:val="DefaultParagraphFont"/>
    <w:rsid w:val="007E4936"/>
  </w:style>
  <w:style w:type="paragraph" w:styleId="TOC3">
    <w:name w:val="toc 3"/>
    <w:basedOn w:val="Normal"/>
    <w:next w:val="Normal"/>
    <w:autoRedefine/>
    <w:uiPriority w:val="39"/>
    <w:unhideWhenUsed/>
    <w:rsid w:val="001A545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06341">
      <w:bodyDiv w:val="1"/>
      <w:marLeft w:val="0"/>
      <w:marRight w:val="0"/>
      <w:marTop w:val="0"/>
      <w:marBottom w:val="0"/>
      <w:divBdr>
        <w:top w:val="none" w:sz="0" w:space="0" w:color="auto"/>
        <w:left w:val="none" w:sz="0" w:space="0" w:color="auto"/>
        <w:bottom w:val="none" w:sz="0" w:space="0" w:color="auto"/>
        <w:right w:val="none" w:sz="0" w:space="0" w:color="auto"/>
      </w:divBdr>
    </w:div>
    <w:div w:id="31266659">
      <w:bodyDiv w:val="1"/>
      <w:marLeft w:val="0"/>
      <w:marRight w:val="0"/>
      <w:marTop w:val="0"/>
      <w:marBottom w:val="0"/>
      <w:divBdr>
        <w:top w:val="none" w:sz="0" w:space="0" w:color="auto"/>
        <w:left w:val="none" w:sz="0" w:space="0" w:color="auto"/>
        <w:bottom w:val="none" w:sz="0" w:space="0" w:color="auto"/>
        <w:right w:val="none" w:sz="0" w:space="0" w:color="auto"/>
      </w:divBdr>
    </w:div>
    <w:div w:id="62604292">
      <w:bodyDiv w:val="1"/>
      <w:marLeft w:val="0"/>
      <w:marRight w:val="0"/>
      <w:marTop w:val="0"/>
      <w:marBottom w:val="0"/>
      <w:divBdr>
        <w:top w:val="none" w:sz="0" w:space="0" w:color="auto"/>
        <w:left w:val="none" w:sz="0" w:space="0" w:color="auto"/>
        <w:bottom w:val="none" w:sz="0" w:space="0" w:color="auto"/>
        <w:right w:val="none" w:sz="0" w:space="0" w:color="auto"/>
      </w:divBdr>
    </w:div>
    <w:div w:id="182329997">
      <w:bodyDiv w:val="1"/>
      <w:marLeft w:val="0"/>
      <w:marRight w:val="0"/>
      <w:marTop w:val="0"/>
      <w:marBottom w:val="0"/>
      <w:divBdr>
        <w:top w:val="none" w:sz="0" w:space="0" w:color="auto"/>
        <w:left w:val="none" w:sz="0" w:space="0" w:color="auto"/>
        <w:bottom w:val="none" w:sz="0" w:space="0" w:color="auto"/>
        <w:right w:val="none" w:sz="0" w:space="0" w:color="auto"/>
      </w:divBdr>
    </w:div>
    <w:div w:id="320894660">
      <w:bodyDiv w:val="1"/>
      <w:marLeft w:val="0"/>
      <w:marRight w:val="0"/>
      <w:marTop w:val="0"/>
      <w:marBottom w:val="0"/>
      <w:divBdr>
        <w:top w:val="none" w:sz="0" w:space="0" w:color="auto"/>
        <w:left w:val="none" w:sz="0" w:space="0" w:color="auto"/>
        <w:bottom w:val="none" w:sz="0" w:space="0" w:color="auto"/>
        <w:right w:val="none" w:sz="0" w:space="0" w:color="auto"/>
      </w:divBdr>
    </w:div>
    <w:div w:id="358048618">
      <w:bodyDiv w:val="1"/>
      <w:marLeft w:val="0"/>
      <w:marRight w:val="0"/>
      <w:marTop w:val="0"/>
      <w:marBottom w:val="0"/>
      <w:divBdr>
        <w:top w:val="none" w:sz="0" w:space="0" w:color="auto"/>
        <w:left w:val="none" w:sz="0" w:space="0" w:color="auto"/>
        <w:bottom w:val="none" w:sz="0" w:space="0" w:color="auto"/>
        <w:right w:val="none" w:sz="0" w:space="0" w:color="auto"/>
      </w:divBdr>
    </w:div>
    <w:div w:id="403601755">
      <w:bodyDiv w:val="1"/>
      <w:marLeft w:val="0"/>
      <w:marRight w:val="0"/>
      <w:marTop w:val="0"/>
      <w:marBottom w:val="0"/>
      <w:divBdr>
        <w:top w:val="none" w:sz="0" w:space="0" w:color="auto"/>
        <w:left w:val="none" w:sz="0" w:space="0" w:color="auto"/>
        <w:bottom w:val="none" w:sz="0" w:space="0" w:color="auto"/>
        <w:right w:val="none" w:sz="0" w:space="0" w:color="auto"/>
      </w:divBdr>
    </w:div>
    <w:div w:id="519008569">
      <w:bodyDiv w:val="1"/>
      <w:marLeft w:val="0"/>
      <w:marRight w:val="0"/>
      <w:marTop w:val="0"/>
      <w:marBottom w:val="0"/>
      <w:divBdr>
        <w:top w:val="none" w:sz="0" w:space="0" w:color="auto"/>
        <w:left w:val="none" w:sz="0" w:space="0" w:color="auto"/>
        <w:bottom w:val="none" w:sz="0" w:space="0" w:color="auto"/>
        <w:right w:val="none" w:sz="0" w:space="0" w:color="auto"/>
      </w:divBdr>
    </w:div>
    <w:div w:id="1044141615">
      <w:bodyDiv w:val="1"/>
      <w:marLeft w:val="0"/>
      <w:marRight w:val="0"/>
      <w:marTop w:val="0"/>
      <w:marBottom w:val="0"/>
      <w:divBdr>
        <w:top w:val="none" w:sz="0" w:space="0" w:color="auto"/>
        <w:left w:val="none" w:sz="0" w:space="0" w:color="auto"/>
        <w:bottom w:val="none" w:sz="0" w:space="0" w:color="auto"/>
        <w:right w:val="none" w:sz="0" w:space="0" w:color="auto"/>
      </w:divBdr>
    </w:div>
    <w:div w:id="1303073098">
      <w:bodyDiv w:val="1"/>
      <w:marLeft w:val="0"/>
      <w:marRight w:val="0"/>
      <w:marTop w:val="0"/>
      <w:marBottom w:val="0"/>
      <w:divBdr>
        <w:top w:val="none" w:sz="0" w:space="0" w:color="auto"/>
        <w:left w:val="none" w:sz="0" w:space="0" w:color="auto"/>
        <w:bottom w:val="none" w:sz="0" w:space="0" w:color="auto"/>
        <w:right w:val="none" w:sz="0" w:space="0" w:color="auto"/>
      </w:divBdr>
    </w:div>
    <w:div w:id="1370496744">
      <w:bodyDiv w:val="1"/>
      <w:marLeft w:val="0"/>
      <w:marRight w:val="0"/>
      <w:marTop w:val="0"/>
      <w:marBottom w:val="0"/>
      <w:divBdr>
        <w:top w:val="none" w:sz="0" w:space="0" w:color="auto"/>
        <w:left w:val="none" w:sz="0" w:space="0" w:color="auto"/>
        <w:bottom w:val="none" w:sz="0" w:space="0" w:color="auto"/>
        <w:right w:val="none" w:sz="0" w:space="0" w:color="auto"/>
      </w:divBdr>
    </w:div>
    <w:div w:id="1438141238">
      <w:bodyDiv w:val="1"/>
      <w:marLeft w:val="0"/>
      <w:marRight w:val="0"/>
      <w:marTop w:val="0"/>
      <w:marBottom w:val="0"/>
      <w:divBdr>
        <w:top w:val="none" w:sz="0" w:space="0" w:color="auto"/>
        <w:left w:val="none" w:sz="0" w:space="0" w:color="auto"/>
        <w:bottom w:val="none" w:sz="0" w:space="0" w:color="auto"/>
        <w:right w:val="none" w:sz="0" w:space="0" w:color="auto"/>
      </w:divBdr>
    </w:div>
    <w:div w:id="1451583418">
      <w:bodyDiv w:val="1"/>
      <w:marLeft w:val="0"/>
      <w:marRight w:val="0"/>
      <w:marTop w:val="0"/>
      <w:marBottom w:val="0"/>
      <w:divBdr>
        <w:top w:val="none" w:sz="0" w:space="0" w:color="auto"/>
        <w:left w:val="none" w:sz="0" w:space="0" w:color="auto"/>
        <w:bottom w:val="none" w:sz="0" w:space="0" w:color="auto"/>
        <w:right w:val="none" w:sz="0" w:space="0" w:color="auto"/>
      </w:divBdr>
    </w:div>
    <w:div w:id="1521315336">
      <w:bodyDiv w:val="1"/>
      <w:marLeft w:val="0"/>
      <w:marRight w:val="0"/>
      <w:marTop w:val="0"/>
      <w:marBottom w:val="0"/>
      <w:divBdr>
        <w:top w:val="none" w:sz="0" w:space="0" w:color="auto"/>
        <w:left w:val="none" w:sz="0" w:space="0" w:color="auto"/>
        <w:bottom w:val="none" w:sz="0" w:space="0" w:color="auto"/>
        <w:right w:val="none" w:sz="0" w:space="0" w:color="auto"/>
      </w:divBdr>
    </w:div>
    <w:div w:id="1614940636">
      <w:bodyDiv w:val="1"/>
      <w:marLeft w:val="0"/>
      <w:marRight w:val="0"/>
      <w:marTop w:val="0"/>
      <w:marBottom w:val="0"/>
      <w:divBdr>
        <w:top w:val="none" w:sz="0" w:space="0" w:color="auto"/>
        <w:left w:val="none" w:sz="0" w:space="0" w:color="auto"/>
        <w:bottom w:val="none" w:sz="0" w:space="0" w:color="auto"/>
        <w:right w:val="none" w:sz="0" w:space="0" w:color="auto"/>
      </w:divBdr>
    </w:div>
    <w:div w:id="1699698174">
      <w:bodyDiv w:val="1"/>
      <w:marLeft w:val="0"/>
      <w:marRight w:val="0"/>
      <w:marTop w:val="0"/>
      <w:marBottom w:val="0"/>
      <w:divBdr>
        <w:top w:val="none" w:sz="0" w:space="0" w:color="auto"/>
        <w:left w:val="none" w:sz="0" w:space="0" w:color="auto"/>
        <w:bottom w:val="none" w:sz="0" w:space="0" w:color="auto"/>
        <w:right w:val="none" w:sz="0" w:space="0" w:color="auto"/>
      </w:divBdr>
    </w:div>
    <w:div w:id="1951738973">
      <w:bodyDiv w:val="1"/>
      <w:marLeft w:val="0"/>
      <w:marRight w:val="0"/>
      <w:marTop w:val="0"/>
      <w:marBottom w:val="0"/>
      <w:divBdr>
        <w:top w:val="none" w:sz="0" w:space="0" w:color="auto"/>
        <w:left w:val="none" w:sz="0" w:space="0" w:color="auto"/>
        <w:bottom w:val="none" w:sz="0" w:space="0" w:color="auto"/>
        <w:right w:val="none" w:sz="0" w:space="0" w:color="auto"/>
      </w:divBdr>
    </w:div>
    <w:div w:id="2016571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ickertape.in/stocks/kalyan-jewellers-india-KALYA" TargetMode="External"/><Relationship Id="rId13" Type="http://schemas.openxmlformats.org/officeDocument/2006/relationships/hyperlink" Target="https://www.tickertape.in/stocks/parmeshwar-metal-PARME" TargetMode="External"/><Relationship Id="rId3" Type="http://schemas.openxmlformats.org/officeDocument/2006/relationships/styles" Target="styles.xml"/><Relationship Id="rId7" Type="http://schemas.openxmlformats.org/officeDocument/2006/relationships/hyperlink" Target="https://www.tickertape.in/stocks/muthoot-finance-MUTT" TargetMode="External"/><Relationship Id="rId12" Type="http://schemas.openxmlformats.org/officeDocument/2006/relationships/hyperlink" Target="https://www.tickertape.in/stocks/cubex-tubings-CUB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tickertape.in/stocks/titan-company-TITN" TargetMode="External"/><Relationship Id="rId11" Type="http://schemas.openxmlformats.org/officeDocument/2006/relationships/hyperlink" Target="https://www.tickertape.in/stocks/nmdc-NMDC" TargetMode="External"/><Relationship Id="rId5" Type="http://schemas.openxmlformats.org/officeDocument/2006/relationships/webSettings" Target="webSettings.xml"/><Relationship Id="rId15" Type="http://schemas.openxmlformats.org/officeDocument/2006/relationships/hyperlink" Target="https://www.tickertape.in/stocks/collections/gold-etfs" TargetMode="External"/><Relationship Id="rId10" Type="http://schemas.openxmlformats.org/officeDocument/2006/relationships/hyperlink" Target="https://www.tickertape.in/stocks/vedanta-VDAN" TargetMode="External"/><Relationship Id="rId4" Type="http://schemas.openxmlformats.org/officeDocument/2006/relationships/settings" Target="settings.xml"/><Relationship Id="rId9" Type="http://schemas.openxmlformats.org/officeDocument/2006/relationships/hyperlink" Target="https://www.tickertape.in/stocks/hindustan-zinc-HZNC" TargetMode="External"/><Relationship Id="rId14" Type="http://schemas.openxmlformats.org/officeDocument/2006/relationships/hyperlink" Target="https://www.tickertape.in/stocks/bharat-electronics-BAJ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A69CB-6CE1-493D-B5CB-D0AA4C54B0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1141</Words>
  <Characters>6505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64</cp:revision>
  <dcterms:created xsi:type="dcterms:W3CDTF">2024-12-09T10:48:00Z</dcterms:created>
  <dcterms:modified xsi:type="dcterms:W3CDTF">2025-09-27T15:45:00Z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