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22D33F">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rFonts w:hint="eastAsia" w:ascii="宋体" w:hAnsi="宋体" w:eastAsia="宋体" w:cs="宋体"/>
          <w:b w:val="0"/>
          <w:bCs/>
          <w:color w:val="000000"/>
          <w:kern w:val="0"/>
          <w:sz w:val="36"/>
          <w:szCs w:val="36"/>
        </w:rPr>
      </w:pPr>
      <w:r>
        <w:rPr>
          <w:rFonts w:hint="eastAsia" w:ascii="宋体" w:hAnsi="宋体" w:eastAsia="宋体" w:cs="宋体"/>
          <w:b w:val="0"/>
          <w:bCs/>
          <w:color w:val="000000"/>
          <w:kern w:val="0"/>
          <w:sz w:val="36"/>
          <w:szCs w:val="36"/>
        </w:rPr>
        <w:t>生产企业原材料的订购与运输</w:t>
      </w:r>
    </w:p>
    <w:p w14:paraId="4215DF7A">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rFonts w:hint="eastAsia" w:ascii="宋体" w:hAnsi="宋体" w:eastAsia="宋体" w:cs="宋体"/>
          <w:b/>
          <w:bCs w:val="0"/>
          <w:color w:val="000000"/>
          <w:kern w:val="0"/>
          <w:sz w:val="30"/>
          <w:szCs w:val="30"/>
          <w:lang w:eastAsia="zh-CN"/>
        </w:rPr>
      </w:pPr>
      <w:r>
        <w:rPr>
          <w:rFonts w:hint="eastAsia" w:ascii="宋体" w:hAnsi="宋体" w:eastAsia="宋体" w:cs="宋体"/>
          <w:b/>
          <w:bCs w:val="0"/>
          <w:color w:val="000000"/>
          <w:kern w:val="0"/>
          <w:sz w:val="30"/>
          <w:szCs w:val="30"/>
          <w:lang w:eastAsia="zh-CN"/>
        </w:rPr>
        <w:t>【</w:t>
      </w:r>
      <w:r>
        <w:rPr>
          <w:rFonts w:hint="eastAsia" w:ascii="宋体" w:hAnsi="宋体" w:eastAsia="宋体" w:cs="宋体"/>
          <w:b/>
          <w:bCs w:val="0"/>
          <w:color w:val="000000"/>
          <w:kern w:val="0"/>
          <w:sz w:val="30"/>
          <w:szCs w:val="30"/>
          <w:lang w:val="en-US" w:eastAsia="zh-CN"/>
        </w:rPr>
        <w:t>摘要</w:t>
      </w:r>
      <w:r>
        <w:rPr>
          <w:rFonts w:hint="eastAsia" w:ascii="宋体" w:hAnsi="宋体" w:eastAsia="宋体" w:cs="宋体"/>
          <w:b/>
          <w:bCs w:val="0"/>
          <w:color w:val="000000"/>
          <w:kern w:val="0"/>
          <w:sz w:val="30"/>
          <w:szCs w:val="30"/>
          <w:lang w:eastAsia="zh-CN"/>
        </w:rPr>
        <w:t>】</w:t>
      </w:r>
    </w:p>
    <w:p w14:paraId="10F9F9EA">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lang w:val="en-US" w:eastAsia="zh-CN"/>
        </w:rPr>
        <w:t>5</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val="en-US" w:eastAsia="zh-CN"/>
        </w:rPr>
        <w:t xml:space="preserve"> 模型假设</w:t>
      </w:r>
    </w:p>
    <w:p w14:paraId="76A2B320">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Times New Roman" w:hAnsi="Times New Roman" w:eastAsia="宋体" w:cs="Times New Roman"/>
          <w:sz w:val="24"/>
          <w:szCs w:val="24"/>
          <w:lang w:val="en-US" w:eastAsia="zh-CN"/>
        </w:rPr>
      </w:pPr>
    </w:p>
    <w:p w14:paraId="322FABAE">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为便于建立供应商综合评价模型，作出如下假设：</w:t>
      </w:r>
    </w:p>
    <w:p w14:paraId="751802B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Times New Roman" w:hAnsi="Times New Roman" w:eastAsia="宋体" w:cs="Times New Roman"/>
          <w:sz w:val="24"/>
          <w:szCs w:val="24"/>
          <w:lang w:val="en-US" w:eastAsia="zh-CN"/>
        </w:rPr>
      </w:pPr>
    </w:p>
    <w:p w14:paraId="3BEB30E3">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val="en-US" w:eastAsia="zh-CN"/>
        </w:rPr>
        <w:t>. 附件</w:t>
      </w:r>
      <w:r>
        <w:rPr>
          <w:rFonts w:hint="default"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val="en-US" w:eastAsia="zh-CN"/>
        </w:rPr>
        <w:t>中的订货量、供货量和原材料类别记录真实可靠，能够反映供应商近</w:t>
      </w:r>
      <w:r>
        <w:rPr>
          <w:rFonts w:hint="default" w:ascii="Times New Roman" w:hAnsi="Times New Roman" w:eastAsia="宋体" w:cs="Times New Roman"/>
          <w:sz w:val="24"/>
          <w:szCs w:val="24"/>
          <w:lang w:val="en-US" w:eastAsia="zh-CN"/>
        </w:rPr>
        <w:t>5</w:t>
      </w:r>
      <w:r>
        <w:rPr>
          <w:rFonts w:hint="eastAsia" w:ascii="Times New Roman" w:hAnsi="Times New Roman" w:eastAsia="宋体" w:cs="Times New Roman"/>
          <w:sz w:val="24"/>
          <w:szCs w:val="24"/>
          <w:lang w:val="en-US" w:eastAsia="zh-CN"/>
        </w:rPr>
        <w:t>年的实际供货情况。</w:t>
      </w:r>
    </w:p>
    <w:p w14:paraId="6514FEFB">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val="en-US" w:eastAsia="zh-CN"/>
        </w:rPr>
        <w:t>. 同一供应商在</w:t>
      </w:r>
      <w:r>
        <w:rPr>
          <w:rFonts w:hint="default" w:ascii="Times New Roman" w:hAnsi="Times New Roman" w:eastAsia="宋体" w:cs="Times New Roman"/>
          <w:sz w:val="24"/>
          <w:szCs w:val="24"/>
          <w:lang w:val="en-US" w:eastAsia="zh-CN"/>
        </w:rPr>
        <w:t>240</w:t>
      </w:r>
      <w:r>
        <w:rPr>
          <w:rFonts w:hint="eastAsia" w:ascii="Times New Roman" w:hAnsi="Times New Roman" w:eastAsia="宋体" w:cs="Times New Roman"/>
          <w:sz w:val="24"/>
          <w:szCs w:val="24"/>
          <w:lang w:val="en-US" w:eastAsia="zh-CN"/>
        </w:rPr>
        <w:t>周内供应的原材料类别保持不变，同类原材料之间不存在显著质量差异。</w:t>
      </w:r>
    </w:p>
    <w:p w14:paraId="065DFB82">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val="en-US" w:eastAsia="zh-CN"/>
        </w:rPr>
        <w:t>. 供应商近</w:t>
      </w:r>
      <w:r>
        <w:rPr>
          <w:rFonts w:hint="default" w:ascii="Times New Roman" w:hAnsi="Times New Roman" w:eastAsia="宋体" w:cs="Times New Roman"/>
          <w:sz w:val="24"/>
          <w:szCs w:val="24"/>
          <w:lang w:val="en-US" w:eastAsia="zh-CN"/>
        </w:rPr>
        <w:t>5</w:t>
      </w:r>
      <w:r>
        <w:rPr>
          <w:rFonts w:hint="eastAsia" w:ascii="Times New Roman" w:hAnsi="Times New Roman" w:eastAsia="宋体" w:cs="Times New Roman"/>
          <w:sz w:val="24"/>
          <w:szCs w:val="24"/>
          <w:lang w:val="en-US" w:eastAsia="zh-CN"/>
        </w:rPr>
        <w:t>年的供货能力、履约情况、稳定性和连续性具有一定延续性，可以作为评价其未来生产保障能力的依据。</w:t>
      </w:r>
    </w:p>
    <w:p w14:paraId="2CBFD0BA">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4</w:t>
      </w:r>
      <w:r>
        <w:rPr>
          <w:rFonts w:hint="eastAsia" w:ascii="Times New Roman" w:hAnsi="Times New Roman" w:eastAsia="宋体" w:cs="Times New Roman"/>
          <w:sz w:val="24"/>
          <w:szCs w:val="24"/>
          <w:lang w:val="en-US" w:eastAsia="zh-CN"/>
        </w:rPr>
        <w:t>. 将</w:t>
      </w:r>
      <w:r>
        <w:rPr>
          <w:rFonts w:hint="default" w:ascii="Times New Roman" w:hAnsi="Times New Roman" w:eastAsia="宋体" w:cs="Times New Roman"/>
          <w:sz w:val="24"/>
          <w:szCs w:val="24"/>
          <w:lang w:val="en-US" w:eastAsia="zh-CN"/>
        </w:rPr>
        <w:t>240</w:t>
      </w:r>
      <w:r>
        <w:rPr>
          <w:rFonts w:hint="eastAsia" w:ascii="Times New Roman" w:hAnsi="Times New Roman" w:eastAsia="宋体" w:cs="Times New Roman"/>
          <w:sz w:val="24"/>
          <w:szCs w:val="24"/>
          <w:lang w:val="en-US" w:eastAsia="zh-CN"/>
        </w:rPr>
        <w:t>周数据按照每</w:t>
      </w:r>
      <w:r>
        <w:rPr>
          <w:rFonts w:hint="default" w:ascii="Times New Roman" w:hAnsi="Times New Roman" w:eastAsia="宋体" w:cs="Times New Roman"/>
          <w:sz w:val="24"/>
          <w:szCs w:val="24"/>
          <w:lang w:val="en-US" w:eastAsia="zh-CN"/>
        </w:rPr>
        <w:t>48</w:t>
      </w:r>
      <w:r>
        <w:rPr>
          <w:rFonts w:hint="eastAsia" w:ascii="Times New Roman" w:hAnsi="Times New Roman" w:eastAsia="宋体" w:cs="Times New Roman"/>
          <w:sz w:val="24"/>
          <w:szCs w:val="24"/>
          <w:lang w:val="en-US" w:eastAsia="zh-CN"/>
        </w:rPr>
        <w:t>周一个年度划分为</w:t>
      </w:r>
      <w:r>
        <w:rPr>
          <w:rFonts w:hint="default" w:ascii="Times New Roman" w:hAnsi="Times New Roman" w:eastAsia="宋体" w:cs="Times New Roman"/>
          <w:sz w:val="24"/>
          <w:szCs w:val="24"/>
          <w:lang w:val="en-US" w:eastAsia="zh-CN"/>
        </w:rPr>
        <w:t>5</w:t>
      </w:r>
      <w:r>
        <w:rPr>
          <w:rFonts w:hint="eastAsia" w:ascii="Times New Roman" w:hAnsi="Times New Roman" w:eastAsia="宋体" w:cs="Times New Roman"/>
          <w:sz w:val="24"/>
          <w:szCs w:val="24"/>
          <w:lang w:val="en-US" w:eastAsia="zh-CN"/>
        </w:rPr>
        <w:t>个年度，各年度在评价长期供货连续性时具有相同作用。</w:t>
      </w:r>
    </w:p>
    <w:p w14:paraId="41937597">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5</w:t>
      </w:r>
      <w:r>
        <w:rPr>
          <w:rFonts w:hint="eastAsia" w:ascii="Times New Roman" w:hAnsi="Times New Roman" w:eastAsia="宋体" w:cs="Times New Roman"/>
          <w:sz w:val="24"/>
          <w:szCs w:val="24"/>
          <w:lang w:val="en-US" w:eastAsia="zh-CN"/>
        </w:rPr>
        <w:t>. 本问主要评价供应商对企业生产的保障作用，暂不考虑原材料采购价格、运输损耗和转运能力等因素。</w:t>
      </w:r>
    </w:p>
    <w:p w14:paraId="78F54D0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6</w:t>
      </w:r>
      <w:r>
        <w:rPr>
          <w:rFonts w:hint="eastAsia" w:ascii="Times New Roman" w:hAnsi="Times New Roman" w:eastAsia="宋体" w:cs="Times New Roman"/>
          <w:sz w:val="24"/>
          <w:szCs w:val="24"/>
          <w:lang w:val="en-US" w:eastAsia="zh-CN"/>
        </w:rPr>
        <w:t>. 原始数据中的数值</w:t>
      </w:r>
      <w:r>
        <w:rPr>
          <w:rFonts w:hint="default" w:ascii="Times New Roman" w:hAnsi="Times New Roman" w:eastAsia="宋体" w:cs="Times New Roman"/>
          <w:sz w:val="24"/>
          <w:szCs w:val="24"/>
          <w:lang w:val="en-US" w:eastAsia="zh-CN"/>
        </w:rPr>
        <w:t>0</w:t>
      </w:r>
      <w:r>
        <w:rPr>
          <w:rFonts w:hint="eastAsia" w:ascii="Times New Roman" w:hAnsi="Times New Roman" w:eastAsia="宋体" w:cs="Times New Roman"/>
          <w:sz w:val="24"/>
          <w:szCs w:val="24"/>
          <w:lang w:val="en-US" w:eastAsia="zh-CN"/>
        </w:rPr>
        <w:t>按照题意解释为相应周没有订货或没有供货，不作为缺失值处理。</w:t>
      </w:r>
    </w:p>
    <w:p w14:paraId="1088109D">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Times New Roman" w:hAnsi="Times New Roman" w:eastAsia="宋体" w:cs="Times New Roman"/>
          <w:sz w:val="24"/>
          <w:szCs w:val="24"/>
          <w:lang w:val="en-US" w:eastAsia="zh-CN"/>
        </w:rPr>
      </w:pPr>
    </w:p>
    <w:p w14:paraId="2C24BCEC">
      <w:pPr>
        <w:pStyle w:val="3"/>
        <w:keepNext w:val="0"/>
        <w:keepLines w:val="0"/>
        <w:widowControl/>
        <w:suppressLineNumbers w:val="0"/>
      </w:pPr>
      <w:r>
        <w:rPr>
          <w:rFonts w:hint="default" w:ascii="Times New Roman" w:hAnsi="Times New Roman" w:cs="Times New Roman"/>
        </w:rPr>
        <w:t>5</w:t>
      </w:r>
      <w:r>
        <w:t>.</w:t>
      </w:r>
      <w:r>
        <w:rPr>
          <w:rFonts w:hint="default" w:ascii="Times New Roman" w:hAnsi="Times New Roman" w:cs="Times New Roman"/>
        </w:rPr>
        <w:t>2</w:t>
      </w:r>
      <w:r>
        <w:t>.</w:t>
      </w:r>
      <w:r>
        <w:rPr>
          <w:rFonts w:hint="default" w:ascii="Times New Roman" w:hAnsi="Times New Roman" w:cs="Times New Roman"/>
        </w:rPr>
        <w:t>2</w:t>
      </w:r>
      <w:r>
        <w:t xml:space="preserve"> 模型假设</w:t>
      </w:r>
    </w:p>
    <w:p w14:paraId="778B1E59">
      <w:pPr>
        <w:pStyle w:val="3"/>
        <w:keepNext w:val="0"/>
        <w:keepLines w:val="0"/>
        <w:widowControl/>
        <w:suppressLineNumbers w:val="0"/>
      </w:pPr>
      <w:r>
        <w:t>为便于建立供应商选择模型，作出如下假设：</w:t>
      </w:r>
    </w:p>
    <w:p w14:paraId="6DBE43DD">
      <w:pPr>
        <w:pStyle w:val="3"/>
        <w:keepNext w:val="0"/>
        <w:keepLines w:val="0"/>
        <w:widowControl/>
        <w:suppressLineNumbers w:val="0"/>
      </w:pPr>
      <w:r>
        <w:rPr>
          <w:rFonts w:hint="eastAsia"/>
          <w:lang w:eastAsia="zh-CN"/>
        </w:rPr>
        <w:t>(</w:t>
      </w:r>
      <w:r>
        <w:rPr>
          <w:rFonts w:hint="default" w:ascii="Times New Roman" w:hAnsi="Times New Roman" w:cs="Times New Roman"/>
        </w:rPr>
        <w:t>1</w:t>
      </w:r>
      <w:r>
        <w:rPr>
          <w:rFonts w:hint="eastAsia"/>
          <w:lang w:eastAsia="zh-CN"/>
        </w:rPr>
        <w:t>)</w:t>
      </w:r>
      <w:r>
        <w:t>附件</w:t>
      </w:r>
      <w:r>
        <w:rPr>
          <w:rFonts w:hint="default" w:ascii="Times New Roman" w:hAnsi="Times New Roman" w:cs="Times New Roman"/>
        </w:rPr>
        <w:t>1</w:t>
      </w:r>
      <w:r>
        <w:t>中近</w:t>
      </w:r>
      <w:r>
        <w:rPr>
          <w:rFonts w:hint="default" w:ascii="Times New Roman" w:hAnsi="Times New Roman" w:cs="Times New Roman"/>
        </w:rPr>
        <w:t>5</w:t>
      </w:r>
      <w:r>
        <w:t>年的订货量和供货量能够反映各供应商的实际供货能力及年度变化特征。</w:t>
      </w:r>
    </w:p>
    <w:p w14:paraId="3255E506">
      <w:pPr>
        <w:pStyle w:val="3"/>
        <w:keepNext w:val="0"/>
        <w:keepLines w:val="0"/>
        <w:widowControl/>
        <w:suppressLineNumbers w:val="0"/>
      </w:pPr>
      <w:r>
        <w:rPr>
          <w:rFonts w:hint="eastAsia"/>
          <w:lang w:eastAsia="zh-CN"/>
        </w:rPr>
        <w:t>(</w:t>
      </w:r>
      <w:r>
        <w:rPr>
          <w:rFonts w:hint="default" w:ascii="Times New Roman" w:hAnsi="Times New Roman" w:cs="Times New Roman"/>
        </w:rPr>
        <w:t>2</w:t>
      </w:r>
      <w:r>
        <w:rPr>
          <w:rFonts w:hint="eastAsia"/>
          <w:lang w:eastAsia="zh-CN"/>
        </w:rPr>
        <w:t>)</w:t>
      </w:r>
      <w:r>
        <w:t>供应商历史供货能力在未来</w:t>
      </w:r>
      <w:r>
        <w:rPr>
          <w:rFonts w:hint="default" w:ascii="Times New Roman" w:hAnsi="Times New Roman" w:cs="Times New Roman"/>
        </w:rPr>
        <w:t>24</w:t>
      </w:r>
      <w:r>
        <w:t>周内具有一定延续性，可以利用近</w:t>
      </w:r>
      <w:r>
        <w:rPr>
          <w:rFonts w:hint="default" w:ascii="Times New Roman" w:hAnsi="Times New Roman" w:cs="Times New Roman"/>
        </w:rPr>
        <w:t>5</w:t>
      </w:r>
      <w:r>
        <w:t>年的年度供货情景分析未来供货风险。</w:t>
      </w:r>
    </w:p>
    <w:p w14:paraId="0DEB6B59">
      <w:pPr>
        <w:pStyle w:val="3"/>
        <w:keepNext w:val="0"/>
        <w:keepLines w:val="0"/>
        <w:widowControl/>
        <w:suppressLineNumbers w:val="0"/>
      </w:pPr>
      <w:r>
        <w:rPr>
          <w:rFonts w:hint="eastAsia"/>
          <w:lang w:eastAsia="zh-CN"/>
        </w:rPr>
        <w:t>(</w:t>
      </w:r>
      <w:r>
        <w:rPr>
          <w:rFonts w:hint="default" w:ascii="Times New Roman" w:hAnsi="Times New Roman" w:cs="Times New Roman"/>
        </w:rPr>
        <w:t>3</w:t>
      </w:r>
      <w:r>
        <w:rPr>
          <w:rFonts w:hint="eastAsia"/>
          <w:lang w:eastAsia="zh-CN"/>
        </w:rPr>
        <w:t>)</w:t>
      </w:r>
      <w:r>
        <w:t>当企业在某周有订货而供应商没有实际供货时，该周供货量按</w:t>
      </w:r>
      <w:r>
        <w:rPr>
          <w:rFonts w:hint="default" w:ascii="Times New Roman" w:hAnsi="Times New Roman" w:cs="Times New Roman"/>
        </w:rPr>
        <w:t>0</w:t>
      </w:r>
      <w:r>
        <w:t>计入年度平均供货能力，以体现断供对供应保障能力的影响。</w:t>
      </w:r>
    </w:p>
    <w:p w14:paraId="41B48232">
      <w:pPr>
        <w:pStyle w:val="3"/>
        <w:keepNext w:val="0"/>
        <w:keepLines w:val="0"/>
        <w:widowControl/>
        <w:suppressLineNumbers w:val="0"/>
      </w:pPr>
      <w:r>
        <w:rPr>
          <w:rFonts w:hint="eastAsia"/>
          <w:lang w:eastAsia="zh-CN"/>
        </w:rPr>
        <w:t>(</w:t>
      </w:r>
      <w:r>
        <w:rPr>
          <w:rFonts w:hint="default" w:ascii="Times New Roman" w:hAnsi="Times New Roman" w:cs="Times New Roman"/>
        </w:rPr>
        <w:t>4</w:t>
      </w:r>
      <w:r>
        <w:rPr>
          <w:rFonts w:hint="eastAsia"/>
          <w:lang w:eastAsia="zh-CN"/>
        </w:rPr>
        <w:t>)</w:t>
      </w:r>
      <w:r>
        <w:t>若某供应商在某一年度没有订货记录，则缺少该年度供货能力的有效依据，在基准模型中将其该年度供货能力记为</w:t>
      </w:r>
      <w:r>
        <w:rPr>
          <w:rFonts w:hint="default" w:ascii="Times New Roman" w:hAnsi="Times New Roman" w:cs="Times New Roman"/>
        </w:rPr>
        <w:t>0</w:t>
      </w:r>
      <w:r>
        <w:t>。</w:t>
      </w:r>
    </w:p>
    <w:p w14:paraId="0BFA4518">
      <w:pPr>
        <w:pStyle w:val="3"/>
        <w:keepNext w:val="0"/>
        <w:keepLines w:val="0"/>
        <w:widowControl/>
        <w:suppressLineNumbers w:val="0"/>
      </w:pPr>
      <w:r>
        <w:rPr>
          <w:rFonts w:hint="eastAsia"/>
          <w:lang w:eastAsia="zh-CN"/>
        </w:rPr>
        <w:t>(</w:t>
      </w:r>
      <w:r>
        <w:rPr>
          <w:rFonts w:hint="default" w:ascii="Times New Roman" w:hAnsi="Times New Roman" w:cs="Times New Roman"/>
        </w:rPr>
        <w:t>5</w:t>
      </w:r>
      <w:r>
        <w:rPr>
          <w:rFonts w:hint="eastAsia"/>
          <w:lang w:eastAsia="zh-CN"/>
        </w:rPr>
        <w:t>)</w:t>
      </w:r>
      <w:r>
        <w:t>A、B、C三类原材料均可以用于生产产品，在供应商选择阶段不人为限定三类供应商的数量及比例。</w:t>
      </w:r>
    </w:p>
    <w:p w14:paraId="64F46CFE">
      <w:pPr>
        <w:pStyle w:val="3"/>
        <w:keepNext w:val="0"/>
        <w:keepLines w:val="0"/>
        <w:widowControl/>
        <w:suppressLineNumbers w:val="0"/>
      </w:pPr>
      <w:r>
        <w:rPr>
          <w:rFonts w:hint="eastAsia"/>
          <w:lang w:eastAsia="zh-CN"/>
        </w:rPr>
        <w:t>(</w:t>
      </w:r>
      <w:r>
        <w:rPr>
          <w:rFonts w:hint="default" w:ascii="Times New Roman" w:hAnsi="Times New Roman" w:cs="Times New Roman"/>
        </w:rPr>
        <w:t>6</w:t>
      </w:r>
      <w:r>
        <w:rPr>
          <w:rFonts w:hint="eastAsia"/>
          <w:lang w:eastAsia="zh-CN"/>
        </w:rPr>
        <w:t>)</w:t>
      </w:r>
      <w:r>
        <w:t>本阶段仅确定满足企业生产需求的最少供应商数量及供应商集合，采购成本、运输损耗、转运商容量和动态库存变化在后续</w:t>
      </w:r>
      <w:r>
        <w:rPr>
          <w:rFonts w:hint="default" w:ascii="Times New Roman" w:hAnsi="Times New Roman" w:cs="Times New Roman"/>
        </w:rPr>
        <w:t>24</w:t>
      </w:r>
      <w:r>
        <w:t>周订购与转运模型中考虑。</w:t>
      </w:r>
    </w:p>
    <w:p w14:paraId="5D6069C4">
      <w:pPr>
        <w:pStyle w:val="3"/>
        <w:keepNext w:val="0"/>
        <w:keepLines w:val="0"/>
        <w:widowControl/>
        <w:suppressLineNumbers w:val="0"/>
      </w:pPr>
      <w:r>
        <w:rPr>
          <w:rFonts w:hint="eastAsia"/>
          <w:lang w:eastAsia="zh-CN"/>
        </w:rPr>
        <w:t>(</w:t>
      </w:r>
      <w:r>
        <w:rPr>
          <w:rFonts w:hint="default" w:ascii="Times New Roman" w:hAnsi="Times New Roman" w:cs="Times New Roman"/>
        </w:rPr>
        <w:t>7</w:t>
      </w:r>
      <w:r>
        <w:rPr>
          <w:rFonts w:hint="eastAsia"/>
          <w:lang w:eastAsia="zh-CN"/>
        </w:rPr>
        <w:t>)</w:t>
      </w:r>
      <w:r>
        <w:t>企业保持不少于两周生产需求的原材料库存，该库存主要用于吸收短期供货波动。因此，供应商选择阶段以每周正常生产需求</w:t>
      </w:r>
      <w:r>
        <w:rPr>
          <w:rFonts w:hint="default" w:ascii="Times New Roman" w:hAnsi="Times New Roman" w:cs="Times New Roman"/>
        </w:rPr>
        <w:t>28200</w:t>
      </w:r>
      <w:r>
        <w:t xml:space="preserve"> m³为基本产能要求，不将两周库存重复计入每周需求。</w:t>
      </w:r>
    </w:p>
    <w:p w14:paraId="0534D6C0">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rPr>
        <w:t>**模型假设**</w:t>
      </w:r>
      <w:bookmarkStart w:id="0" w:name="_GoBack"/>
      <w:bookmarkEnd w:id="0"/>
      <w:r>
        <w:rPr>
          <w:rFonts w:hint="eastAsia"/>
          <w:sz w:val="24"/>
          <w:szCs w:val="24"/>
          <w:lang w:eastAsia="zh-CN"/>
        </w:rPr>
        <w:t>(</w:t>
      </w:r>
      <w:r>
        <w:rPr>
          <w:rFonts w:hint="eastAsia"/>
          <w:sz w:val="24"/>
          <w:szCs w:val="24"/>
        </w:rPr>
        <w:t>补充</w:t>
      </w:r>
      <w:r>
        <w:rPr>
          <w:rFonts w:hint="default" w:ascii="Times New Roman" w:hAnsi="Times New Roman" w:cs="Times New Roman"/>
          <w:sz w:val="24"/>
          <w:szCs w:val="24"/>
        </w:rPr>
        <w:t>5</w:t>
      </w:r>
      <w:r>
        <w:rPr>
          <w:rFonts w:hint="eastAsia"/>
          <w:sz w:val="24"/>
          <w:szCs w:val="24"/>
        </w:rPr>
        <w:t>.</w:t>
      </w:r>
      <w:r>
        <w:rPr>
          <w:rFonts w:hint="default" w:ascii="Times New Roman" w:hAnsi="Times New Roman" w:cs="Times New Roman"/>
          <w:sz w:val="24"/>
          <w:szCs w:val="24"/>
        </w:rPr>
        <w:t>2</w:t>
      </w:r>
      <w:r>
        <w:rPr>
          <w:rFonts w:hint="eastAsia"/>
          <w:sz w:val="24"/>
          <w:szCs w:val="24"/>
        </w:rPr>
        <w:t>.</w:t>
      </w:r>
      <w:r>
        <w:rPr>
          <w:rFonts w:hint="default" w:ascii="Times New Roman" w:hAnsi="Times New Roman" w:cs="Times New Roman"/>
          <w:sz w:val="24"/>
          <w:szCs w:val="24"/>
        </w:rPr>
        <w:t>2</w:t>
      </w:r>
      <w:r>
        <w:rPr>
          <w:rFonts w:hint="eastAsia"/>
          <w:sz w:val="24"/>
          <w:szCs w:val="24"/>
        </w:rPr>
        <w:t>节</w:t>
      </w:r>
      <w:r>
        <w:rPr>
          <w:rFonts w:hint="eastAsia"/>
          <w:sz w:val="24"/>
          <w:szCs w:val="24"/>
          <w:lang w:eastAsia="zh-CN"/>
        </w:rPr>
        <w:t>)</w:t>
      </w:r>
      <w:r>
        <w:rPr>
          <w:rFonts w:hint="eastAsia"/>
          <w:sz w:val="24"/>
          <w:szCs w:val="24"/>
        </w:rPr>
        <w:t xml:space="preserve">  </w:t>
      </w:r>
    </w:p>
    <w:p w14:paraId="04152E8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lang w:eastAsia="zh-CN"/>
        </w:rPr>
        <w:t>(</w:t>
      </w:r>
      <w:r>
        <w:rPr>
          <w:rFonts w:hint="default" w:ascii="Times New Roman" w:hAnsi="Times New Roman" w:cs="Times New Roman"/>
          <w:sz w:val="24"/>
          <w:szCs w:val="24"/>
        </w:rPr>
        <w:t>8</w:t>
      </w:r>
      <w:r>
        <w:rPr>
          <w:rFonts w:hint="eastAsia"/>
          <w:sz w:val="24"/>
          <w:szCs w:val="24"/>
          <w:lang w:eastAsia="zh-CN"/>
        </w:rPr>
        <w:t>)</w:t>
      </w:r>
      <w:r>
        <w:rPr>
          <w:rFonts w:hint="eastAsia"/>
          <w:sz w:val="24"/>
          <w:szCs w:val="24"/>
        </w:rPr>
        <w:t>未来</w:t>
      </w:r>
      <w:r>
        <w:rPr>
          <w:rFonts w:hint="default" w:ascii="Times New Roman" w:hAnsi="Times New Roman" w:cs="Times New Roman"/>
          <w:sz w:val="24"/>
          <w:szCs w:val="24"/>
        </w:rPr>
        <w:t>24</w:t>
      </w:r>
      <w:r>
        <w:rPr>
          <w:rFonts w:hint="eastAsia"/>
          <w:sz w:val="24"/>
          <w:szCs w:val="24"/>
        </w:rPr>
        <w:t>周内，</w:t>
      </w:r>
      <w:r>
        <w:rPr>
          <w:rFonts w:hint="default" w:ascii="Times New Roman" w:hAnsi="Times New Roman" w:cs="Times New Roman"/>
          <w:sz w:val="24"/>
          <w:szCs w:val="24"/>
        </w:rPr>
        <w:t>57</w:t>
      </w:r>
      <w:r>
        <w:rPr>
          <w:rFonts w:hint="eastAsia"/>
          <w:sz w:val="24"/>
          <w:szCs w:val="24"/>
        </w:rPr>
        <w:t>家供应商的供货能力具有历史延续性，以各供应商第</w:t>
      </w:r>
      <w:r>
        <w:rPr>
          <w:rFonts w:hint="default" w:ascii="Times New Roman" w:hAnsi="Times New Roman" w:cs="Times New Roman"/>
          <w:sz w:val="24"/>
          <w:szCs w:val="24"/>
        </w:rPr>
        <w:t>5</w:t>
      </w:r>
      <w:r>
        <w:rPr>
          <w:rFonts w:hint="eastAsia"/>
          <w:sz w:val="24"/>
          <w:szCs w:val="24"/>
        </w:rPr>
        <w:t>年度</w:t>
      </w:r>
      <w:r>
        <w:rPr>
          <w:rFonts w:hint="eastAsia"/>
          <w:sz w:val="24"/>
          <w:szCs w:val="24"/>
          <w:lang w:eastAsia="zh-CN"/>
        </w:rPr>
        <w:t>(</w:t>
      </w:r>
      <w:r>
        <w:rPr>
          <w:rFonts w:hint="eastAsia"/>
          <w:sz w:val="24"/>
          <w:szCs w:val="24"/>
        </w:rPr>
        <w:t>最近一年</w:t>
      </w:r>
      <w:r>
        <w:rPr>
          <w:rFonts w:hint="eastAsia"/>
          <w:sz w:val="24"/>
          <w:szCs w:val="24"/>
          <w:lang w:eastAsia="zh-CN"/>
        </w:rPr>
        <w:t>)</w:t>
      </w:r>
      <w:r>
        <w:rPr>
          <w:rFonts w:hint="eastAsia"/>
          <w:sz w:val="24"/>
          <w:szCs w:val="24"/>
        </w:rPr>
        <w:t xml:space="preserve">平均每周供货量作为该供应商每周订货量的上限。  </w:t>
      </w:r>
    </w:p>
    <w:p w14:paraId="3529C003">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lang w:eastAsia="zh-CN"/>
        </w:rPr>
        <w:t>(</w:t>
      </w:r>
      <w:r>
        <w:rPr>
          <w:rFonts w:hint="default" w:ascii="Times New Roman" w:hAnsi="Times New Roman" w:cs="Times New Roman"/>
          <w:sz w:val="24"/>
          <w:szCs w:val="24"/>
        </w:rPr>
        <w:t>9</w:t>
      </w:r>
      <w:r>
        <w:rPr>
          <w:rFonts w:hint="eastAsia"/>
          <w:sz w:val="24"/>
          <w:szCs w:val="24"/>
          <w:lang w:eastAsia="zh-CN"/>
        </w:rPr>
        <w:t>)</w:t>
      </w:r>
      <w:r>
        <w:rPr>
          <w:rFonts w:hint="eastAsia"/>
          <w:sz w:val="24"/>
          <w:szCs w:val="24"/>
        </w:rPr>
        <w:t>企业初始库存为恰好满足两周生产需求的安全库存</w:t>
      </w:r>
      <w:r>
        <w:rPr>
          <w:rFonts w:hint="eastAsia"/>
          <w:sz w:val="24"/>
          <w:szCs w:val="24"/>
          <w:lang w:eastAsia="zh-CN"/>
        </w:rPr>
        <w:t>(</w:t>
      </w:r>
      <w:r>
        <w:rPr>
          <w:rFonts w:hint="default" w:ascii="Times New Roman" w:hAnsi="Times New Roman" w:cs="Times New Roman"/>
          <w:sz w:val="24"/>
          <w:szCs w:val="24"/>
        </w:rPr>
        <w:t>56400</w:t>
      </w:r>
      <w:r>
        <w:rPr>
          <w:rFonts w:hint="eastAsia"/>
          <w:sz w:val="24"/>
          <w:szCs w:val="24"/>
        </w:rPr>
        <w:t xml:space="preserve"> m³产品产能当量</w:t>
      </w:r>
      <w:r>
        <w:rPr>
          <w:rFonts w:hint="eastAsia"/>
          <w:sz w:val="24"/>
          <w:szCs w:val="24"/>
          <w:lang w:eastAsia="zh-CN"/>
        </w:rPr>
        <w:t>)</w:t>
      </w:r>
      <w:r>
        <w:rPr>
          <w:rFonts w:hint="eastAsia"/>
          <w:sz w:val="24"/>
          <w:szCs w:val="24"/>
        </w:rPr>
        <w:t>，模型在</w:t>
      </w:r>
      <w:r>
        <w:rPr>
          <w:rFonts w:hint="default" w:ascii="Times New Roman" w:hAnsi="Times New Roman" w:cs="Times New Roman"/>
          <w:sz w:val="24"/>
          <w:szCs w:val="24"/>
        </w:rPr>
        <w:t>24</w:t>
      </w:r>
      <w:r>
        <w:rPr>
          <w:rFonts w:hint="eastAsia"/>
          <w:sz w:val="24"/>
          <w:szCs w:val="24"/>
        </w:rPr>
        <w:t xml:space="preserve">周内维持该安全库存下限。  </w:t>
      </w:r>
    </w:p>
    <w:p w14:paraId="2E3F8442">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lang w:eastAsia="zh-CN"/>
        </w:rPr>
        <w:t>(</w:t>
      </w:r>
      <w:r>
        <w:rPr>
          <w:rFonts w:hint="default" w:ascii="Times New Roman" w:hAnsi="Times New Roman" w:cs="Times New Roman"/>
          <w:sz w:val="24"/>
          <w:szCs w:val="24"/>
        </w:rPr>
        <w:t>10</w:t>
      </w:r>
      <w:r>
        <w:rPr>
          <w:rFonts w:hint="eastAsia"/>
          <w:sz w:val="24"/>
          <w:szCs w:val="24"/>
          <w:lang w:eastAsia="zh-CN"/>
        </w:rPr>
        <w:t>)</w:t>
      </w:r>
      <w:r>
        <w:rPr>
          <w:rFonts w:hint="eastAsia"/>
          <w:sz w:val="24"/>
          <w:szCs w:val="24"/>
        </w:rPr>
        <w:t>供应商实际供货量等于企业订货量</w:t>
      </w:r>
      <w:r>
        <w:rPr>
          <w:rFonts w:hint="eastAsia"/>
          <w:sz w:val="24"/>
          <w:szCs w:val="24"/>
          <w:lang w:eastAsia="zh-CN"/>
        </w:rPr>
        <w:t>(</w:t>
      </w:r>
      <w:r>
        <w:rPr>
          <w:rFonts w:hint="eastAsia"/>
          <w:sz w:val="24"/>
          <w:szCs w:val="24"/>
        </w:rPr>
        <w:t>确定性假设，符合历史供货能力延续性</w:t>
      </w:r>
      <w:r>
        <w:rPr>
          <w:rFonts w:hint="eastAsia"/>
          <w:sz w:val="24"/>
          <w:szCs w:val="24"/>
          <w:lang w:eastAsia="zh-CN"/>
        </w:rPr>
        <w:t>)</w:t>
      </w:r>
      <w:r>
        <w:rPr>
          <w:rFonts w:hint="eastAsia"/>
          <w:sz w:val="24"/>
          <w:szCs w:val="24"/>
        </w:rPr>
        <w:t xml:space="preserve">。  </w:t>
      </w:r>
    </w:p>
    <w:p w14:paraId="7290D5AE">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lang w:eastAsia="zh-CN"/>
        </w:rPr>
        <w:t>(</w:t>
      </w:r>
      <w:r>
        <w:rPr>
          <w:rFonts w:hint="default" w:ascii="Times New Roman" w:hAnsi="Times New Roman" w:cs="Times New Roman"/>
          <w:sz w:val="24"/>
          <w:szCs w:val="24"/>
        </w:rPr>
        <w:t>11</w:t>
      </w:r>
      <w:r>
        <w:rPr>
          <w:rFonts w:hint="eastAsia"/>
          <w:sz w:val="24"/>
          <w:szCs w:val="24"/>
          <w:lang w:eastAsia="zh-CN"/>
        </w:rPr>
        <w:t>)</w:t>
      </w:r>
      <w:r>
        <w:rPr>
          <w:rFonts w:hint="eastAsia"/>
          <w:sz w:val="24"/>
          <w:szCs w:val="24"/>
        </w:rPr>
        <w:t>三类原材料的采购单价相对值设定为：C类为</w:t>
      </w:r>
      <w:r>
        <w:rPr>
          <w:rFonts w:hint="default" w:ascii="Times New Roman" w:hAnsi="Times New Roman" w:cs="Times New Roman"/>
          <w:sz w:val="24"/>
          <w:szCs w:val="24"/>
        </w:rPr>
        <w:t>1</w:t>
      </w:r>
      <w:r>
        <w:rPr>
          <w:rFonts w:hint="eastAsia"/>
          <w:sz w:val="24"/>
          <w:szCs w:val="24"/>
        </w:rPr>
        <w:t>.</w:t>
      </w:r>
      <w:r>
        <w:rPr>
          <w:rFonts w:hint="default" w:ascii="Times New Roman" w:hAnsi="Times New Roman" w:cs="Times New Roman"/>
          <w:sz w:val="24"/>
          <w:szCs w:val="24"/>
        </w:rPr>
        <w:t>0</w:t>
      </w:r>
      <w:r>
        <w:rPr>
          <w:rFonts w:hint="eastAsia"/>
          <w:sz w:val="24"/>
          <w:szCs w:val="24"/>
        </w:rPr>
        <w:t>、B类为</w:t>
      </w:r>
      <w:r>
        <w:rPr>
          <w:rFonts w:hint="default" w:ascii="Times New Roman" w:hAnsi="Times New Roman" w:cs="Times New Roman"/>
          <w:sz w:val="24"/>
          <w:szCs w:val="24"/>
        </w:rPr>
        <w:t>1</w:t>
      </w:r>
      <w:r>
        <w:rPr>
          <w:rFonts w:hint="eastAsia"/>
          <w:sz w:val="24"/>
          <w:szCs w:val="24"/>
        </w:rPr>
        <w:t>.</w:t>
      </w:r>
      <w:r>
        <w:rPr>
          <w:rFonts w:hint="default" w:ascii="Times New Roman" w:hAnsi="Times New Roman" w:cs="Times New Roman"/>
          <w:sz w:val="24"/>
          <w:szCs w:val="24"/>
        </w:rPr>
        <w:t>1</w:t>
      </w:r>
      <w:r>
        <w:rPr>
          <w:rFonts w:hint="eastAsia"/>
          <w:sz w:val="24"/>
          <w:szCs w:val="24"/>
        </w:rPr>
        <w:t>、A类为</w:t>
      </w:r>
      <w:r>
        <w:rPr>
          <w:rFonts w:hint="default" w:ascii="Times New Roman" w:hAnsi="Times New Roman" w:cs="Times New Roman"/>
          <w:sz w:val="24"/>
          <w:szCs w:val="24"/>
        </w:rPr>
        <w:t>1</w:t>
      </w:r>
      <w:r>
        <w:rPr>
          <w:rFonts w:hint="eastAsia"/>
          <w:sz w:val="24"/>
          <w:szCs w:val="24"/>
        </w:rPr>
        <w:t>.</w:t>
      </w:r>
      <w:r>
        <w:rPr>
          <w:rFonts w:hint="default" w:ascii="Times New Roman" w:hAnsi="Times New Roman" w:cs="Times New Roman"/>
          <w:sz w:val="24"/>
          <w:szCs w:val="24"/>
        </w:rPr>
        <w:t>2</w:t>
      </w:r>
      <w:r>
        <w:rPr>
          <w:rFonts w:hint="eastAsia"/>
          <w:sz w:val="24"/>
          <w:szCs w:val="24"/>
          <w:lang w:eastAsia="zh-CN"/>
        </w:rPr>
        <w:t>(</w:t>
      </w:r>
      <w:r>
        <w:rPr>
          <w:rFonts w:hint="eastAsia"/>
          <w:sz w:val="24"/>
          <w:szCs w:val="24"/>
        </w:rPr>
        <w:t>以C类为基准</w:t>
      </w:r>
      <w:r>
        <w:rPr>
          <w:rFonts w:hint="eastAsia"/>
          <w:sz w:val="24"/>
          <w:szCs w:val="24"/>
          <w:lang w:eastAsia="zh-CN"/>
        </w:rPr>
        <w:t>)</w:t>
      </w:r>
      <w:r>
        <w:rPr>
          <w:rFonts w:hint="eastAsia"/>
          <w:sz w:val="24"/>
          <w:szCs w:val="24"/>
        </w:rPr>
        <w:t xml:space="preserve">。运输与仓储单位费用相同，故不在订购阶段计入。  </w:t>
      </w:r>
    </w:p>
    <w:p w14:paraId="6D27C948">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lang w:eastAsia="zh-CN"/>
        </w:rPr>
        <w:t>(</w:t>
      </w:r>
      <w:r>
        <w:rPr>
          <w:rFonts w:hint="default" w:ascii="Times New Roman" w:hAnsi="Times New Roman" w:cs="Times New Roman"/>
          <w:sz w:val="24"/>
          <w:szCs w:val="24"/>
        </w:rPr>
        <w:t>12</w:t>
      </w:r>
      <w:r>
        <w:rPr>
          <w:rFonts w:hint="eastAsia"/>
          <w:sz w:val="24"/>
          <w:szCs w:val="24"/>
          <w:lang w:eastAsia="zh-CN"/>
        </w:rPr>
        <w:t>)</w:t>
      </w:r>
      <w:r>
        <w:rPr>
          <w:rFonts w:hint="eastAsia"/>
          <w:sz w:val="24"/>
          <w:szCs w:val="24"/>
        </w:rPr>
        <w:t>每周生产需求固定为</w:t>
      </w:r>
      <w:r>
        <w:rPr>
          <w:rFonts w:hint="default" w:ascii="Times New Roman" w:hAnsi="Times New Roman" w:cs="Times New Roman"/>
          <w:sz w:val="24"/>
          <w:szCs w:val="24"/>
        </w:rPr>
        <w:t>28200</w:t>
      </w:r>
      <w:r>
        <w:rPr>
          <w:rFonts w:hint="eastAsia"/>
          <w:sz w:val="24"/>
          <w:szCs w:val="24"/>
        </w:rPr>
        <w:t xml:space="preserve"> m³产品，所有计算统一采用产能当量</w:t>
      </w:r>
      <w:r>
        <w:rPr>
          <w:rFonts w:hint="eastAsia"/>
          <w:sz w:val="24"/>
          <w:szCs w:val="24"/>
          <w:lang w:eastAsia="zh-CN"/>
        </w:rPr>
        <w:t>(</w:t>
      </w:r>
      <w:r>
        <w:rPr>
          <w:rFonts w:hint="eastAsia"/>
          <w:sz w:val="24"/>
          <w:szCs w:val="24"/>
        </w:rPr>
        <w:t>m³产品/周</w:t>
      </w:r>
      <w:r>
        <w:rPr>
          <w:rFonts w:hint="eastAsia"/>
          <w:sz w:val="24"/>
          <w:szCs w:val="24"/>
          <w:lang w:eastAsia="zh-CN"/>
        </w:rPr>
        <w:t>)</w:t>
      </w:r>
      <w:r>
        <w:rPr>
          <w:rFonts w:hint="eastAsia"/>
          <w:sz w:val="24"/>
          <w:szCs w:val="24"/>
        </w:rPr>
        <w:t>。</w:t>
      </w:r>
    </w:p>
    <w:p w14:paraId="066353AA">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rPr>
        <w:t>**模型假设**</w:t>
      </w:r>
      <w:r>
        <w:rPr>
          <w:rFonts w:hint="eastAsia"/>
          <w:sz w:val="24"/>
          <w:szCs w:val="24"/>
          <w:lang w:eastAsia="zh-CN"/>
        </w:rPr>
        <w:t>(</w:t>
      </w:r>
      <w:r>
        <w:rPr>
          <w:rFonts w:hint="eastAsia"/>
          <w:sz w:val="24"/>
          <w:szCs w:val="24"/>
        </w:rPr>
        <w:t>补充</w:t>
      </w:r>
      <w:r>
        <w:rPr>
          <w:rFonts w:hint="eastAsia"/>
          <w:sz w:val="24"/>
          <w:szCs w:val="24"/>
          <w:lang w:eastAsia="zh-CN"/>
        </w:rPr>
        <w:t>)</w:t>
      </w:r>
      <w:r>
        <w:rPr>
          <w:rFonts w:hint="eastAsia"/>
          <w:sz w:val="24"/>
          <w:szCs w:val="24"/>
        </w:rPr>
        <w:t xml:space="preserve">  </w:t>
      </w:r>
    </w:p>
    <w:p w14:paraId="0D64BA7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lang w:eastAsia="zh-CN"/>
        </w:rPr>
        <w:t>(</w:t>
      </w:r>
      <w:r>
        <w:rPr>
          <w:rFonts w:hint="default" w:ascii="Times New Roman" w:hAnsi="Times New Roman" w:cs="Times New Roman"/>
          <w:sz w:val="24"/>
          <w:szCs w:val="24"/>
        </w:rPr>
        <w:t>13</w:t>
      </w:r>
      <w:r>
        <w:rPr>
          <w:rFonts w:hint="eastAsia"/>
          <w:sz w:val="24"/>
          <w:szCs w:val="24"/>
          <w:lang w:eastAsia="zh-CN"/>
        </w:rPr>
        <w:t>)</w:t>
      </w:r>
      <w:r>
        <w:rPr>
          <w:rFonts w:hint="eastAsia"/>
          <w:sz w:val="24"/>
          <w:szCs w:val="24"/>
        </w:rPr>
        <w:t>转运商损耗率采用附件</w:t>
      </w:r>
      <w:r>
        <w:rPr>
          <w:rFonts w:hint="default" w:ascii="Times New Roman" w:hAnsi="Times New Roman" w:cs="Times New Roman"/>
          <w:sz w:val="24"/>
          <w:szCs w:val="24"/>
        </w:rPr>
        <w:t>2</w:t>
      </w:r>
      <w:r>
        <w:rPr>
          <w:rFonts w:hint="eastAsia"/>
          <w:sz w:val="24"/>
          <w:szCs w:val="24"/>
        </w:rPr>
        <w:t>中各转运商</w:t>
      </w:r>
      <w:r>
        <w:rPr>
          <w:rFonts w:hint="default" w:ascii="Times New Roman" w:hAnsi="Times New Roman" w:cs="Times New Roman"/>
          <w:sz w:val="24"/>
          <w:szCs w:val="24"/>
        </w:rPr>
        <w:t>240</w:t>
      </w:r>
      <w:r>
        <w:rPr>
          <w:rFonts w:hint="eastAsia"/>
          <w:sz w:val="24"/>
          <w:szCs w:val="24"/>
        </w:rPr>
        <w:t>周历史数据的算术平均值</w:t>
      </w:r>
      <w:r>
        <w:rPr>
          <w:rFonts w:hint="eastAsia"/>
          <w:sz w:val="24"/>
          <w:szCs w:val="24"/>
          <w:lang w:eastAsia="zh-CN"/>
        </w:rPr>
        <w:t>(</w:t>
      </w:r>
      <w:r>
        <w:rPr>
          <w:rFonts w:hint="eastAsia"/>
          <w:sz w:val="24"/>
          <w:szCs w:val="24"/>
        </w:rPr>
        <w:t>忽略</w:t>
      </w:r>
      <w:r>
        <w:rPr>
          <w:rFonts w:hint="default" w:ascii="Times New Roman" w:hAnsi="Times New Roman" w:cs="Times New Roman"/>
          <w:sz w:val="24"/>
          <w:szCs w:val="24"/>
        </w:rPr>
        <w:t>0</w:t>
      </w:r>
      <w:r>
        <w:rPr>
          <w:rFonts w:hint="eastAsia"/>
          <w:sz w:val="24"/>
          <w:szCs w:val="24"/>
        </w:rPr>
        <w:t>值周</w:t>
      </w:r>
      <w:r>
        <w:rPr>
          <w:rFonts w:hint="eastAsia"/>
          <w:sz w:val="24"/>
          <w:szCs w:val="24"/>
          <w:lang w:eastAsia="zh-CN"/>
        </w:rPr>
        <w:t>)</w:t>
      </w:r>
      <w:r>
        <w:rPr>
          <w:rFonts w:hint="eastAsia"/>
          <w:sz w:val="24"/>
          <w:szCs w:val="24"/>
        </w:rPr>
        <w:t xml:space="preserve">。  </w:t>
      </w:r>
    </w:p>
    <w:p w14:paraId="2BF5AD0B">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lang w:eastAsia="zh-CN"/>
        </w:rPr>
        <w:t>(</w:t>
      </w:r>
      <w:r>
        <w:rPr>
          <w:rFonts w:hint="default" w:ascii="Times New Roman" w:hAnsi="Times New Roman" w:cs="Times New Roman"/>
          <w:sz w:val="24"/>
          <w:szCs w:val="24"/>
        </w:rPr>
        <w:t>14</w:t>
      </w:r>
      <w:r>
        <w:rPr>
          <w:rFonts w:hint="eastAsia"/>
          <w:sz w:val="24"/>
          <w:szCs w:val="24"/>
          <w:lang w:eastAsia="zh-CN"/>
        </w:rPr>
        <w:t>)</w:t>
      </w:r>
      <w:r>
        <w:rPr>
          <w:rFonts w:hint="eastAsia"/>
          <w:sz w:val="24"/>
          <w:szCs w:val="24"/>
        </w:rPr>
        <w:t>通常情况下，一家供应商一周的供货尽量由一家转运商承运</w:t>
      </w:r>
      <w:r>
        <w:rPr>
          <w:rFonts w:hint="eastAsia"/>
          <w:sz w:val="24"/>
          <w:szCs w:val="24"/>
          <w:lang w:eastAsia="zh-CN"/>
        </w:rPr>
        <w:t>(</w:t>
      </w:r>
      <w:r>
        <w:rPr>
          <w:rFonts w:hint="eastAsia"/>
          <w:sz w:val="24"/>
          <w:szCs w:val="24"/>
        </w:rPr>
        <w:t>硬约束建模</w:t>
      </w:r>
      <w:r>
        <w:rPr>
          <w:rFonts w:hint="eastAsia"/>
          <w:sz w:val="24"/>
          <w:szCs w:val="24"/>
          <w:lang w:eastAsia="zh-CN"/>
        </w:rPr>
        <w:t>)</w:t>
      </w:r>
      <w:r>
        <w:rPr>
          <w:rFonts w:hint="eastAsia"/>
          <w:sz w:val="24"/>
          <w:szCs w:val="24"/>
        </w:rPr>
        <w:t xml:space="preserve">。  </w:t>
      </w:r>
    </w:p>
    <w:p w14:paraId="0EFA4FC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lang w:eastAsia="zh-CN"/>
        </w:rPr>
        <w:t>(</w:t>
      </w:r>
      <w:r>
        <w:rPr>
          <w:rFonts w:hint="default" w:ascii="Times New Roman" w:hAnsi="Times New Roman" w:cs="Times New Roman"/>
          <w:sz w:val="24"/>
          <w:szCs w:val="24"/>
        </w:rPr>
        <w:t>15</w:t>
      </w:r>
      <w:r>
        <w:rPr>
          <w:rFonts w:hint="eastAsia"/>
          <w:sz w:val="24"/>
          <w:szCs w:val="24"/>
          <w:lang w:eastAsia="zh-CN"/>
        </w:rPr>
        <w:t>)</w:t>
      </w:r>
      <w:r>
        <w:rPr>
          <w:rFonts w:hint="eastAsia"/>
          <w:sz w:val="24"/>
          <w:szCs w:val="24"/>
        </w:rPr>
        <w:t>转运过程仅考虑损耗，不考虑转运时间和额外成本。</w:t>
      </w:r>
    </w:p>
    <w:p w14:paraId="1F449375">
      <w:pPr>
        <w:pStyle w:val="3"/>
        <w:keepNext w:val="0"/>
        <w:keepLines w:val="0"/>
        <w:widowControl/>
        <w:suppressLineNumbers w:val="0"/>
        <w:rPr>
          <w:rFonts w:hint="eastAsia"/>
          <w:sz w:val="24"/>
          <w:szCs w:val="24"/>
          <w:lang w:val="en-US" w:eastAsia="zh-CN"/>
        </w:rPr>
      </w:pPr>
      <w:r>
        <w:rPr>
          <w:rFonts w:hint="eastAsia"/>
          <w:lang w:eastAsia="zh-CN"/>
        </w:rPr>
        <w:t>(</w:t>
      </w:r>
      <w:r>
        <w:t>16</w:t>
      </w:r>
      <w:r>
        <w:rPr>
          <w:rFonts w:hint="eastAsia"/>
          <w:lang w:eastAsia="zh-CN"/>
        </w:rPr>
        <w:t>)</w:t>
      </w:r>
      <w:r>
        <w:t>问题三仍以问题二确定的57家供应商为候选集合，各供应商周供货能力上限不变</w:t>
      </w:r>
      <w:r>
        <w:rPr>
          <w:rFonts w:hint="eastAsia"/>
          <w:lang w:eastAsia="zh-CN"/>
        </w:rPr>
        <w:t>(</w:t>
      </w:r>
      <w:r>
        <w:t>第5年度平均每周供货量</w:t>
      </w:r>
      <w:r>
        <w:rPr>
          <w:rFonts w:hint="eastAsia"/>
          <w:lang w:eastAsia="zh-CN"/>
        </w:rPr>
        <w:t>)</w:t>
      </w:r>
      <w:r>
        <w:t xml:space="preserve">。 </w:t>
      </w:r>
      <w:r>
        <w:rPr>
          <w:rFonts w:hint="eastAsia"/>
          <w:lang w:eastAsia="zh-CN"/>
        </w:rPr>
        <w:t>(</w:t>
      </w:r>
      <w:r>
        <w:t>17</w:t>
      </w:r>
      <w:r>
        <w:rPr>
          <w:rFonts w:hint="eastAsia"/>
          <w:lang w:eastAsia="zh-CN"/>
        </w:rPr>
        <w:t>)</w:t>
      </w:r>
      <w:r>
        <w:t xml:space="preserve">企业初始库存仍为56400 m³产品产能当量，24周内维持安全库存下限不变。 </w:t>
      </w:r>
      <w:r>
        <w:rPr>
          <w:rFonts w:hint="eastAsia"/>
          <w:lang w:eastAsia="zh-CN"/>
        </w:rPr>
        <w:t>(</w:t>
      </w:r>
      <w:r>
        <w:t>18</w:t>
      </w:r>
      <w:r>
        <w:rPr>
          <w:rFonts w:hint="eastAsia"/>
          <w:lang w:eastAsia="zh-CN"/>
        </w:rPr>
        <w:t>)</w:t>
      </w:r>
      <w:r>
        <w:t>供应商实际供货量等于订货量</w:t>
      </w:r>
      <w:r>
        <w:rPr>
          <w:rFonts w:hint="eastAsia"/>
          <w:lang w:eastAsia="zh-CN"/>
        </w:rPr>
        <w:t>(</w:t>
      </w:r>
      <w:r>
        <w:t>确定性假设</w:t>
      </w:r>
      <w:r>
        <w:rPr>
          <w:rFonts w:hint="eastAsia"/>
          <w:lang w:eastAsia="zh-CN"/>
        </w:rPr>
        <w:t>)</w:t>
      </w:r>
      <w:r>
        <w:t xml:space="preserve">。 </w:t>
      </w:r>
      <w:r>
        <w:rPr>
          <w:rFonts w:hint="eastAsia"/>
          <w:lang w:eastAsia="zh-CN"/>
        </w:rPr>
        <w:t>(</w:t>
      </w:r>
      <w:r>
        <w:t>19</w:t>
      </w:r>
      <w:r>
        <w:rPr>
          <w:rFonts w:hint="eastAsia"/>
          <w:lang w:eastAsia="zh-CN"/>
        </w:rPr>
        <w:t>)</w:t>
      </w:r>
      <w:r>
        <w:t>三类原材料采购单价相对值不变</w:t>
      </w:r>
      <w:r>
        <w:rPr>
          <w:rFonts w:hint="eastAsia"/>
          <w:lang w:eastAsia="zh-CN"/>
        </w:rPr>
        <w:t>(</w:t>
      </w:r>
      <w:r>
        <w:t>A类1.2、B类1.1、C类1.0</w:t>
      </w:r>
      <w:r>
        <w:rPr>
          <w:rFonts w:hint="eastAsia"/>
          <w:lang w:eastAsia="zh-CN"/>
        </w:rPr>
        <w:t>)</w:t>
      </w:r>
      <w:r>
        <w:t xml:space="preserve">。运输与仓储单位费用相同，成本压缩主要通过减少总体积实现。 </w:t>
      </w:r>
      <w:r>
        <w:rPr>
          <w:rFonts w:hint="eastAsia"/>
          <w:lang w:eastAsia="zh-CN"/>
        </w:rPr>
        <w:t>(</w:t>
      </w:r>
      <w:r>
        <w:t>20</w:t>
      </w:r>
      <w:r>
        <w:rPr>
          <w:rFonts w:hint="eastAsia"/>
          <w:lang w:eastAsia="zh-CN"/>
        </w:rPr>
        <w:t>)</w:t>
      </w:r>
      <w:r>
        <w:t xml:space="preserve">转运商损耗率仍采用附件2历史平均值，优先将低损耗转运商分配给A类大宗供货。 </w:t>
      </w:r>
      <w:r>
        <w:rPr>
          <w:rFonts w:hint="eastAsia"/>
          <w:lang w:eastAsia="zh-CN"/>
        </w:rPr>
        <w:t>(</w:t>
      </w:r>
      <w:r>
        <w:t>21</w:t>
      </w:r>
      <w:r>
        <w:rPr>
          <w:rFonts w:hint="eastAsia"/>
          <w:lang w:eastAsia="zh-CN"/>
        </w:rPr>
        <w:t>)</w:t>
      </w:r>
      <w:r>
        <w:t>每周生产需求固定为28200 m³产品，所有计算统一采用产能当量</w:t>
      </w:r>
      <w:r>
        <w:rPr>
          <w:rFonts w:hint="eastAsia"/>
          <w:lang w:eastAsia="zh-CN"/>
        </w:rPr>
        <w:t>(</w:t>
      </w:r>
      <w:r>
        <w:t>m³产品/周</w:t>
      </w:r>
      <w:r>
        <w:rPr>
          <w:rFonts w:hint="eastAsia"/>
          <w:lang w:eastAsia="zh-CN"/>
        </w:rPr>
        <w:t>)</w:t>
      </w:r>
      <w:r>
        <w:t>。</w:t>
      </w:r>
    </w:p>
    <w:p w14:paraId="757FBA67">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rFonts w:hint="eastAsia"/>
          <w:b/>
          <w:bCs/>
          <w:sz w:val="30"/>
          <w:szCs w:val="30"/>
        </w:rPr>
      </w:pPr>
      <w:r>
        <w:rPr>
          <w:rFonts w:hint="eastAsia"/>
          <w:b/>
          <w:bCs/>
          <w:sz w:val="30"/>
          <w:szCs w:val="30"/>
        </w:rPr>
        <w:t>五、模型的建立与求解</w:t>
      </w:r>
    </w:p>
    <w:p w14:paraId="5BBC9D4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sz w:val="24"/>
          <w:szCs w:val="24"/>
          <w:lang w:val="en-US" w:eastAsia="zh-CN"/>
        </w:rPr>
      </w:pPr>
      <w:r>
        <w:rPr>
          <w:rFonts w:hint="default" w:ascii="Times New Roman" w:hAnsi="Times New Roman" w:cs="Times New Roman"/>
          <w:b/>
          <w:bCs/>
          <w:sz w:val="24"/>
          <w:szCs w:val="24"/>
          <w:lang w:val="en-US" w:eastAsia="zh-CN"/>
        </w:rPr>
        <w:t>5.1</w:t>
      </w:r>
      <w:r>
        <w:rPr>
          <w:rFonts w:hint="eastAsia" w:ascii="Times New Roman" w:hAnsi="Times New Roman" w:cs="Times New Roman"/>
          <w:b/>
          <w:bCs/>
          <w:sz w:val="24"/>
          <w:szCs w:val="24"/>
          <w:lang w:val="en-US" w:eastAsia="zh-CN"/>
        </w:rPr>
        <w:t>问题一：确定</w:t>
      </w:r>
      <w:r>
        <w:rPr>
          <w:rFonts w:hint="default" w:ascii="Times New Roman" w:hAnsi="Times New Roman" w:cs="Times New Roman"/>
          <w:b/>
          <w:bCs/>
          <w:sz w:val="24"/>
          <w:szCs w:val="24"/>
          <w:lang w:val="en-US" w:eastAsia="zh-CN"/>
        </w:rPr>
        <w:t>50</w:t>
      </w:r>
      <w:r>
        <w:rPr>
          <w:rFonts w:hint="eastAsia" w:ascii="宋体" w:hAnsi="宋体" w:eastAsia="宋体" w:cs="宋体"/>
          <w:b/>
          <w:bCs/>
          <w:sz w:val="24"/>
          <w:szCs w:val="24"/>
          <w:lang w:val="en-US" w:eastAsia="zh-CN"/>
        </w:rPr>
        <w:t>家最重要的供应商</w:t>
      </w:r>
    </w:p>
    <w:p w14:paraId="213B124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问题一要求根据附件</w:t>
      </w:r>
      <w:r>
        <w:rPr>
          <w:rFonts w:hint="default" w:ascii="Times New Roman" w:hAnsi="Times New Roman" w:eastAsia="宋体" w:cs="Times New Roman"/>
          <w:sz w:val="24"/>
          <w:szCs w:val="24"/>
          <w:lang w:val="en-US" w:eastAsia="zh-CN"/>
        </w:rPr>
        <w:t>1</w:t>
      </w:r>
      <w:r>
        <w:rPr>
          <w:rFonts w:hint="default" w:ascii="宋体" w:hAnsi="宋体" w:eastAsia="宋体" w:cs="宋体"/>
          <w:sz w:val="24"/>
          <w:szCs w:val="24"/>
          <w:lang w:val="en-US" w:eastAsia="zh-CN"/>
        </w:rPr>
        <w:t>中</w:t>
      </w:r>
      <w:r>
        <w:rPr>
          <w:rFonts w:hint="default" w:ascii="Times New Roman" w:hAnsi="Times New Roman" w:eastAsia="宋体" w:cs="Times New Roman"/>
          <w:sz w:val="24"/>
          <w:szCs w:val="24"/>
          <w:lang w:val="en-US" w:eastAsia="zh-CN"/>
        </w:rPr>
        <w:t>402</w:t>
      </w:r>
      <w:r>
        <w:rPr>
          <w:rFonts w:hint="default" w:ascii="宋体" w:hAnsi="宋体" w:eastAsia="宋体" w:cs="宋体"/>
          <w:sz w:val="24"/>
          <w:szCs w:val="24"/>
          <w:lang w:val="en-US" w:eastAsia="zh-CN"/>
        </w:rPr>
        <w:t>家供应商近</w:t>
      </w:r>
      <w:r>
        <w:rPr>
          <w:rFonts w:hint="default" w:ascii="Times New Roman" w:hAnsi="Times New Roman" w:eastAsia="宋体" w:cs="Times New Roman"/>
          <w:sz w:val="24"/>
          <w:szCs w:val="24"/>
          <w:lang w:val="en-US" w:eastAsia="zh-CN"/>
        </w:rPr>
        <w:t>5</w:t>
      </w:r>
      <w:r>
        <w:rPr>
          <w:rFonts w:hint="default" w:ascii="宋体" w:hAnsi="宋体" w:eastAsia="宋体" w:cs="宋体"/>
          <w:sz w:val="24"/>
          <w:szCs w:val="24"/>
          <w:lang w:val="en-US" w:eastAsia="zh-CN"/>
        </w:rPr>
        <w:t>年的订货量和供货量数据，对供应商的供货特征进行量化分析，建立反映供应商保障企业生产重要程度的评价模型，并筛选出</w:t>
      </w:r>
      <w:r>
        <w:rPr>
          <w:rFonts w:hint="default" w:ascii="Times New Roman" w:hAnsi="Times New Roman" w:eastAsia="宋体" w:cs="Times New Roman"/>
          <w:sz w:val="24"/>
          <w:szCs w:val="24"/>
          <w:lang w:val="en-US" w:eastAsia="zh-CN"/>
        </w:rPr>
        <w:t>50</w:t>
      </w:r>
      <w:r>
        <w:rPr>
          <w:rFonts w:hint="default" w:ascii="宋体" w:hAnsi="宋体" w:eastAsia="宋体" w:cs="宋体"/>
          <w:sz w:val="24"/>
          <w:szCs w:val="24"/>
          <w:lang w:val="en-US" w:eastAsia="zh-CN"/>
        </w:rPr>
        <w:t>家最重要的供应商。</w:t>
      </w:r>
    </w:p>
    <w:p w14:paraId="58C06F6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本文首先将</w:t>
      </w:r>
      <w:r>
        <w:rPr>
          <w:rFonts w:hint="default" w:ascii="Times New Roman" w:hAnsi="Times New Roman" w:eastAsia="宋体" w:cs="Times New Roman"/>
          <w:sz w:val="24"/>
          <w:szCs w:val="24"/>
          <w:lang w:val="en-US" w:eastAsia="zh-CN"/>
        </w:rPr>
        <w:t>A、B、C</w:t>
      </w:r>
      <w:r>
        <w:rPr>
          <w:rFonts w:hint="default" w:ascii="宋体" w:hAnsi="宋体" w:eastAsia="宋体" w:cs="宋体"/>
          <w:sz w:val="24"/>
          <w:szCs w:val="24"/>
          <w:lang w:val="en-US" w:eastAsia="zh-CN"/>
        </w:rPr>
        <w:t>三类原材料的供货量统一换算为能够支持的产品产量，即产能当量；然后从供货能力、总体供货水平、订单响应、供货稳定性、供货频繁程度和跨年度连续性六个方面构建供应商评价指标体系。在此基础上，采用</w:t>
      </w:r>
      <w:r>
        <w:rPr>
          <w:rFonts w:hint="default" w:ascii="Times New Roman" w:hAnsi="Times New Roman" w:eastAsia="宋体" w:cs="Times New Roman"/>
          <w:sz w:val="24"/>
          <w:szCs w:val="24"/>
          <w:lang w:val="en-US" w:eastAsia="zh-CN"/>
        </w:rPr>
        <w:t>CRITIC</w:t>
      </w:r>
      <w:r>
        <w:rPr>
          <w:rFonts w:hint="default" w:ascii="宋体" w:hAnsi="宋体" w:eastAsia="宋体" w:cs="宋体"/>
          <w:sz w:val="24"/>
          <w:szCs w:val="24"/>
          <w:lang w:val="en-US" w:eastAsia="zh-CN"/>
        </w:rPr>
        <w:t>法，根据指标差异程度和指标间相关关系确定客观权重，再采用</w:t>
      </w:r>
      <w:r>
        <w:rPr>
          <w:rFonts w:hint="default" w:ascii="Times New Roman" w:hAnsi="Times New Roman" w:eastAsia="宋体" w:cs="Times New Roman"/>
          <w:sz w:val="24"/>
          <w:szCs w:val="24"/>
          <w:lang w:val="en-US" w:eastAsia="zh-CN"/>
        </w:rPr>
        <w:t>TOPSIS</w:t>
      </w:r>
      <w:r>
        <w:rPr>
          <w:rFonts w:hint="default" w:ascii="宋体" w:hAnsi="宋体" w:eastAsia="宋体" w:cs="宋体"/>
          <w:sz w:val="24"/>
          <w:szCs w:val="24"/>
          <w:lang w:val="en-US" w:eastAsia="zh-CN"/>
        </w:rPr>
        <w:t>法计算各供应商与理想供应商的接近程度，得到</w:t>
      </w:r>
      <w:r>
        <w:rPr>
          <w:rFonts w:hint="default" w:ascii="Times New Roman" w:hAnsi="Times New Roman" w:eastAsia="宋体" w:cs="Times New Roman"/>
          <w:sz w:val="24"/>
          <w:szCs w:val="24"/>
          <w:lang w:val="en-US" w:eastAsia="zh-CN"/>
        </w:rPr>
        <w:t>402</w:t>
      </w:r>
      <w:r>
        <w:rPr>
          <w:rFonts w:hint="default" w:ascii="宋体" w:hAnsi="宋体" w:eastAsia="宋体" w:cs="宋体"/>
          <w:sz w:val="24"/>
          <w:szCs w:val="24"/>
          <w:lang w:val="en-US" w:eastAsia="zh-CN"/>
        </w:rPr>
        <w:t>家供应商的综合重要度并进行排序。</w:t>
      </w:r>
    </w:p>
    <w:p w14:paraId="0B0277A1">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5.1.1</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lang w:val="en-US" w:eastAsia="zh-CN"/>
        </w:rPr>
        <w:t>原材料产能当量换算</w:t>
      </w:r>
    </w:p>
    <w:p w14:paraId="27A5EAD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由于三类原材料的单位产品消耗量不同，本文将供应商的实际供货量统一换算为其能够支持的产品产量。</w:t>
      </w:r>
    </w:p>
    <w:p w14:paraId="6BD2AF1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由题目已知产品每立方米消耗原料数量，</w:t>
      </w:r>
      <w:r>
        <w:rPr>
          <w:rFonts w:hint="default" w:ascii="Times New Roman" w:hAnsi="Times New Roman" w:eastAsia="宋体" w:cs="Times New Roman"/>
          <w:sz w:val="24"/>
          <w:szCs w:val="24"/>
          <w:lang w:val="en-US" w:eastAsia="zh-CN"/>
        </w:rPr>
        <w:t>设供应商</w:t>
      </w:r>
      <w:r>
        <w:rPr>
          <w:rFonts w:hint="default" w:ascii="Times New Roman" w:hAnsi="Times New Roman" w:eastAsia="宋体" w:cs="Times New Roman"/>
          <w:position w:val="-6"/>
          <w:sz w:val="24"/>
          <w:szCs w:val="24"/>
          <w:lang w:val="en-US" w:eastAsia="zh-CN"/>
        </w:rPr>
        <w:object>
          <v:shape id="_x0000_i1025"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025" DrawAspect="Content" ObjectID="_1468075725" r:id="rId4">
            <o:LockedField>false</o:LockedField>
          </o:OLEObject>
        </w:object>
      </w:r>
      <w:r>
        <w:rPr>
          <w:rFonts w:hint="default" w:ascii="Times New Roman" w:hAnsi="Times New Roman" w:eastAsia="宋体" w:cs="Times New Roman"/>
          <w:sz w:val="24"/>
          <w:szCs w:val="24"/>
          <w:lang w:val="en-US" w:eastAsia="zh-CN"/>
        </w:rPr>
        <w:t>所供原材料的单位产品消耗系数为</w:t>
      </w:r>
      <w:r>
        <w:rPr>
          <w:rFonts w:hint="default" w:ascii="Times New Roman" w:hAnsi="Times New Roman" w:eastAsia="宋体" w:cs="Times New Roman"/>
          <w:position w:val="-12"/>
          <w:sz w:val="24"/>
          <w:szCs w:val="24"/>
          <w:lang w:val="en-US" w:eastAsia="zh-CN"/>
        </w:rPr>
        <w:object>
          <v:shape id="_x0000_i1026" o:spt="75" type="#_x0000_t75" style="height:18pt;width:13.95pt;" o:ole="t" filled="f" o:preferrelative="t" stroked="f" coordsize="21600,21600">
            <v:path/>
            <v:fill on="f" focussize="0,0"/>
            <v:stroke on="f"/>
            <v:imagedata r:id="rId7" o:title=""/>
            <o:lock v:ext="edit" aspectratio="t"/>
            <w10:wrap type="none"/>
            <w10:anchorlock/>
          </v:shape>
          <o:OLEObject Type="Embed" ProgID="Equation.KSEE3" ShapeID="_x0000_i1026" DrawAspect="Content" ObjectID="_1468075726" r:id="rId6">
            <o:LockedField>false</o:LockedField>
          </o:OLEObject>
        </w:object>
      </w:r>
      <w:r>
        <w:rPr>
          <w:rFonts w:hint="eastAsia" w:ascii="Times New Roman" w:hAnsi="Times New Roman" w:eastAsia="宋体" w:cs="Times New Roman"/>
          <w:sz w:val="24"/>
          <w:szCs w:val="24"/>
          <w:lang w:val="en-US" w:eastAsia="zh-CN"/>
        </w:rPr>
        <w:t>。</w:t>
      </w:r>
    </w:p>
    <w:p w14:paraId="45D1F197">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则可以得出：</w:t>
      </w:r>
      <w:r>
        <w:rPr>
          <w:rFonts w:hint="eastAsia" w:ascii="Times New Roman" w:hAnsi="Times New Roman" w:eastAsia="宋体" w:cs="Times New Roman"/>
          <w:position w:val="-52"/>
          <w:sz w:val="24"/>
          <w:szCs w:val="24"/>
          <w:lang w:val="en-US" w:eastAsia="zh-CN"/>
        </w:rPr>
        <w:object>
          <v:shape id="_x0000_i1027" o:spt="75" type="#_x0000_t75" style="height:58pt;width:129pt;" o:ole="t" filled="f" o:preferrelative="t" stroked="f" coordsize="21600,21600">
            <v:path/>
            <v:fill on="f" focussize="0,0"/>
            <v:stroke on="f"/>
            <v:imagedata r:id="rId9" o:title=""/>
            <o:lock v:ext="edit" aspectratio="t"/>
            <w10:wrap type="none"/>
            <w10:anchorlock/>
          </v:shape>
          <o:OLEObject Type="Embed" ProgID="Equation.KSEE3" ShapeID="_x0000_i1027" DrawAspect="Content" ObjectID="_1468075727" r:id="rId8">
            <o:LockedField>false</o:LockedField>
          </o:OLEObject>
        </w:object>
      </w:r>
    </w:p>
    <w:p w14:paraId="2CC958FC">
      <w:pPr>
        <w:bidi w:val="0"/>
        <w:ind w:firstLine="420" w:firstLineChars="0"/>
        <w:rPr>
          <w:sz w:val="24"/>
          <w:szCs w:val="24"/>
        </w:rPr>
      </w:pPr>
      <w:r>
        <w:rPr>
          <w:rFonts w:hint="eastAsia"/>
          <w:sz w:val="24"/>
          <w:szCs w:val="24"/>
          <w:lang w:val="en-US" w:eastAsia="zh-CN"/>
        </w:rPr>
        <w:t>由附件一的表格可以得出</w:t>
      </w:r>
      <w:r>
        <w:rPr>
          <w:sz w:val="24"/>
          <w:szCs w:val="24"/>
        </w:rPr>
        <w:t>供应商</w:t>
      </w:r>
      <w:r>
        <w:rPr>
          <w:position w:val="-6"/>
          <w:sz w:val="24"/>
          <w:szCs w:val="24"/>
        </w:rPr>
        <w:object>
          <v:shape id="_x0000_i1028" o:spt="75" type="#_x0000_t75" style="height:13pt;width:6.95pt;" o:ole="t" filled="f" o:preferrelative="t" stroked="f" coordsize="21600,21600">
            <v:path/>
            <v:fill on="f" focussize="0,0"/>
            <v:stroke on="f"/>
            <v:imagedata r:id="rId11" o:title=""/>
            <o:lock v:ext="edit" aspectratio="t"/>
            <w10:wrap type="none"/>
            <w10:anchorlock/>
          </v:shape>
          <o:OLEObject Type="Embed" ProgID="Equation.KSEE3" ShapeID="_x0000_i1028" DrawAspect="Content" ObjectID="_1468075728" r:id="rId10">
            <o:LockedField>false</o:LockedField>
          </o:OLEObject>
        </w:object>
      </w:r>
      <w:r>
        <w:rPr>
          <w:sz w:val="24"/>
          <w:szCs w:val="24"/>
        </w:rPr>
        <w:t>在第</w:t>
      </w:r>
      <w:r>
        <w:rPr>
          <w:position w:val="-6"/>
          <w:sz w:val="24"/>
          <w:szCs w:val="24"/>
        </w:rPr>
        <w:object>
          <v:shape id="_x0000_i1029" o:spt="75" type="#_x0000_t75" style="height:12pt;width:6.95pt;" o:ole="t" filled="f" o:preferrelative="t" stroked="f" coordsize="21600,21600">
            <v:path/>
            <v:fill on="f" focussize="0,0"/>
            <v:stroke on="f"/>
            <v:imagedata r:id="rId13" o:title=""/>
            <o:lock v:ext="edit" aspectratio="t"/>
            <w10:wrap type="none"/>
            <w10:anchorlock/>
          </v:shape>
          <o:OLEObject Type="Embed" ProgID="Equation.KSEE3" ShapeID="_x0000_i1029" DrawAspect="Content" ObjectID="_1468075729" r:id="rId12">
            <o:LockedField>false</o:LockedField>
          </o:OLEObject>
        </w:object>
      </w:r>
      <w:r>
        <w:rPr>
          <w:sz w:val="24"/>
          <w:szCs w:val="24"/>
        </w:rPr>
        <w:t>周实际供货所对应的产能当量为：</w:t>
      </w:r>
    </w:p>
    <w:p w14:paraId="4BACE089">
      <w:pPr>
        <w:bidi w:val="0"/>
        <w:jc w:val="center"/>
        <w:rPr>
          <w:rFonts w:hint="eastAsia" w:eastAsiaTheme="minorEastAsia"/>
          <w:position w:val="-30"/>
          <w:lang w:eastAsia="zh-CN"/>
        </w:rPr>
      </w:pPr>
      <w:r>
        <w:rPr>
          <w:rFonts w:hint="eastAsia" w:eastAsiaTheme="minorEastAsia"/>
          <w:position w:val="-30"/>
          <w:lang w:eastAsia="zh-CN"/>
        </w:rPr>
        <w:object>
          <v:shape id="_x0000_i1030" o:spt="75" type="#_x0000_t75" style="height:34pt;width:40pt;" o:ole="t" filled="f" o:preferrelative="t" stroked="f" coordsize="21600,21600">
            <v:path/>
            <v:fill on="f" focussize="0,0"/>
            <v:stroke on="f"/>
            <v:imagedata r:id="rId15" o:title=""/>
            <o:lock v:ext="edit" aspectratio="t"/>
            <w10:wrap type="none"/>
            <w10:anchorlock/>
          </v:shape>
          <o:OLEObject Type="Embed" ProgID="Equation.KSEE3" ShapeID="_x0000_i1030" DrawAspect="Content" ObjectID="_1468075730" r:id="rId14">
            <o:LockedField>false</o:LockedField>
          </o:OLEObject>
        </w:object>
      </w:r>
    </w:p>
    <w:p w14:paraId="1B78AB10">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5.1.2 供应商评价指标构建</w:t>
      </w:r>
    </w:p>
    <w:p w14:paraId="5652AD32">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①：</w:t>
      </w:r>
      <w:r>
        <w:rPr>
          <w:rFonts w:hint="default" w:ascii="Times New Roman" w:hAnsi="Times New Roman" w:eastAsia="宋体" w:cs="Times New Roman"/>
          <w:sz w:val="24"/>
          <w:szCs w:val="24"/>
          <w:lang w:val="en-US" w:eastAsia="zh-CN"/>
        </w:rPr>
        <w:t>有效供货周平均产能贡献量</w:t>
      </w:r>
    </w:p>
    <w:p w14:paraId="7439A98D">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本文只在供应商实际发生供货的周内计算平均产能贡献量。供应商</w:t>
      </w:r>
      <w:r>
        <w:rPr>
          <w:rFonts w:hint="default" w:ascii="Times New Roman" w:hAnsi="Times New Roman" w:eastAsia="宋体" w:cs="Times New Roman"/>
          <w:position w:val="-6"/>
          <w:sz w:val="24"/>
          <w:szCs w:val="24"/>
          <w:lang w:val="en-US" w:eastAsia="zh-CN"/>
        </w:rPr>
        <w:object>
          <v:shape id="_x0000_i1031" o:spt="75" type="#_x0000_t75" style="height:13pt;width:6.95pt;" o:ole="t" filled="f" o:preferrelative="t" stroked="f" coordsize="21600,21600">
            <v:path/>
            <v:fill on="f" focussize="0,0"/>
            <v:stroke on="f"/>
            <v:imagedata r:id="rId17" o:title=""/>
            <o:lock v:ext="edit" aspectratio="t"/>
            <w10:wrap type="none"/>
            <w10:anchorlock/>
          </v:shape>
          <o:OLEObject Type="Embed" ProgID="Equation.KSEE3" ShapeID="_x0000_i1031" DrawAspect="Content" ObjectID="_1468075731" r:id="rId16">
            <o:LockedField>false</o:LockedField>
          </o:OLEObject>
        </w:object>
      </w:r>
      <w:r>
        <w:rPr>
          <w:rFonts w:hint="default" w:ascii="Times New Roman" w:hAnsi="Times New Roman" w:eastAsia="宋体" w:cs="Times New Roman"/>
          <w:sz w:val="24"/>
          <w:szCs w:val="24"/>
          <w:lang w:val="en-US" w:eastAsia="zh-CN"/>
        </w:rPr>
        <w:t>的有效供货周平均产能贡献量为：</w:t>
      </w:r>
    </w:p>
    <w:p w14:paraId="6F320C6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Theme="minorEastAsia"/>
          <w:position w:val="-32"/>
          <w:lang w:eastAsia="zh-CN"/>
        </w:rPr>
      </w:pPr>
      <w:r>
        <w:rPr>
          <w:rFonts w:hint="eastAsia" w:eastAsiaTheme="minorEastAsia"/>
          <w:position w:val="-32"/>
          <w:lang w:eastAsia="zh-CN"/>
        </w:rPr>
        <w:object>
          <v:shape id="_x0000_i1032" o:spt="75" type="#_x0000_t75" style="height:35pt;width:73pt;" o:ole="t" filled="f" o:preferrelative="t" stroked="f" coordsize="21600,21600">
            <v:path/>
            <v:fill on="f" focussize="0,0"/>
            <v:stroke on="f"/>
            <v:imagedata r:id="rId19" o:title=""/>
            <o:lock v:ext="edit" aspectratio="t"/>
            <w10:wrap type="none"/>
            <w10:anchorlock/>
          </v:shape>
          <o:OLEObject Type="Embed" ProgID="Equation.KSEE3" ShapeID="_x0000_i1032" DrawAspect="Content" ObjectID="_1468075732" r:id="rId18">
            <o:LockedField>false</o:LockedField>
          </o:OLEObject>
        </w:object>
      </w:r>
    </w:p>
    <w:p w14:paraId="07917020">
      <w:pPr>
        <w:pStyle w:val="3"/>
        <w:keepNext w:val="0"/>
        <w:keepLines w:val="0"/>
        <w:widowControl/>
        <w:suppressLineNumbers w:val="0"/>
        <w:ind w:firstLine="420" w:firstLineChars="0"/>
      </w:pPr>
      <w:r>
        <w:t>由于不同供应商的供货规模差异较大，该指标存在明显右偏。为降低极端值对后续权重计算和距离计算的影响，对其进行对数变换：</w:t>
      </w:r>
    </w:p>
    <w:p w14:paraId="768CD07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2942" w:leftChars="0" w:firstLine="420" w:firstLineChars="0"/>
        <w:textAlignment w:val="auto"/>
        <w:rPr>
          <w:rFonts w:hint="eastAsia" w:eastAsiaTheme="minorEastAsia"/>
          <w:position w:val="-12"/>
          <w:lang w:eastAsia="zh-CN"/>
        </w:rPr>
      </w:pPr>
      <w:r>
        <w:rPr>
          <w:rFonts w:hint="eastAsia" w:eastAsiaTheme="minorEastAsia"/>
          <w:position w:val="-12"/>
          <w:lang w:eastAsia="zh-CN"/>
        </w:rPr>
        <w:object>
          <v:shape id="_x0000_i1033" o:spt="75" type="#_x0000_t75" style="height:18pt;width:71pt;" o:ole="t" filled="f" o:preferrelative="t" stroked="f" coordsize="21600,21600">
            <v:path/>
            <v:fill on="f" focussize="0,0"/>
            <v:stroke on="f"/>
            <v:imagedata r:id="rId21" o:title=""/>
            <o:lock v:ext="edit" aspectratio="t"/>
            <w10:wrap type="none"/>
            <w10:anchorlock/>
          </v:shape>
          <o:OLEObject Type="Embed" ProgID="Equation.KSEE3" ShapeID="_x0000_i1033" DrawAspect="Content" ObjectID="_1468075733" r:id="rId20">
            <o:LockedField>false</o:LockedField>
          </o:OLEObject>
        </w:object>
      </w:r>
    </w:p>
    <w:p w14:paraId="1EA06F91">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该指标越大，说明供应商实际供货时能够提供的平均生产保障能力越强，属于正向指标。</w:t>
      </w:r>
    </w:p>
    <w:p w14:paraId="28BCC736">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eastAsia"/>
          <w:sz w:val="24"/>
          <w:szCs w:val="24"/>
          <w:lang w:val="en-US" w:eastAsia="zh-CN"/>
        </w:rPr>
        <w:t>②：</w:t>
      </w:r>
      <w:r>
        <w:rPr>
          <w:rFonts w:hint="default"/>
          <w:sz w:val="24"/>
          <w:szCs w:val="24"/>
          <w:lang w:val="en-US" w:eastAsia="zh-CN"/>
        </w:rPr>
        <w:t>累计供货率</w:t>
      </w:r>
    </w:p>
    <w:p w14:paraId="236B6CC7">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累计供货率反映供应商在整个历史期内实际供货总量对企业订货总量的满足程度，其计算公式为：</w:t>
      </w:r>
    </w:p>
    <w:p w14:paraId="56CA42F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eastAsiaTheme="minorEastAsia"/>
          <w:position w:val="-60"/>
          <w:lang w:eastAsia="zh-CN"/>
        </w:rPr>
      </w:pPr>
      <w:r>
        <w:rPr>
          <w:rFonts w:hint="eastAsia" w:eastAsiaTheme="minorEastAsia"/>
          <w:position w:val="-60"/>
          <w:lang w:eastAsia="zh-CN"/>
        </w:rPr>
        <w:object>
          <v:shape id="_x0000_i1034" o:spt="75" type="#_x0000_t75" style="height:66pt;width:57pt;" o:ole="t" filled="f" o:preferrelative="t" stroked="f" coordsize="21600,21600">
            <v:path/>
            <v:fill on="f" focussize="0,0"/>
            <v:stroke on="f"/>
            <v:imagedata r:id="rId23" o:title=""/>
            <o:lock v:ext="edit" aspectratio="t"/>
            <w10:wrap type="none"/>
            <w10:anchorlock/>
          </v:shape>
          <o:OLEObject Type="Embed" ProgID="Equation.KSEE3" ShapeID="_x0000_i1034" DrawAspect="Content" ObjectID="_1468075734" r:id="rId22">
            <o:LockedField>false</o:LockedField>
          </o:OLEObject>
        </w:object>
      </w:r>
    </w:p>
    <w:p w14:paraId="1E8C3B4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sz w:val="24"/>
          <w:szCs w:val="24"/>
        </w:rPr>
        <w:t>题目</w:t>
      </w:r>
      <w:r>
        <w:rPr>
          <w:rFonts w:hint="eastAsia"/>
          <w:sz w:val="24"/>
          <w:szCs w:val="24"/>
          <w:lang w:val="en-US" w:eastAsia="zh-CN"/>
        </w:rPr>
        <w:t>指出</w:t>
      </w:r>
      <w:r>
        <w:rPr>
          <w:sz w:val="24"/>
          <w:szCs w:val="24"/>
        </w:rPr>
        <w:t>供应商的实际供货量可能超过企业订货量，且企业会全部收购。因此，部分供应商的累计供货率可能大于</w:t>
      </w:r>
      <w:r>
        <w:rPr>
          <w:rFonts w:hint="default" w:ascii="Times New Roman" w:hAnsi="Times New Roman" w:cs="Times New Roman"/>
          <w:sz w:val="24"/>
          <w:szCs w:val="24"/>
        </w:rPr>
        <w:t>1</w:t>
      </w:r>
      <w:r>
        <w:rPr>
          <w:sz w:val="24"/>
          <w:szCs w:val="24"/>
        </w:rPr>
        <w:t>。该指标越大，说明供应商总体供货能力越强，属于正向指标。</w:t>
      </w:r>
    </w:p>
    <w:p w14:paraId="4968D610">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rFonts w:hint="eastAsia"/>
          <w:sz w:val="24"/>
          <w:szCs w:val="24"/>
          <w:lang w:val="en-US" w:eastAsia="zh-CN"/>
        </w:rPr>
        <w:t>③：</w:t>
      </w:r>
      <w:r>
        <w:rPr>
          <w:sz w:val="24"/>
          <w:szCs w:val="24"/>
        </w:rPr>
        <w:t>订货完成率</w:t>
      </w:r>
    </w:p>
    <w:p w14:paraId="6E4F54A9">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sz w:val="24"/>
          <w:szCs w:val="24"/>
        </w:rPr>
        <w:t>仅使用累计供货率可能掩盖部分周次未供货的情况。因此，本文进一步从供货响应频率角度构造订货完成率。设供应商</w:t>
      </w:r>
      <w:r>
        <w:rPr>
          <w:rFonts w:hint="eastAsia" w:eastAsiaTheme="minorEastAsia"/>
          <w:position w:val="-6"/>
          <w:sz w:val="24"/>
          <w:szCs w:val="24"/>
          <w:lang w:eastAsia="zh-CN"/>
        </w:rPr>
        <w:object>
          <v:shape id="_x0000_i1035" o:spt="75" type="#_x0000_t75" style="height:13pt;width:6.95pt;" o:ole="t" filled="f" o:preferrelative="t" stroked="f" coordsize="21600,21600">
            <v:path/>
            <v:fill on="f" focussize="0,0"/>
            <v:stroke on="f"/>
            <v:imagedata r:id="rId25" o:title=""/>
            <o:lock v:ext="edit" aspectratio="t"/>
            <w10:wrap type="none"/>
            <w10:anchorlock/>
          </v:shape>
          <o:OLEObject Type="Embed" ProgID="Equation.KSEE3" ShapeID="_x0000_i1035" DrawAspect="Content" ObjectID="_1468075735" r:id="rId24">
            <o:LockedField>false</o:LockedField>
          </o:OLEObject>
        </w:object>
      </w:r>
      <w:r>
        <w:rPr>
          <w:sz w:val="24"/>
          <w:szCs w:val="24"/>
        </w:rPr>
        <w:t>的订货周数为</w:t>
      </w:r>
      <w:r>
        <w:rPr>
          <w:position w:val="-12"/>
          <w:sz w:val="24"/>
          <w:szCs w:val="24"/>
        </w:rPr>
        <w:object>
          <v:shape id="_x0000_i1036" o:spt="75" type="#_x0000_t75" style="height:19pt;width:18pt;" o:ole="t" filled="f" o:preferrelative="t" stroked="f" coordsize="21600,21600">
            <v:path/>
            <v:fill on="f" focussize="0,0"/>
            <v:stroke on="f"/>
            <v:imagedata r:id="rId27" o:title=""/>
            <o:lock v:ext="edit" aspectratio="t"/>
            <w10:wrap type="none"/>
            <w10:anchorlock/>
          </v:shape>
          <o:OLEObject Type="Embed" ProgID="Equation.KSEE3" ShapeID="_x0000_i1036" DrawAspect="Content" ObjectID="_1468075736" r:id="rId26">
            <o:LockedField>false</o:LockedField>
          </o:OLEObject>
        </w:object>
      </w:r>
      <w:r>
        <w:rPr>
          <w:sz w:val="24"/>
          <w:szCs w:val="24"/>
        </w:rPr>
        <w:t>，其中有订货且实际供货量大于</w:t>
      </w:r>
      <w:r>
        <w:rPr>
          <w:rFonts w:hint="default" w:ascii="Times New Roman" w:hAnsi="Times New Roman" w:cs="Times New Roman"/>
          <w:sz w:val="24"/>
          <w:szCs w:val="24"/>
        </w:rPr>
        <w:t>0</w:t>
      </w:r>
      <w:r>
        <w:rPr>
          <w:sz w:val="24"/>
          <w:szCs w:val="24"/>
        </w:rPr>
        <w:t>的周数为</w:t>
      </w:r>
      <w:r>
        <w:rPr>
          <w:rFonts w:hint="eastAsia" w:eastAsiaTheme="minorEastAsia"/>
          <w:position w:val="-12"/>
          <w:sz w:val="24"/>
          <w:szCs w:val="24"/>
          <w:lang w:eastAsia="zh-CN"/>
        </w:rPr>
        <w:object>
          <v:shape id="_x0000_i1037" o:spt="75" type="#_x0000_t75" style="height:19pt;width:18pt;" o:ole="t" filled="f" o:preferrelative="t" stroked="f" coordsize="21600,21600">
            <v:path/>
            <v:fill on="f" focussize="0,0"/>
            <v:stroke on="f"/>
            <v:imagedata r:id="rId29" o:title=""/>
            <o:lock v:ext="edit" aspectratio="t"/>
            <w10:wrap type="none"/>
            <w10:anchorlock/>
          </v:shape>
          <o:OLEObject Type="Embed" ProgID="Equation.KSEE3" ShapeID="_x0000_i1037" DrawAspect="Content" ObjectID="_1468075737" r:id="rId28">
            <o:LockedField>false</o:LockedField>
          </o:OLEObject>
        </w:object>
      </w:r>
      <w:r>
        <w:rPr>
          <w:sz w:val="24"/>
          <w:szCs w:val="24"/>
        </w:rPr>
        <w:t>，则：</w:t>
      </w:r>
    </w:p>
    <w:p w14:paraId="72590A9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sz w:val="24"/>
          <w:szCs w:val="24"/>
          <w:lang w:eastAsia="zh-CN"/>
        </w:rPr>
      </w:pPr>
      <w:r>
        <w:rPr>
          <w:rFonts w:hint="eastAsia" w:eastAsiaTheme="minorEastAsia"/>
          <w:position w:val="-30"/>
          <w:sz w:val="24"/>
          <w:szCs w:val="24"/>
          <w:lang w:eastAsia="zh-CN"/>
        </w:rPr>
        <w:object>
          <v:shape id="_x0000_i1038" o:spt="75" type="#_x0000_t75" style="height:36pt;width:46pt;" o:ole="t" filled="f" o:preferrelative="t" stroked="f" coordsize="21600,21600">
            <v:path/>
            <v:fill on="f" focussize="0,0"/>
            <v:stroke on="f"/>
            <v:imagedata r:id="rId31" o:title=""/>
            <o:lock v:ext="edit" aspectratio="t"/>
            <w10:wrap type="none"/>
            <w10:anchorlock/>
          </v:shape>
          <o:OLEObject Type="Embed" ProgID="Equation.KSEE3" ShapeID="_x0000_i1038" DrawAspect="Content" ObjectID="_1468075738" r:id="rId30">
            <o:LockedField>false</o:LockedField>
          </o:OLEObject>
        </w:object>
      </w:r>
    </w:p>
    <w:p w14:paraId="4DB2DA73">
      <w:pPr>
        <w:keepNext w:val="0"/>
        <w:keepLines w:val="0"/>
        <w:pageBreakBefore w:val="0"/>
        <w:widowControl w:val="0"/>
        <w:kinsoku/>
        <w:wordWrap/>
        <w:overflowPunct/>
        <w:topLinePunct w:val="0"/>
        <w:autoSpaceDE/>
        <w:autoSpaceDN/>
        <w:bidi w:val="0"/>
        <w:adjustRightInd/>
        <w:snapToGrid/>
        <w:spacing w:line="400" w:lineRule="exact"/>
        <w:textAlignment w:val="auto"/>
        <w:rPr>
          <w:sz w:val="24"/>
          <w:szCs w:val="24"/>
        </w:rPr>
      </w:pPr>
      <w:r>
        <w:rPr>
          <w:sz w:val="24"/>
          <w:szCs w:val="24"/>
        </w:rPr>
        <w:t>该指标越大，说明供应商在收到企业订单后实际作出供货响应的频率越高，属于正向指标。</w:t>
      </w:r>
    </w:p>
    <w:p w14:paraId="46BBE78E">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rFonts w:hint="eastAsia"/>
          <w:sz w:val="24"/>
          <w:szCs w:val="24"/>
          <w:lang w:val="en-US" w:eastAsia="zh-CN"/>
        </w:rPr>
        <w:t>④：</w:t>
      </w:r>
      <w:r>
        <w:rPr>
          <w:sz w:val="24"/>
          <w:szCs w:val="24"/>
        </w:rPr>
        <w:t>供货稳定性标准差</w:t>
      </w:r>
    </w:p>
    <w:p w14:paraId="0D77A4FC">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sz w:val="24"/>
          <w:szCs w:val="24"/>
          <w:lang w:eastAsia="zh-CN"/>
        </w:rPr>
      </w:pPr>
      <w:r>
        <w:rPr>
          <w:sz w:val="24"/>
          <w:szCs w:val="24"/>
        </w:rPr>
        <w:t>供应商原始供货量的变化可能由企业订货量变化引起，因此直接计算供货量标准差不能准确反映供应商履约的稳定性。为此，本文在企业有订货的周内定义</w:t>
      </w:r>
      <w:r>
        <w:rPr>
          <w:rFonts w:hint="eastAsia"/>
          <w:sz w:val="24"/>
          <w:szCs w:val="24"/>
          <w:lang w:val="en-US" w:eastAsia="zh-CN"/>
        </w:rPr>
        <w:tab/>
      </w:r>
      <w:r>
        <w:rPr>
          <w:sz w:val="24"/>
          <w:szCs w:val="24"/>
        </w:rPr>
        <w:t>逐周供货率：</w:t>
      </w:r>
      <w:r>
        <w:rPr>
          <w:rFonts w:hint="eastAsia" w:eastAsiaTheme="minorEastAsia"/>
          <w:position w:val="-30"/>
          <w:sz w:val="24"/>
          <w:szCs w:val="24"/>
          <w:lang w:eastAsia="zh-CN"/>
        </w:rPr>
        <w:object>
          <v:shape id="_x0000_i1039" o:spt="75" type="#_x0000_t75" style="height:34pt;width:38pt;" o:ole="t" filled="f" o:preferrelative="t" stroked="f" coordsize="21600,21600">
            <v:path/>
            <v:fill on="f" focussize="0,0"/>
            <v:stroke on="f"/>
            <v:imagedata r:id="rId33" o:title=""/>
            <o:lock v:ext="edit" aspectratio="t"/>
            <w10:wrap type="none"/>
            <w10:anchorlock/>
          </v:shape>
          <o:OLEObject Type="Embed" ProgID="Equation.KSEE3" ShapeID="_x0000_i1039" DrawAspect="Content" ObjectID="_1468075739" r:id="rId32">
            <o:LockedField>false</o:LockedField>
          </o:OLEObject>
        </w:object>
      </w:r>
    </w:p>
    <w:p w14:paraId="4201BFD8">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sz w:val="24"/>
          <w:szCs w:val="24"/>
          <w:lang w:eastAsia="zh-CN"/>
        </w:rPr>
      </w:pPr>
      <w:r>
        <w:rPr>
          <w:sz w:val="24"/>
          <w:szCs w:val="24"/>
        </w:rPr>
        <w:t>供应商</w:t>
      </w:r>
      <w:r>
        <w:rPr>
          <w:rFonts w:hint="eastAsia" w:eastAsiaTheme="minorEastAsia"/>
          <w:position w:val="-6"/>
          <w:sz w:val="24"/>
          <w:szCs w:val="24"/>
          <w:lang w:eastAsia="zh-CN"/>
        </w:rPr>
        <w:object>
          <v:shape id="_x0000_i1040" o:spt="75" type="#_x0000_t75" style="height:13pt;width:6.95pt;" o:ole="t" filled="f" o:preferrelative="t" stroked="f" coordsize="21600,21600">
            <v:path/>
            <v:fill on="f" focussize="0,0"/>
            <v:stroke on="f"/>
            <v:imagedata r:id="rId25" o:title=""/>
            <o:lock v:ext="edit" aspectratio="t"/>
            <w10:wrap type="none"/>
            <w10:anchorlock/>
          </v:shape>
          <o:OLEObject Type="Embed" ProgID="Equation.KSEE3" ShapeID="_x0000_i1040" DrawAspect="Content" ObjectID="_1468075740" r:id="rId34">
            <o:LockedField>false</o:LockedField>
          </o:OLEObject>
        </w:object>
      </w:r>
      <w:r>
        <w:rPr>
          <w:sz w:val="24"/>
          <w:szCs w:val="24"/>
        </w:rPr>
        <w:t>的平均逐周供货率为：</w:t>
      </w:r>
      <w:r>
        <w:rPr>
          <w:rFonts w:hint="eastAsia" w:eastAsiaTheme="minorEastAsia"/>
          <w:position w:val="-32"/>
          <w:sz w:val="24"/>
          <w:szCs w:val="24"/>
          <w:lang w:eastAsia="zh-CN"/>
        </w:rPr>
        <w:object>
          <v:shape id="_x0000_i1041" o:spt="75" type="#_x0000_t75" style="height:35pt;width:65pt;" o:ole="t" filled="f" o:preferrelative="t" stroked="f" coordsize="21600,21600">
            <v:path/>
            <v:fill on="f" focussize="0,0"/>
            <v:stroke on="f"/>
            <v:imagedata r:id="rId36" o:title=""/>
            <o:lock v:ext="edit" aspectratio="t"/>
            <w10:wrap type="none"/>
            <w10:anchorlock/>
          </v:shape>
          <o:OLEObject Type="Embed" ProgID="Equation.KSEE3" ShapeID="_x0000_i1041" DrawAspect="Content" ObjectID="_1468075741" r:id="rId35">
            <o:LockedField>false</o:LockedField>
          </o:OLEObject>
        </w:object>
      </w:r>
    </w:p>
    <w:p w14:paraId="1423DECD">
      <w:pPr>
        <w:keepNext w:val="0"/>
        <w:keepLines w:val="0"/>
        <w:pageBreakBefore w:val="0"/>
        <w:widowControl w:val="0"/>
        <w:kinsoku/>
        <w:wordWrap/>
        <w:overflowPunct/>
        <w:topLinePunct w:val="0"/>
        <w:autoSpaceDE/>
        <w:autoSpaceDN/>
        <w:bidi w:val="0"/>
        <w:adjustRightInd/>
        <w:snapToGrid/>
        <w:spacing w:line="240" w:lineRule="auto"/>
        <w:ind w:firstLine="420" w:firstLineChars="0"/>
        <w:jc w:val="left"/>
        <w:textAlignment w:val="auto"/>
        <w:rPr>
          <w:sz w:val="24"/>
          <w:szCs w:val="24"/>
        </w:rPr>
      </w:pPr>
      <w:r>
        <w:rPr>
          <w:sz w:val="24"/>
          <w:szCs w:val="24"/>
        </w:rPr>
        <w:t>采用逐周供货率的总体标准差衡量供应商的供货稳定性：</w:t>
      </w:r>
    </w:p>
    <w:p w14:paraId="755815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sz w:val="24"/>
          <w:szCs w:val="24"/>
          <w:lang w:eastAsia="zh-CN"/>
        </w:rPr>
      </w:pPr>
      <w:r>
        <w:rPr>
          <w:rFonts w:hint="eastAsia" w:eastAsiaTheme="minorEastAsia"/>
          <w:position w:val="-34"/>
          <w:sz w:val="24"/>
          <w:szCs w:val="24"/>
          <w:lang w:eastAsia="zh-CN"/>
        </w:rPr>
        <w:object>
          <v:shape id="_x0000_i1042" o:spt="75" type="#_x0000_t75" style="height:39pt;width:114.95pt;" o:ole="t" filled="f" o:preferrelative="t" stroked="f" coordsize="21600,21600">
            <v:path/>
            <v:fill on="f" focussize="0,0"/>
            <v:stroke on="f"/>
            <v:imagedata r:id="rId38" o:title=""/>
            <o:lock v:ext="edit" aspectratio="t"/>
            <w10:wrap type="none"/>
            <w10:anchorlock/>
          </v:shape>
          <o:OLEObject Type="Embed" ProgID="Equation.KSEE3" ShapeID="_x0000_i1042" DrawAspect="Content" ObjectID="_1468075742" r:id="rId37">
            <o:LockedField>false</o:LockedField>
          </o:OLEObject>
        </w:object>
      </w:r>
    </w:p>
    <w:p w14:paraId="3462E362">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sz w:val="24"/>
          <w:szCs w:val="24"/>
        </w:rPr>
        <w:t>若某个订货周没有实际供货，则该周的供货率为</w:t>
      </w:r>
      <w:r>
        <w:rPr>
          <w:rFonts w:hint="default" w:ascii="Times New Roman" w:hAnsi="Times New Roman" w:cs="Times New Roman"/>
          <w:sz w:val="24"/>
          <w:szCs w:val="24"/>
        </w:rPr>
        <w:t>0</w:t>
      </w:r>
      <w:r>
        <w:rPr>
          <w:sz w:val="24"/>
          <w:szCs w:val="24"/>
        </w:rPr>
        <w:t>。因此，该指标能够识别“多数周断供、少数周集中供货”造成的供货波动。标准差越小，说明供应商各周供货比例越稳定，故该指标属于负向指标。</w:t>
      </w:r>
    </w:p>
    <w:p w14:paraId="40B6A219">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rFonts w:hint="eastAsia"/>
          <w:sz w:val="24"/>
          <w:szCs w:val="24"/>
          <w:lang w:val="en-US" w:eastAsia="zh-CN"/>
        </w:rPr>
        <w:t>⑤：</w:t>
      </w:r>
      <w:r>
        <w:rPr>
          <w:sz w:val="24"/>
          <w:szCs w:val="24"/>
        </w:rPr>
        <w:t>供货周覆盖率</w:t>
      </w:r>
    </w:p>
    <w:p w14:paraId="5C6934E3">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sz w:val="24"/>
          <w:szCs w:val="24"/>
          <w:lang w:eastAsia="zh-CN"/>
        </w:rPr>
      </w:pPr>
      <w:r>
        <w:rPr>
          <w:sz w:val="24"/>
          <w:szCs w:val="24"/>
        </w:rPr>
        <w:t>供货周覆盖率用于衡量供应商在整个历史期内参与企业供货的频繁程度，其计算公式为：</w:t>
      </w:r>
      <w:r>
        <w:rPr>
          <w:rFonts w:hint="eastAsia" w:eastAsiaTheme="minorEastAsia"/>
          <w:position w:val="-24"/>
          <w:sz w:val="24"/>
          <w:szCs w:val="24"/>
          <w:lang w:eastAsia="zh-CN"/>
        </w:rPr>
        <w:object>
          <v:shape id="_x0000_i1043" o:spt="75" type="#_x0000_t75" style="height:33pt;width:49pt;" o:ole="t" filled="f" o:preferrelative="t" stroked="f" coordsize="21600,21600">
            <v:path/>
            <v:fill on="f" focussize="0,0"/>
            <v:stroke on="f"/>
            <v:imagedata r:id="rId40" o:title=""/>
            <o:lock v:ext="edit" aspectratio="t"/>
            <w10:wrap type="none"/>
            <w10:anchorlock/>
          </v:shape>
          <o:OLEObject Type="Embed" ProgID="Equation.KSEE3" ShapeID="_x0000_i1043" DrawAspect="Content" ObjectID="_1468075743" r:id="rId39">
            <o:LockedField>false</o:LockedField>
          </o:OLEObject>
        </w:object>
      </w:r>
    </w:p>
    <w:p w14:paraId="1BBCC30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sz w:val="24"/>
          <w:szCs w:val="24"/>
        </w:rPr>
        <w:t>该指标越大，说明供应商实际参与企业供货的周数越多，对企业日常生产的持续保障作用越明显，属于正向指标。</w:t>
      </w:r>
    </w:p>
    <w:p w14:paraId="461A9B7E">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rFonts w:hint="eastAsia"/>
          <w:sz w:val="24"/>
          <w:szCs w:val="24"/>
          <w:lang w:val="en-US" w:eastAsia="zh-CN"/>
        </w:rPr>
        <w:t>⑥：</w:t>
      </w:r>
      <w:r>
        <w:rPr>
          <w:sz w:val="24"/>
          <w:szCs w:val="24"/>
        </w:rPr>
        <w:t>年度供货覆盖率</w:t>
      </w:r>
    </w:p>
    <w:p w14:paraId="0541B60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sz w:val="24"/>
          <w:szCs w:val="24"/>
        </w:rPr>
        <w:t>为反映供应商跨年度的长期合作连续性，将</w:t>
      </w:r>
      <w:r>
        <w:rPr>
          <w:rFonts w:hint="default" w:ascii="Times New Roman" w:hAnsi="Times New Roman" w:cs="Times New Roman"/>
          <w:sz w:val="24"/>
          <w:szCs w:val="24"/>
        </w:rPr>
        <w:t>240</w:t>
      </w:r>
      <w:r>
        <w:rPr>
          <w:sz w:val="24"/>
          <w:szCs w:val="24"/>
        </w:rPr>
        <w:t>周划分为</w:t>
      </w:r>
      <w:r>
        <w:rPr>
          <w:rFonts w:hint="default" w:ascii="Times New Roman" w:hAnsi="Times New Roman" w:cs="Times New Roman"/>
          <w:sz w:val="24"/>
          <w:szCs w:val="24"/>
        </w:rPr>
        <w:t>5</w:t>
      </w:r>
      <w:r>
        <w:rPr>
          <w:sz w:val="24"/>
          <w:szCs w:val="24"/>
        </w:rPr>
        <w:t>个年度，每个年度包含</w:t>
      </w:r>
      <w:r>
        <w:rPr>
          <w:rFonts w:hint="default" w:ascii="Times New Roman" w:hAnsi="Times New Roman" w:cs="Times New Roman"/>
          <w:sz w:val="24"/>
          <w:szCs w:val="24"/>
        </w:rPr>
        <w:t>48</w:t>
      </w:r>
      <w:r>
        <w:rPr>
          <w:sz w:val="24"/>
          <w:szCs w:val="24"/>
        </w:rPr>
        <w:t>周。若供应商在某年度至少有一周发生实际供货，则认为该供应商在该年度参与了企业原材料供应。</w:t>
      </w:r>
    </w:p>
    <w:p w14:paraId="5B1396CD">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sz w:val="24"/>
          <w:szCs w:val="24"/>
          <w:lang w:eastAsia="zh-CN"/>
        </w:rPr>
      </w:pPr>
      <w:r>
        <w:rPr>
          <w:sz w:val="24"/>
          <w:szCs w:val="24"/>
        </w:rPr>
        <w:t>设供应商</w:t>
      </w:r>
      <w:r>
        <w:rPr>
          <w:rFonts w:hint="eastAsia" w:eastAsiaTheme="minorEastAsia"/>
          <w:position w:val="-6"/>
          <w:sz w:val="24"/>
          <w:szCs w:val="24"/>
          <w:lang w:eastAsia="zh-CN"/>
        </w:rPr>
        <w:object>
          <v:shape id="_x0000_i1044" o:spt="75" type="#_x0000_t75" style="height:13pt;width:6.95pt;" o:ole="t" filled="f" o:preferrelative="t" stroked="f" coordsize="21600,21600">
            <v:path/>
            <v:fill on="f" focussize="0,0"/>
            <v:stroke on="f"/>
            <v:imagedata r:id="rId25" o:title=""/>
            <o:lock v:ext="edit" aspectratio="t"/>
            <w10:wrap type="none"/>
            <w10:anchorlock/>
          </v:shape>
          <o:OLEObject Type="Embed" ProgID="Equation.KSEE3" ShapeID="_x0000_i1044" DrawAspect="Content" ObjectID="_1468075744" r:id="rId41">
            <o:LockedField>false</o:LockedField>
          </o:OLEObject>
        </w:object>
      </w:r>
      <w:r>
        <w:rPr>
          <w:sz w:val="24"/>
          <w:szCs w:val="24"/>
        </w:rPr>
        <w:t>实际发生供货的年度数为</w:t>
      </w:r>
      <w:r>
        <w:rPr>
          <w:rFonts w:hint="eastAsia" w:eastAsiaTheme="minorEastAsia"/>
          <w:position w:val="-12"/>
          <w:sz w:val="24"/>
          <w:szCs w:val="24"/>
          <w:lang w:eastAsia="zh-CN"/>
        </w:rPr>
        <w:object>
          <v:shape id="_x0000_i1045" o:spt="75" type="#_x0000_t75" style="height:18pt;width:11pt;" o:ole="t" filled="f" o:preferrelative="t" stroked="f" coordsize="21600,21600">
            <v:path/>
            <v:fill on="f" focussize="0,0"/>
            <v:stroke on="f"/>
            <v:imagedata r:id="rId43" o:title=""/>
            <o:lock v:ext="edit" aspectratio="t"/>
            <w10:wrap type="none"/>
            <w10:anchorlock/>
          </v:shape>
          <o:OLEObject Type="Embed" ProgID="Equation.KSEE3" ShapeID="_x0000_i1045" DrawAspect="Content" ObjectID="_1468075745" r:id="rId42">
            <o:LockedField>false</o:LockedField>
          </o:OLEObject>
        </w:object>
      </w:r>
      <w:r>
        <w:rPr>
          <w:sz w:val="24"/>
          <w:szCs w:val="24"/>
        </w:rPr>
        <w:t>，则：</w:t>
      </w:r>
      <w:r>
        <w:rPr>
          <w:rFonts w:hint="eastAsia" w:eastAsiaTheme="minorEastAsia"/>
          <w:position w:val="-24"/>
          <w:sz w:val="24"/>
          <w:szCs w:val="24"/>
          <w:lang w:eastAsia="zh-CN"/>
        </w:rPr>
        <w:object>
          <v:shape id="_x0000_i1046" o:spt="75" type="#_x0000_t75" style="height:31pt;width:40pt;" o:ole="t" filled="f" o:preferrelative="t" stroked="f" coordsize="21600,21600">
            <v:path/>
            <v:fill on="f" focussize="0,0"/>
            <v:stroke on="f"/>
            <v:imagedata r:id="rId45" o:title=""/>
            <o:lock v:ext="edit" aspectratio="t"/>
            <w10:wrap type="none"/>
            <w10:anchorlock/>
          </v:shape>
          <o:OLEObject Type="Embed" ProgID="Equation.KSEE3" ShapeID="_x0000_i1046" DrawAspect="Content" ObjectID="_1468075746" r:id="rId44">
            <o:LockedField>false</o:LockedField>
          </o:OLEObject>
        </w:object>
      </w:r>
    </w:p>
    <w:p w14:paraId="4FCB0593">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sz w:val="24"/>
          <w:szCs w:val="24"/>
        </w:rPr>
        <w:t>该指标越大，说明供应商能够连续多年参与企业供货，其长期合作关系越稳定，属于正向指标。</w:t>
      </w:r>
    </w:p>
    <w:p w14:paraId="3262461F">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textAlignment w:val="auto"/>
        <w:rPr>
          <w:rFonts w:hint="default"/>
          <w:sz w:val="24"/>
          <w:szCs w:val="24"/>
          <w:lang w:val="en-US" w:eastAsia="zh-CN"/>
        </w:rPr>
      </w:pPr>
      <w:r>
        <w:rPr>
          <w:rFonts w:hint="default" w:ascii="Times New Roman" w:hAnsi="Times New Roman" w:cs="Times New Roman"/>
          <w:sz w:val="24"/>
          <w:szCs w:val="24"/>
          <w:lang w:val="en-US" w:eastAsia="zh-CN"/>
        </w:rPr>
        <w:t>5.1.3</w:t>
      </w:r>
      <w:r>
        <w:rPr>
          <w:rFonts w:hint="eastAsia" w:ascii="Times New Roman" w:hAnsi="Times New Roman" w:cs="Times New Roman"/>
          <w:sz w:val="24"/>
          <w:szCs w:val="24"/>
          <w:lang w:val="en-US" w:eastAsia="zh-CN"/>
        </w:rPr>
        <w:t xml:space="preserve"> </w:t>
      </w:r>
      <w:r>
        <w:rPr>
          <w:rFonts w:hint="default"/>
          <w:sz w:val="24"/>
          <w:szCs w:val="24"/>
          <w:lang w:val="en-US" w:eastAsia="zh-CN"/>
        </w:rPr>
        <w:t>指标相关性检验与标准化</w:t>
      </w:r>
    </w:p>
    <w:p w14:paraId="3369AE0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由于各指标的量纲、数量级和评价方向不同，需要对指标进行正向化和标准化处理。对于正向指标，采用极差标准化：</w:t>
      </w:r>
    </w:p>
    <w:p w14:paraId="74EB760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eastAsiaTheme="minorEastAsia"/>
          <w:lang w:eastAsia="zh-CN"/>
        </w:rPr>
      </w:pPr>
      <w:r>
        <w:rPr>
          <w:rFonts w:hint="eastAsia" w:eastAsiaTheme="minorEastAsia"/>
          <w:position w:val="-32"/>
          <w:lang w:eastAsia="zh-CN"/>
        </w:rPr>
        <w:object>
          <v:shape id="_x0000_i1047" o:spt="75" type="#_x0000_t75" style="height:37pt;width:113pt;" o:ole="t" filled="f" o:preferrelative="t" stroked="f" coordsize="21600,21600">
            <v:path/>
            <v:fill on="f" focussize="0,0"/>
            <v:stroke on="f"/>
            <v:imagedata r:id="rId47" o:title=""/>
            <o:lock v:ext="edit" aspectratio="t"/>
            <w10:wrap type="none"/>
            <w10:anchorlock/>
          </v:shape>
          <o:OLEObject Type="Embed" ProgID="Equation.KSEE3" ShapeID="_x0000_i1047" DrawAspect="Content" ObjectID="_1468075747" r:id="rId46">
            <o:LockedField>false</o:LockedField>
          </o:OLEObject>
        </w:object>
      </w:r>
    </w:p>
    <w:p w14:paraId="35A88DB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对于负向指标，即供货稳定性标准差，采用：</w:t>
      </w:r>
    </w:p>
    <w:p w14:paraId="278E003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eastAsiaTheme="minorEastAsia"/>
          <w:lang w:eastAsia="zh-CN"/>
        </w:rPr>
      </w:pPr>
      <w:r>
        <w:rPr>
          <w:rFonts w:hint="eastAsia" w:eastAsiaTheme="minorEastAsia"/>
          <w:position w:val="-32"/>
          <w:lang w:eastAsia="zh-CN"/>
        </w:rPr>
        <w:object>
          <v:shape id="_x0000_i1048" o:spt="75" type="#_x0000_t75" style="height:37pt;width:113pt;" o:ole="t" filled="f" o:preferrelative="t" stroked="f" coordsize="21600,21600">
            <v:path/>
            <v:fill on="f" focussize="0,0"/>
            <v:stroke on="f"/>
            <v:imagedata r:id="rId49" o:title=""/>
            <o:lock v:ext="edit" aspectratio="t"/>
            <w10:wrap type="none"/>
            <w10:anchorlock/>
          </v:shape>
          <o:OLEObject Type="Embed" ProgID="Equation.KSEE3" ShapeID="_x0000_i1048" DrawAspect="Content" ObjectID="_1468075748" r:id="rId48">
            <o:LockedField>false</o:LockedField>
          </o:OLEObject>
        </w:object>
      </w:r>
    </w:p>
    <w:p w14:paraId="6B9AD71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标准化后满足：</w:t>
      </w:r>
      <w:r>
        <w:rPr>
          <w:rFonts w:hint="eastAsia" w:eastAsiaTheme="minorEastAsia"/>
          <w:position w:val="-14"/>
          <w:lang w:eastAsia="zh-CN"/>
        </w:rPr>
        <w:object>
          <v:shape id="_x0000_i1049" o:spt="75" type="#_x0000_t75" style="height:19pt;width:52pt;" o:ole="t" filled="f" o:preferrelative="t" stroked="f" coordsize="21600,21600">
            <v:path/>
            <v:fill on="f" focussize="0,0"/>
            <v:stroke on="f"/>
            <v:imagedata r:id="rId51" o:title=""/>
            <o:lock v:ext="edit" aspectratio="t"/>
            <w10:wrap type="none"/>
            <w10:anchorlock/>
          </v:shape>
          <o:OLEObject Type="Embed" ProgID="Equation.KSEE3" ShapeID="_x0000_i1049" DrawAspect="Content" ObjectID="_1468075749" r:id="rId50">
            <o:LockedField>false</o:LockedField>
          </o:OLEObject>
        </w:object>
      </w:r>
      <w:r>
        <w:t>经过处理后，所有指标均满足数值越大，供应商表现越好。</w:t>
      </w:r>
    </w:p>
    <w:p w14:paraId="7A0942CB">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sz w:val="24"/>
          <w:szCs w:val="24"/>
        </w:rPr>
      </w:pPr>
      <w:r>
        <w:rPr>
          <w:rFonts w:hint="default" w:ascii="Times New Roman" w:hAnsi="Times New Roman" w:cs="Times New Roman"/>
          <w:sz w:val="24"/>
          <w:szCs w:val="24"/>
        </w:rPr>
        <w:t>5.1.</w:t>
      </w:r>
      <w:r>
        <w:rPr>
          <w:rFonts w:hint="default" w:ascii="Times New Roman" w:hAnsi="Times New Roman" w:cs="Times New Roman"/>
          <w:sz w:val="24"/>
          <w:szCs w:val="24"/>
          <w:lang w:val="en-US" w:eastAsia="zh-CN"/>
        </w:rPr>
        <w:t>4</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CRITIC</w:t>
      </w:r>
      <w:r>
        <w:rPr>
          <w:sz w:val="24"/>
          <w:szCs w:val="24"/>
        </w:rPr>
        <w:t>客观赋权模型</w:t>
      </w:r>
    </w:p>
    <w:p w14:paraId="4EFF2D17">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sz w:val="24"/>
          <w:szCs w:val="24"/>
        </w:rPr>
      </w:pPr>
      <w:r>
        <w:rPr>
          <w:sz w:val="24"/>
          <w:szCs w:val="24"/>
        </w:rPr>
        <w:t>传统主观赋权方法容易受到评价者经验影响。为提高权重确定的客观性，本文采用</w:t>
      </w:r>
      <w:r>
        <w:rPr>
          <w:rFonts w:hint="default" w:ascii="Times New Roman" w:hAnsi="Times New Roman" w:cs="Times New Roman"/>
          <w:sz w:val="24"/>
          <w:szCs w:val="24"/>
        </w:rPr>
        <w:t>CRITIC</w:t>
      </w:r>
      <w:r>
        <w:rPr>
          <w:sz w:val="24"/>
          <w:szCs w:val="24"/>
        </w:rPr>
        <w:t>法，根据指标的对比强度和指标之间的冲突性计算客观权重。</w:t>
      </w:r>
    </w:p>
    <w:p w14:paraId="0BFC073D">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sz w:val="24"/>
          <w:szCs w:val="24"/>
        </w:rPr>
      </w:pPr>
      <w:r>
        <w:rPr>
          <w:rFonts w:hint="eastAsia"/>
          <w:sz w:val="24"/>
          <w:szCs w:val="24"/>
          <w:lang w:val="en-US" w:eastAsia="zh-CN"/>
        </w:rPr>
        <w:t>①：</w:t>
      </w:r>
      <w:r>
        <w:rPr>
          <w:sz w:val="24"/>
          <w:szCs w:val="24"/>
        </w:rPr>
        <w:t>指标对比强度</w:t>
      </w:r>
    </w:p>
    <w:p w14:paraId="74A952DE">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sz w:val="24"/>
          <w:szCs w:val="24"/>
        </w:rPr>
      </w:pPr>
      <w:r>
        <w:rPr>
          <w:sz w:val="24"/>
          <w:szCs w:val="24"/>
        </w:rPr>
        <w:t>第</w:t>
      </w:r>
      <w:r>
        <w:rPr>
          <w:position w:val="-10"/>
          <w:sz w:val="24"/>
          <w:szCs w:val="24"/>
        </w:rPr>
        <w:object>
          <v:shape id="_x0000_i1050" o:spt="75" type="#_x0000_t75" style="height:15pt;width:10pt;" o:ole="t" filled="f" o:preferrelative="t" stroked="f" coordsize="21600,21600">
            <v:path/>
            <v:fill on="f" focussize="0,0"/>
            <v:stroke on="f"/>
            <v:imagedata r:id="rId53" o:title=""/>
            <o:lock v:ext="edit" aspectratio="t"/>
            <w10:wrap type="none"/>
            <w10:anchorlock/>
          </v:shape>
          <o:OLEObject Type="Embed" ProgID="Equation.KSEE3" ShapeID="_x0000_i1050" DrawAspect="Content" ObjectID="_1468075750" r:id="rId52">
            <o:LockedField>false</o:LockedField>
          </o:OLEObject>
        </w:object>
      </w:r>
      <w:r>
        <w:rPr>
          <w:sz w:val="24"/>
          <w:szCs w:val="24"/>
        </w:rPr>
        <w:t>项指标的对比强度采用标准化数据的总体标准差表示：</w:t>
      </w:r>
    </w:p>
    <w:p w14:paraId="56744F8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sz w:val="24"/>
          <w:szCs w:val="24"/>
          <w:lang w:eastAsia="zh-CN"/>
        </w:rPr>
      </w:pPr>
      <w:r>
        <w:rPr>
          <w:rFonts w:hint="eastAsia" w:eastAsiaTheme="minorEastAsia"/>
          <w:position w:val="-30"/>
          <w:sz w:val="24"/>
          <w:szCs w:val="24"/>
          <w:lang w:eastAsia="zh-CN"/>
        </w:rPr>
        <w:object>
          <v:shape id="_x0000_i1051" o:spt="75" type="#_x0000_t75" style="height:38pt;width:119pt;" o:ole="t" filled="f" o:preferrelative="t" stroked="f" coordsize="21600,21600">
            <v:path/>
            <v:fill on="f" focussize="0,0"/>
            <v:stroke on="f"/>
            <v:imagedata r:id="rId55" o:title=""/>
            <o:lock v:ext="edit" aspectratio="t"/>
            <w10:wrap type="none"/>
            <w10:anchorlock/>
          </v:shape>
          <o:OLEObject Type="Embed" ProgID="Equation.KSEE3" ShapeID="_x0000_i1051" DrawAspect="Content" ObjectID="_1468075751" r:id="rId54">
            <o:LockedField>false</o:LockedField>
          </o:OLEObject>
        </w:object>
      </w:r>
    </w:p>
    <w:p w14:paraId="302EF745">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sz w:val="24"/>
          <w:szCs w:val="24"/>
        </w:rPr>
      </w:pPr>
      <w:r>
        <w:rPr>
          <w:position w:val="-14"/>
          <w:sz w:val="24"/>
          <w:szCs w:val="24"/>
        </w:rPr>
        <w:object>
          <v:shape id="_x0000_i1052" o:spt="75" type="#_x0000_t75" style="height:19pt;width:15pt;" o:ole="t" filled="f" o:preferrelative="t" stroked="f" coordsize="21600,21600">
            <v:path/>
            <v:fill on="f" focussize="0,0"/>
            <v:stroke on="f"/>
            <v:imagedata r:id="rId57" o:title=""/>
            <o:lock v:ext="edit" aspectratio="t"/>
            <w10:wrap type="none"/>
            <w10:anchorlock/>
          </v:shape>
          <o:OLEObject Type="Embed" ProgID="Equation.KSEE3" ShapeID="_x0000_i1052" DrawAspect="Content" ObjectID="_1468075752" r:id="rId56">
            <o:LockedField>false</o:LockedField>
          </o:OLEObject>
        </w:object>
      </w:r>
      <w:r>
        <w:rPr>
          <w:sz w:val="24"/>
          <w:szCs w:val="24"/>
        </w:rPr>
        <w:t>越大，说明该指标在不同供应商之间的差异越明显，对供应商的区分能力越强。</w:t>
      </w:r>
    </w:p>
    <w:p w14:paraId="30C19055">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sz w:val="24"/>
          <w:szCs w:val="24"/>
        </w:rPr>
      </w:pPr>
      <w:r>
        <w:rPr>
          <w:rFonts w:hint="eastAsia"/>
          <w:sz w:val="24"/>
          <w:szCs w:val="24"/>
          <w:lang w:val="en-US" w:eastAsia="zh-CN"/>
        </w:rPr>
        <w:t>②：</w:t>
      </w:r>
      <w:r>
        <w:rPr>
          <w:sz w:val="24"/>
          <w:szCs w:val="24"/>
        </w:rPr>
        <w:t>指标冲突性</w:t>
      </w:r>
    </w:p>
    <w:p w14:paraId="01669465">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sz w:val="24"/>
          <w:szCs w:val="24"/>
        </w:rPr>
      </w:pPr>
      <w:r>
        <w:rPr>
          <w:sz w:val="24"/>
          <w:szCs w:val="24"/>
        </w:rPr>
        <w:t>设第</w:t>
      </w:r>
      <w:r>
        <w:rPr>
          <w:position w:val="-10"/>
          <w:sz w:val="24"/>
          <w:szCs w:val="24"/>
        </w:rPr>
        <w:object>
          <v:shape id="_x0000_i1053" o:spt="75" type="#_x0000_t75" style="height:15pt;width:10pt;" o:ole="t" filled="f" o:preferrelative="t" stroked="f" coordsize="21600,21600">
            <v:path/>
            <v:fill on="f" focussize="0,0"/>
            <v:stroke on="f"/>
            <v:imagedata r:id="rId53" o:title=""/>
            <o:lock v:ext="edit" aspectratio="t"/>
            <w10:wrap type="none"/>
            <w10:anchorlock/>
          </v:shape>
          <o:OLEObject Type="Embed" ProgID="Equation.KSEE3" ShapeID="_x0000_i1053" DrawAspect="Content" ObjectID="_1468075753" r:id="rId58">
            <o:LockedField>false</o:LockedField>
          </o:OLEObject>
        </w:object>
      </w:r>
      <w:r>
        <w:rPr>
          <w:sz w:val="24"/>
          <w:szCs w:val="24"/>
        </w:rPr>
        <w:t>项指标和第</w:t>
      </w:r>
      <w:r>
        <w:rPr>
          <w:rFonts w:hint="eastAsia" w:eastAsiaTheme="minorEastAsia"/>
          <w:position w:val="-6"/>
          <w:sz w:val="24"/>
          <w:szCs w:val="24"/>
          <w:lang w:eastAsia="zh-CN"/>
        </w:rPr>
        <w:object>
          <v:shape id="_x0000_i1054" o:spt="75" type="#_x0000_t75" style="height:13.95pt;width:10pt;" o:ole="t" filled="f" o:preferrelative="t" stroked="f" coordsize="21600,21600">
            <v:path/>
            <v:fill on="f" focussize="0,0"/>
            <v:stroke on="f"/>
            <v:imagedata r:id="rId60" o:title=""/>
            <o:lock v:ext="edit" aspectratio="t"/>
            <w10:wrap type="none"/>
            <w10:anchorlock/>
          </v:shape>
          <o:OLEObject Type="Embed" ProgID="Equation.KSEE3" ShapeID="_x0000_i1054" DrawAspect="Content" ObjectID="_1468075754" r:id="rId59">
            <o:LockedField>false</o:LockedField>
          </o:OLEObject>
        </w:object>
      </w:r>
      <w:r>
        <w:rPr>
          <w:sz w:val="24"/>
          <w:szCs w:val="24"/>
        </w:rPr>
        <w:t>项指标之间的相关系数为</w:t>
      </w:r>
      <w:r>
        <w:rPr>
          <w:position w:val="-14"/>
          <w:sz w:val="24"/>
          <w:szCs w:val="24"/>
        </w:rPr>
        <w:object>
          <v:shape id="_x0000_i1055" o:spt="75" type="#_x0000_t75" style="height:19pt;width:15pt;" o:ole="t" filled="f" o:preferrelative="t" stroked="f" coordsize="21600,21600">
            <v:path/>
            <v:fill on="f" focussize="0,0"/>
            <v:stroke on="f"/>
            <v:imagedata r:id="rId62" o:title=""/>
            <o:lock v:ext="edit" aspectratio="t"/>
            <w10:wrap type="none"/>
            <w10:anchorlock/>
          </v:shape>
          <o:OLEObject Type="Embed" ProgID="Equation.KSEE3" ShapeID="_x0000_i1055" DrawAspect="Content" ObjectID="_1468075755" r:id="rId61">
            <o:LockedField>false</o:LockedField>
          </o:OLEObject>
        </w:object>
      </w:r>
      <w:r>
        <w:rPr>
          <w:sz w:val="24"/>
          <w:szCs w:val="24"/>
        </w:rPr>
        <w:t>，则第</w:t>
      </w:r>
      <w:r>
        <w:rPr>
          <w:rFonts w:hint="eastAsia" w:eastAsiaTheme="minorEastAsia"/>
          <w:position w:val="-10"/>
          <w:sz w:val="24"/>
          <w:szCs w:val="24"/>
          <w:lang w:eastAsia="zh-CN"/>
        </w:rPr>
        <w:object>
          <v:shape id="_x0000_i1056" o:spt="75" type="#_x0000_t75" style="height:15pt;width:10pt;" o:ole="t" filled="f" o:preferrelative="t" stroked="f" coordsize="21600,21600">
            <v:path/>
            <v:fill on="f" focussize="0,0"/>
            <v:stroke on="f"/>
            <v:imagedata r:id="rId64" o:title=""/>
            <o:lock v:ext="edit" aspectratio="t"/>
            <w10:wrap type="none"/>
            <w10:anchorlock/>
          </v:shape>
          <o:OLEObject Type="Embed" ProgID="Equation.KSEE3" ShapeID="_x0000_i1056" DrawAspect="Content" ObjectID="_1468075756" r:id="rId63">
            <o:LockedField>false</o:LockedField>
          </o:OLEObject>
        </w:object>
      </w:r>
      <w:r>
        <w:rPr>
          <w:sz w:val="24"/>
          <w:szCs w:val="24"/>
        </w:rPr>
        <w:t>项指标与其余指标之间的冲突性为：</w:t>
      </w:r>
    </w:p>
    <w:p w14:paraId="4E53761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sz w:val="24"/>
          <w:szCs w:val="24"/>
          <w:lang w:eastAsia="zh-CN"/>
        </w:rPr>
      </w:pPr>
      <w:r>
        <w:rPr>
          <w:rFonts w:hint="eastAsia" w:eastAsiaTheme="minorEastAsia"/>
          <w:position w:val="-28"/>
          <w:sz w:val="24"/>
          <w:szCs w:val="24"/>
          <w:lang w:eastAsia="zh-CN"/>
        </w:rPr>
        <w:object>
          <v:shape id="_x0000_i1057" o:spt="75" type="#_x0000_t75" style="height:34pt;width:77pt;" o:ole="t" filled="f" o:preferrelative="t" stroked="f" coordsize="21600,21600">
            <v:path/>
            <v:fill on="f" focussize="0,0"/>
            <v:stroke on="f"/>
            <v:imagedata r:id="rId66" o:title=""/>
            <o:lock v:ext="edit" aspectratio="t"/>
            <w10:wrap type="none"/>
            <w10:anchorlock/>
          </v:shape>
          <o:OLEObject Type="Embed" ProgID="Equation.KSEE3" ShapeID="_x0000_i1057" DrawAspect="Content" ObjectID="_1468075757" r:id="rId65">
            <o:LockedField>false</o:LockedField>
          </o:OLEObject>
        </w:object>
      </w:r>
    </w:p>
    <w:p w14:paraId="6BEA2104">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sz w:val="24"/>
          <w:szCs w:val="24"/>
        </w:rPr>
      </w:pPr>
      <w:r>
        <w:rPr>
          <w:sz w:val="24"/>
          <w:szCs w:val="24"/>
        </w:rPr>
        <w:t>当某项指标与其他指标的相关性较低时，说明该指标能够提供更多独立信息，其冲突性越大。</w:t>
      </w:r>
    </w:p>
    <w:p w14:paraId="156BFED9">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sz w:val="24"/>
          <w:szCs w:val="24"/>
        </w:rPr>
      </w:pPr>
      <w:r>
        <w:rPr>
          <w:rFonts w:hint="eastAsia"/>
          <w:sz w:val="24"/>
          <w:szCs w:val="24"/>
          <w:lang w:val="en-US" w:eastAsia="zh-CN"/>
        </w:rPr>
        <w:t>③：</w:t>
      </w:r>
      <w:r>
        <w:rPr>
          <w:sz w:val="24"/>
          <w:szCs w:val="24"/>
        </w:rPr>
        <w:t>指标</w:t>
      </w:r>
      <w:r>
        <w:rPr>
          <w:rFonts w:hint="eastAsia"/>
          <w:sz w:val="24"/>
          <w:szCs w:val="24"/>
          <w:lang w:val="en-US" w:eastAsia="zh-CN"/>
        </w:rPr>
        <w:t>综合</w:t>
      </w:r>
      <w:r>
        <w:rPr>
          <w:sz w:val="24"/>
          <w:szCs w:val="24"/>
        </w:rPr>
        <w:t>信息量</w:t>
      </w:r>
    </w:p>
    <w:p w14:paraId="2FE14FF6">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eastAsia"/>
          <w:sz w:val="24"/>
          <w:szCs w:val="24"/>
          <w:lang w:eastAsia="zh-CN"/>
        </w:rPr>
      </w:pPr>
      <w:r>
        <w:rPr>
          <w:sz w:val="24"/>
          <w:szCs w:val="24"/>
        </w:rPr>
        <w:t>综合指标的对比强度和冲突性，得到第</w:t>
      </w:r>
      <w:r>
        <w:rPr>
          <w:position w:val="-10"/>
          <w:sz w:val="24"/>
          <w:szCs w:val="24"/>
        </w:rPr>
        <w:object>
          <v:shape id="_x0000_i1058" o:spt="75" type="#_x0000_t75" style="height:15pt;width:10pt;" o:ole="t" filled="f" o:preferrelative="t" stroked="f" coordsize="21600,21600">
            <v:path/>
            <v:fill on="f" focussize="0,0"/>
            <v:stroke on="f"/>
            <v:imagedata r:id="rId68" o:title=""/>
            <o:lock v:ext="edit" aspectratio="t"/>
            <w10:wrap type="none"/>
            <w10:anchorlock/>
          </v:shape>
          <o:OLEObject Type="Embed" ProgID="Equation.KSEE3" ShapeID="_x0000_i1058" DrawAspect="Content" ObjectID="_1468075758" r:id="rId67">
            <o:LockedField>false</o:LockedField>
          </o:OLEObject>
        </w:object>
      </w:r>
      <w:r>
        <w:rPr>
          <w:sz w:val="24"/>
          <w:szCs w:val="24"/>
        </w:rPr>
        <w:t>项指标的信息量：</w:t>
      </w:r>
      <w:r>
        <w:rPr>
          <w:rFonts w:hint="eastAsia" w:eastAsiaTheme="minorEastAsia"/>
          <w:position w:val="-14"/>
          <w:sz w:val="24"/>
          <w:szCs w:val="24"/>
          <w:lang w:eastAsia="zh-CN"/>
        </w:rPr>
        <w:object>
          <v:shape id="_x0000_i1059" o:spt="75" type="#_x0000_t75" style="height:19pt;width:52pt;" o:ole="t" filled="f" o:preferrelative="t" stroked="f" coordsize="21600,21600">
            <v:path/>
            <v:fill on="f" focussize="0,0"/>
            <v:stroke on="f"/>
            <v:imagedata r:id="rId70" o:title=""/>
            <o:lock v:ext="edit" aspectratio="t"/>
            <w10:wrap type="none"/>
            <w10:anchorlock/>
          </v:shape>
          <o:OLEObject Type="Embed" ProgID="Equation.KSEE3" ShapeID="_x0000_i1059" DrawAspect="Content" ObjectID="_1468075759" r:id="rId69">
            <o:LockedField>false</o:LockedField>
          </o:OLEObject>
        </w:object>
      </w:r>
    </w:p>
    <w:p w14:paraId="765C3109">
      <w:pPr>
        <w:keepNext w:val="0"/>
        <w:keepLines w:val="0"/>
        <w:pageBreakBefore w:val="0"/>
        <w:widowControl w:val="0"/>
        <w:kinsoku/>
        <w:wordWrap/>
        <w:overflowPunct/>
        <w:topLinePunct w:val="0"/>
        <w:autoSpaceDE/>
        <w:autoSpaceDN/>
        <w:bidi w:val="0"/>
        <w:adjustRightInd/>
        <w:snapToGrid/>
        <w:spacing w:line="400" w:lineRule="exact"/>
        <w:jc w:val="left"/>
        <w:textAlignment w:val="auto"/>
        <w:rPr>
          <w:sz w:val="24"/>
          <w:szCs w:val="24"/>
        </w:rPr>
      </w:pPr>
      <w:r>
        <w:rPr>
          <w:sz w:val="24"/>
          <w:szCs w:val="24"/>
        </w:rPr>
        <w:t>指标差异越明显、与其他指标的信息重复程度越低，其信息量越大。</w:t>
      </w:r>
    </w:p>
    <w:p w14:paraId="05970934">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sz w:val="24"/>
          <w:szCs w:val="24"/>
        </w:rPr>
      </w:pPr>
      <w:r>
        <w:rPr>
          <w:rFonts w:hint="eastAsia"/>
          <w:sz w:val="24"/>
          <w:szCs w:val="24"/>
          <w:lang w:val="en-US" w:eastAsia="zh-CN"/>
        </w:rPr>
        <w:t>④：</w:t>
      </w:r>
      <w:r>
        <w:rPr>
          <w:sz w:val="24"/>
          <w:szCs w:val="24"/>
        </w:rPr>
        <w:t>CRITIC权重</w:t>
      </w:r>
    </w:p>
    <w:p w14:paraId="5A965713">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sz w:val="24"/>
          <w:szCs w:val="24"/>
        </w:rPr>
      </w:pPr>
      <w:r>
        <w:rPr>
          <w:sz w:val="24"/>
          <w:szCs w:val="24"/>
        </w:rPr>
        <w:t>对各指标的</w:t>
      </w:r>
      <w:r>
        <w:rPr>
          <w:rFonts w:hint="eastAsia"/>
          <w:sz w:val="24"/>
          <w:szCs w:val="24"/>
          <w:lang w:val="en-US" w:eastAsia="zh-CN"/>
        </w:rPr>
        <w:t>综合</w:t>
      </w:r>
      <w:r>
        <w:rPr>
          <w:sz w:val="24"/>
          <w:szCs w:val="24"/>
        </w:rPr>
        <w:t>信息量进行归一化，得到第</w:t>
      </w:r>
      <w:r>
        <w:rPr>
          <w:position w:val="-10"/>
          <w:sz w:val="24"/>
          <w:szCs w:val="24"/>
        </w:rPr>
        <w:object>
          <v:shape id="_x0000_i1060" o:spt="75" type="#_x0000_t75" style="height:15pt;width:10pt;" o:ole="t" filled="f" o:preferrelative="t" stroked="f" coordsize="21600,21600">
            <v:path/>
            <v:fill on="f" focussize="0,0"/>
            <v:stroke on="f"/>
            <v:imagedata r:id="rId68" o:title=""/>
            <o:lock v:ext="edit" aspectratio="t"/>
            <w10:wrap type="none"/>
            <w10:anchorlock/>
          </v:shape>
          <o:OLEObject Type="Embed" ProgID="Equation.KSEE3" ShapeID="_x0000_i1060" DrawAspect="Content" ObjectID="_1468075760" r:id="rId71">
            <o:LockedField>false</o:LockedField>
          </o:OLEObject>
        </w:object>
      </w:r>
      <w:r>
        <w:rPr>
          <w:sz w:val="24"/>
          <w:szCs w:val="24"/>
        </w:rPr>
        <w:t>项指标的客观权重：</w:t>
      </w:r>
    </w:p>
    <w:p w14:paraId="496407D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sz w:val="24"/>
          <w:szCs w:val="24"/>
          <w:lang w:eastAsia="zh-CN"/>
        </w:rPr>
      </w:pPr>
      <w:r>
        <w:rPr>
          <w:rFonts w:hint="eastAsia" w:eastAsiaTheme="minorEastAsia"/>
          <w:position w:val="-64"/>
          <w:sz w:val="24"/>
          <w:szCs w:val="24"/>
          <w:lang w:eastAsia="zh-CN"/>
        </w:rPr>
        <w:object>
          <v:shape id="_x0000_i1061" o:spt="75" type="#_x0000_t75" style="height:53pt;width:58pt;" o:ole="t" filled="f" o:preferrelative="t" stroked="f" coordsize="21600,21600">
            <v:path/>
            <v:fill on="f" focussize="0,0"/>
            <v:stroke on="f"/>
            <v:imagedata r:id="rId73" o:title=""/>
            <o:lock v:ext="edit" aspectratio="t"/>
            <w10:wrap type="none"/>
            <w10:anchorlock/>
          </v:shape>
          <o:OLEObject Type="Embed" ProgID="Equation.KSEE3" ShapeID="_x0000_i1061" DrawAspect="Content" ObjectID="_1468075761" r:id="rId72">
            <o:LockedField>false</o:LockedField>
          </o:OLEObject>
        </w:object>
      </w:r>
    </w:p>
    <w:p w14:paraId="494B9029">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default" w:ascii="Times New Roman" w:hAnsi="Times New Roman" w:cs="Times New Roman"/>
          <w:sz w:val="24"/>
          <w:szCs w:val="24"/>
          <w:lang w:val="en-US" w:eastAsia="zh-CN"/>
        </w:rPr>
        <w:t>5</w:t>
      </w:r>
      <w:r>
        <w:rPr>
          <w:rFonts w:hint="eastAsia"/>
          <w:sz w:val="24"/>
          <w:szCs w:val="24"/>
          <w:lang w:val="en-US" w:eastAsia="zh-CN"/>
        </w:rPr>
        <w:t>.</w:t>
      </w:r>
      <w:r>
        <w:rPr>
          <w:rFonts w:hint="default" w:ascii="Times New Roman" w:hAnsi="Times New Roman" w:cs="Times New Roman"/>
          <w:sz w:val="24"/>
          <w:szCs w:val="24"/>
          <w:lang w:val="en-US" w:eastAsia="zh-CN"/>
        </w:rPr>
        <w:t>1</w:t>
      </w:r>
      <w:r>
        <w:rPr>
          <w:rFonts w:hint="eastAsia"/>
          <w:sz w:val="24"/>
          <w:szCs w:val="24"/>
          <w:lang w:val="en-US" w:eastAsia="zh-CN"/>
        </w:rPr>
        <w:t>.</w:t>
      </w:r>
      <w:r>
        <w:rPr>
          <w:rFonts w:hint="default" w:ascii="Times New Roman" w:hAnsi="Times New Roman" w:cs="Times New Roman"/>
          <w:sz w:val="24"/>
          <w:szCs w:val="24"/>
          <w:lang w:val="en-US" w:eastAsia="zh-CN"/>
        </w:rPr>
        <w:t>5</w:t>
      </w:r>
      <w:r>
        <w:rPr>
          <w:rFonts w:hint="eastAsia"/>
          <w:sz w:val="24"/>
          <w:szCs w:val="24"/>
          <w:lang w:val="en-US" w:eastAsia="zh-CN"/>
        </w:rPr>
        <w:t>算法求解步骤</w:t>
      </w:r>
    </w:p>
    <w:p w14:paraId="4D4F354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 xml:space="preserve">Step </w:t>
      </w:r>
      <w:r>
        <w:rPr>
          <w:rFonts w:hint="default" w:ascii="Times New Roman" w:hAnsi="Times New Roman" w:cs="Times New Roman"/>
        </w:rPr>
        <w:t>1</w:t>
      </w:r>
      <w:r>
        <w:t>：数据读取与核验</w:t>
      </w:r>
    </w:p>
    <w:p w14:paraId="509C929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读取附件</w:t>
      </w:r>
      <w:r>
        <w:rPr>
          <w:rFonts w:hint="default" w:ascii="Times New Roman" w:hAnsi="Times New Roman" w:cs="Times New Roman"/>
        </w:rPr>
        <w:t>1</w:t>
      </w:r>
      <w:r>
        <w:t>中企业订货量和供应商供货量两个工作表，提取供应商编号、原材料类别和</w:t>
      </w:r>
      <w:r>
        <w:rPr>
          <w:rFonts w:hint="default" w:ascii="Times New Roman" w:hAnsi="Times New Roman" w:cs="Times New Roman"/>
        </w:rPr>
        <w:t>240</w:t>
      </w:r>
      <w:r>
        <w:t>周历史数据。按照供应商编号对两个工作表进行对齐，并检查重复编号、材料类别不一致、负数以及数据维度异常等情况。</w:t>
      </w:r>
    </w:p>
    <w:p w14:paraId="2AC5A1F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 xml:space="preserve">Step </w:t>
      </w:r>
      <w:r>
        <w:rPr>
          <w:rFonts w:hint="default" w:ascii="Times New Roman" w:hAnsi="Times New Roman" w:cs="Times New Roman"/>
        </w:rPr>
        <w:t>2</w:t>
      </w:r>
      <w:r>
        <w:t>：进行产能当量换算</w:t>
      </w:r>
    </w:p>
    <w:p w14:paraId="056CEB2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根据供应商的原材料类别，分别采用</w:t>
      </w:r>
      <w:r>
        <w:rPr>
          <w:rFonts w:hint="default" w:ascii="Times New Roman" w:hAnsi="Times New Roman" w:cs="Times New Roman"/>
        </w:rPr>
        <w:t>0</w:t>
      </w:r>
      <w:r>
        <w:t>.</w:t>
      </w:r>
      <w:r>
        <w:rPr>
          <w:rFonts w:hint="default" w:ascii="Times New Roman" w:hAnsi="Times New Roman" w:cs="Times New Roman"/>
        </w:rPr>
        <w:t>60</w:t>
      </w:r>
      <w:r>
        <w:t>、</w:t>
      </w:r>
      <w:r>
        <w:rPr>
          <w:rFonts w:hint="default" w:ascii="Times New Roman" w:hAnsi="Times New Roman" w:cs="Times New Roman"/>
        </w:rPr>
        <w:t>0</w:t>
      </w:r>
      <w:r>
        <w:t>.</w:t>
      </w:r>
      <w:r>
        <w:rPr>
          <w:rFonts w:hint="default" w:ascii="Times New Roman" w:hAnsi="Times New Roman" w:cs="Times New Roman"/>
        </w:rPr>
        <w:t>66</w:t>
      </w:r>
      <w:r>
        <w:t>和</w:t>
      </w:r>
      <w:r>
        <w:rPr>
          <w:rFonts w:hint="default" w:ascii="Times New Roman" w:hAnsi="Times New Roman" w:cs="Times New Roman"/>
        </w:rPr>
        <w:t>0</w:t>
      </w:r>
      <w:r>
        <w:t>.</w:t>
      </w:r>
      <w:r>
        <w:rPr>
          <w:rFonts w:hint="default" w:ascii="Times New Roman" w:hAnsi="Times New Roman" w:cs="Times New Roman"/>
        </w:rPr>
        <w:t>72</w:t>
      </w:r>
      <w:r>
        <w:t>作为单位产品消耗系数，将每周实际供货量换算为能够支持的产品产量。</w:t>
      </w:r>
    </w:p>
    <w:p w14:paraId="60C58CA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 xml:space="preserve">Step </w:t>
      </w:r>
      <w:r>
        <w:rPr>
          <w:rFonts w:hint="default" w:ascii="Times New Roman" w:hAnsi="Times New Roman" w:cs="Times New Roman"/>
        </w:rPr>
        <w:t>3</w:t>
      </w:r>
      <w:r>
        <w:t>：构造六项评价指标</w:t>
      </w:r>
    </w:p>
    <w:p w14:paraId="5A948B3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分别计算有效供货周平均产能贡献量、累计供货率、订货完成率、供货稳定性标准差、供货周覆盖率和年度供货覆盖率。对有效供货周平均产能贡献量进行ln(</w:t>
      </w:r>
      <w:r>
        <w:rPr>
          <w:rFonts w:hint="default" w:ascii="Times New Roman" w:hAnsi="Times New Roman" w:cs="Times New Roman"/>
        </w:rPr>
        <w:t>1</w:t>
      </w:r>
      <w:r>
        <w:t>+x)变换，以降低极端值的影响。</w:t>
      </w:r>
    </w:p>
    <w:p w14:paraId="08C31CF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 xml:space="preserve">Step </w:t>
      </w:r>
      <w:r>
        <w:rPr>
          <w:rFonts w:hint="default" w:ascii="Times New Roman" w:hAnsi="Times New Roman" w:cs="Times New Roman"/>
        </w:rPr>
        <w:t>4</w:t>
      </w:r>
      <w:r>
        <w:t>：指标正向化与标准化</w:t>
      </w:r>
    </w:p>
    <w:p w14:paraId="05324F2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对五项正向指标采用正向极差标准化，对供货稳定性标准差采用负向极差标准化，使所有指标均位于</w:t>
      </w:r>
      <w:r>
        <w:rPr>
          <w:rFonts w:hint="default" w:ascii="Times New Roman" w:hAnsi="Times New Roman" w:cs="Times New Roman"/>
        </w:rPr>
        <w:t>0</w:t>
      </w:r>
      <w:r>
        <w:t>和</w:t>
      </w:r>
      <w:r>
        <w:rPr>
          <w:rFonts w:hint="default" w:ascii="Times New Roman" w:hAnsi="Times New Roman" w:cs="Times New Roman"/>
        </w:rPr>
        <w:t>1</w:t>
      </w:r>
      <w:r>
        <w:t>之间，且数值越大表示供应商表现越好。</w:t>
      </w:r>
    </w:p>
    <w:p w14:paraId="2EAC0B1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 xml:space="preserve">Step </w:t>
      </w:r>
      <w:r>
        <w:rPr>
          <w:rFonts w:hint="default" w:ascii="Times New Roman" w:hAnsi="Times New Roman" w:cs="Times New Roman"/>
          <w:lang w:val="en-US" w:eastAsia="zh-CN"/>
        </w:rPr>
        <w:t>5</w:t>
      </w:r>
      <w:r>
        <w:t>：计算CRITIC客观权重</w:t>
      </w:r>
    </w:p>
    <w:p w14:paraId="3C5ADED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计算各项指标的标准差、指标间相关系数、冲突性和信息量，再对信息量进行归一化，得到六项指标的客观权重。</w:t>
      </w:r>
    </w:p>
    <w:p w14:paraId="7861C73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 xml:space="preserve">Step </w:t>
      </w:r>
      <w:r>
        <w:rPr>
          <w:rFonts w:hint="default" w:ascii="Times New Roman" w:hAnsi="Times New Roman" w:cs="Times New Roman"/>
          <w:lang w:val="en-US" w:eastAsia="zh-CN"/>
        </w:rPr>
        <w:t>6</w:t>
      </w:r>
      <w:r>
        <w:t>：求解TOPSIS综合评价模型</w:t>
      </w:r>
    </w:p>
    <w:p w14:paraId="4C33EA7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构造加权标准化矩阵，确定正理想解和负理想解，计算每家供应商与两类理想解之间的欧氏距离，并得到综合重要度。</w:t>
      </w:r>
    </w:p>
    <w:p w14:paraId="6C6AC62B">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textAlignment w:val="auto"/>
      </w:pPr>
      <w:r>
        <w:t xml:space="preserve">Step </w:t>
      </w:r>
      <w:r>
        <w:rPr>
          <w:rFonts w:hint="default" w:ascii="Times New Roman" w:hAnsi="Times New Roman" w:cs="Times New Roman"/>
          <w:lang w:val="en-US" w:eastAsia="zh-CN"/>
        </w:rPr>
        <w:t>7</w:t>
      </w:r>
      <w:r>
        <w:t>：供应商排序与结果输出</w:t>
      </w:r>
    </w:p>
    <w:p w14:paraId="58761995">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20" w:firstLineChars="0"/>
        <w:textAlignment w:val="auto"/>
      </w:pPr>
      <w:r>
        <w:t>按照综合重要度从大到小对</w:t>
      </w:r>
      <w:r>
        <w:rPr>
          <w:rFonts w:hint="default" w:ascii="Times New Roman" w:hAnsi="Times New Roman" w:cs="Times New Roman"/>
        </w:rPr>
        <w:t>402</w:t>
      </w:r>
      <w:r>
        <w:t>家供应商进行排序，选取排名前</w:t>
      </w:r>
      <w:r>
        <w:rPr>
          <w:rFonts w:hint="default" w:ascii="Times New Roman" w:hAnsi="Times New Roman" w:cs="Times New Roman"/>
        </w:rPr>
        <w:t>50</w:t>
      </w:r>
      <w:r>
        <w:t>的供应商，并输出CRITIC权重、全部供应商综合得分、前</w:t>
      </w:r>
      <w:r>
        <w:rPr>
          <w:rFonts w:hint="default" w:ascii="Times New Roman" w:hAnsi="Times New Roman" w:cs="Times New Roman"/>
        </w:rPr>
        <w:t>50</w:t>
      </w:r>
      <w:r>
        <w:t>家供应商名单和相关图像。</w:t>
      </w:r>
    </w:p>
    <w:p w14:paraId="4011AD26">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20" w:firstLineChars="0"/>
        <w:textAlignment w:val="auto"/>
      </w:pPr>
      <w:r>
        <w:rPr>
          <w:rFonts w:hint="default" w:ascii="Times New Roman" w:hAnsi="Times New Roman" w:cs="Times New Roman"/>
        </w:rPr>
        <w:t>5</w:t>
      </w:r>
      <w:r>
        <w:t>.</w:t>
      </w:r>
      <w:r>
        <w:rPr>
          <w:rFonts w:hint="default" w:ascii="Times New Roman" w:hAnsi="Times New Roman" w:cs="Times New Roman"/>
        </w:rPr>
        <w:t>1</w:t>
      </w:r>
      <w:r>
        <w:t>.</w:t>
      </w:r>
      <w:r>
        <w:rPr>
          <w:rFonts w:hint="default" w:ascii="Times New Roman" w:hAnsi="Times New Roman" w:cs="Times New Roman"/>
          <w:lang w:val="en-US" w:eastAsia="zh-CN"/>
        </w:rPr>
        <w:t>6</w:t>
      </w:r>
      <w:r>
        <w:t xml:space="preserve"> 模型求解结果分析</w:t>
      </w:r>
    </w:p>
    <w:p w14:paraId="0DD47453">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20" w:firstLineChars="0"/>
        <w:textAlignment w:val="auto"/>
      </w:pPr>
      <w:r>
        <w:rPr>
          <w:rFonts w:hint="eastAsia"/>
          <w:lang w:val="en-US" w:eastAsia="zh-CN"/>
        </w:rPr>
        <w:t>①：</w:t>
      </w:r>
      <w:r>
        <w:t>数据统计与模型核验</w:t>
      </w:r>
    </w:p>
    <w:p w14:paraId="463FC50D">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20" w:firstLineChars="0"/>
        <w:textAlignment w:val="auto"/>
      </w:pPr>
      <w:r>
        <w:rPr>
          <w:rFonts w:hint="default" w:ascii="Times New Roman" w:hAnsi="Times New Roman" w:cs="Times New Roman"/>
        </w:rPr>
        <w:t>MATLAB</w:t>
      </w:r>
      <w:r>
        <w:t>读取结果表明，附件</w:t>
      </w:r>
      <w:r>
        <w:rPr>
          <w:rFonts w:hint="default" w:ascii="Times New Roman" w:hAnsi="Times New Roman" w:cs="Times New Roman"/>
        </w:rPr>
        <w:t>1</w:t>
      </w:r>
      <w:r>
        <w:t>共有</w:t>
      </w:r>
      <w:r>
        <w:rPr>
          <w:rFonts w:hint="default" w:ascii="Times New Roman" w:hAnsi="Times New Roman" w:cs="Times New Roman"/>
        </w:rPr>
        <w:t>402</w:t>
      </w:r>
      <w:r>
        <w:t>家供应商和</w:t>
      </w:r>
      <w:r>
        <w:rPr>
          <w:rFonts w:hint="default" w:ascii="Times New Roman" w:hAnsi="Times New Roman" w:cs="Times New Roman"/>
        </w:rPr>
        <w:t>240</w:t>
      </w:r>
      <w:r>
        <w:t>周历史数据。其中，A类供应商</w:t>
      </w:r>
      <w:r>
        <w:rPr>
          <w:rFonts w:hint="default" w:ascii="Times New Roman" w:hAnsi="Times New Roman" w:cs="Times New Roman"/>
        </w:rPr>
        <w:t>146</w:t>
      </w:r>
      <w:r>
        <w:t>家，B类供应商</w:t>
      </w:r>
      <w:r>
        <w:rPr>
          <w:rFonts w:hint="default" w:ascii="Times New Roman" w:hAnsi="Times New Roman" w:cs="Times New Roman"/>
        </w:rPr>
        <w:t>134</w:t>
      </w:r>
      <w:r>
        <w:t>家，C类供应商</w:t>
      </w:r>
      <w:r>
        <w:rPr>
          <w:rFonts w:hint="default" w:ascii="Times New Roman" w:hAnsi="Times New Roman" w:cs="Times New Roman"/>
        </w:rPr>
        <w:t>122</w:t>
      </w:r>
      <w:r>
        <w:t>家。</w:t>
      </w:r>
    </w:p>
    <w:p w14:paraId="28E0EF62">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20" w:firstLineChars="0"/>
        <w:textAlignment w:val="auto"/>
      </w:pPr>
      <w:r>
        <w:t>企业累计订货量为：</w:t>
      </w:r>
      <w:r>
        <w:rPr>
          <w:rFonts w:hint="default" w:ascii="Times New Roman" w:hAnsi="Times New Roman" w:cs="Times New Roman"/>
        </w:rPr>
        <w:t>5829423</w:t>
      </w:r>
      <w:r>
        <w:t xml:space="preserve"> m³</w:t>
      </w:r>
      <w:r>
        <w:rPr>
          <w:rFonts w:hint="eastAsia"/>
          <w:lang w:val="en-US" w:eastAsia="zh-CN"/>
        </w:rPr>
        <w:t xml:space="preserve">  </w:t>
      </w:r>
      <w:r>
        <w:t>供应商累计实际供货量为：</w:t>
      </w:r>
      <w:r>
        <w:rPr>
          <w:rFonts w:hint="default" w:ascii="Times New Roman" w:hAnsi="Times New Roman" w:cs="Times New Roman"/>
        </w:rPr>
        <w:t>4400006</w:t>
      </w:r>
      <w:r>
        <w:t xml:space="preserve"> m³</w:t>
      </w:r>
    </w:p>
    <w:p w14:paraId="73EB7E6F">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20" w:firstLineChars="0"/>
        <w:textAlignment w:val="auto"/>
      </w:pPr>
      <w:r>
        <w:t>标准化矩阵的最小值为</w:t>
      </w:r>
      <w:r>
        <w:rPr>
          <w:rFonts w:hint="default" w:ascii="Times New Roman" w:hAnsi="Times New Roman" w:cs="Times New Roman"/>
        </w:rPr>
        <w:t>0</w:t>
      </w:r>
      <w:r>
        <w:t>，最大值为</w:t>
      </w:r>
      <w:r>
        <w:rPr>
          <w:rFonts w:hint="default" w:ascii="Times New Roman" w:hAnsi="Times New Roman" w:cs="Times New Roman"/>
        </w:rPr>
        <w:t>1</w:t>
      </w:r>
      <w:r>
        <w:t>，CRITIC权重之和为</w:t>
      </w:r>
      <w:r>
        <w:rPr>
          <w:rFonts w:hint="default" w:ascii="Times New Roman" w:hAnsi="Times New Roman" w:cs="Times New Roman"/>
        </w:rPr>
        <w:t>1</w:t>
      </w:r>
      <w:r>
        <w:t>，说明指标标准化和权重计算过程正确。六项指标的最大绝对相关系数为</w:t>
      </w:r>
      <w:r>
        <w:rPr>
          <w:rFonts w:hint="default" w:ascii="Times New Roman" w:hAnsi="Times New Roman" w:cs="Times New Roman"/>
        </w:rPr>
        <w:t>0</w:t>
      </w:r>
      <w:r>
        <w:t>.</w:t>
      </w:r>
      <w:r>
        <w:rPr>
          <w:rFonts w:hint="default" w:ascii="Times New Roman" w:hAnsi="Times New Roman" w:cs="Times New Roman"/>
        </w:rPr>
        <w:t>75419</w:t>
      </w:r>
      <w:r>
        <w:t>，未发现绝对相关系数达到</w:t>
      </w:r>
      <w:r>
        <w:rPr>
          <w:rFonts w:hint="default" w:ascii="Times New Roman" w:hAnsi="Times New Roman" w:cs="Times New Roman"/>
        </w:rPr>
        <w:t>0</w:t>
      </w:r>
      <w:r>
        <w:t>.</w:t>
      </w:r>
      <w:r>
        <w:rPr>
          <w:rFonts w:hint="default" w:ascii="Times New Roman" w:hAnsi="Times New Roman" w:cs="Times New Roman"/>
        </w:rPr>
        <w:t>80</w:t>
      </w:r>
      <w:r>
        <w:t>的指标对，说明指标体系不存在严重的信息重复。</w:t>
      </w:r>
    </w:p>
    <w:p w14:paraId="66263ADA">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20" w:firstLineChars="0"/>
        <w:textAlignment w:val="auto"/>
      </w:pPr>
      <w:r>
        <w:rPr>
          <w:rFonts w:hint="eastAsia"/>
          <w:lang w:val="en-US" w:eastAsia="zh-CN"/>
        </w:rPr>
        <w:t>②：</w:t>
      </w:r>
      <w:r>
        <w:t>CRITIC权重结果分析</w:t>
      </w:r>
    </w:p>
    <w:p w14:paraId="7B033279">
      <w:pPr>
        <w:pStyle w:val="3"/>
        <w:keepNext w:val="0"/>
        <w:keepLines w:val="0"/>
        <w:pageBreakBefore w:val="0"/>
        <w:widowControl/>
        <w:suppressLineNumbers w:val="0"/>
        <w:kinsoku/>
        <w:wordWrap/>
        <w:overflowPunct/>
        <w:topLinePunct w:val="0"/>
        <w:autoSpaceDE/>
        <w:autoSpaceDN/>
        <w:bidi w:val="0"/>
        <w:adjustRightInd/>
        <w:snapToGrid/>
        <w:spacing w:beforeAutospacing="0" w:after="157" w:afterLines="50" w:afterAutospacing="0" w:line="400" w:lineRule="exact"/>
        <w:ind w:firstLine="420" w:firstLineChars="0"/>
        <w:textAlignment w:val="auto"/>
      </w:pPr>
      <w:r>
        <w:t>CRITIC法计算得到的六项指标权重如表所示。</w:t>
      </w:r>
    </w:p>
    <w:tbl>
      <w:tblPr>
        <w:tblStyle w:val="4"/>
        <w:tblW w:w="0" w:type="auto"/>
        <w:jc w:val="center"/>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Layout w:type="autofit"/>
        <w:tblCellMar>
          <w:top w:w="0" w:type="dxa"/>
          <w:left w:w="0" w:type="dxa"/>
          <w:bottom w:w="17" w:type="dxa"/>
          <w:right w:w="0" w:type="dxa"/>
        </w:tblCellMar>
      </w:tblPr>
      <w:tblGrid>
        <w:gridCol w:w="2885"/>
        <w:gridCol w:w="1278"/>
        <w:gridCol w:w="969"/>
      </w:tblGrid>
      <w:tr w14:paraId="14AF4DDA">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PrEx>
        <w:trPr>
          <w:trHeight w:val="90" w:hRule="atLeast"/>
          <w:tblHeader/>
          <w:jc w:val="center"/>
        </w:trPr>
        <w:tc>
          <w:tcPr>
            <w:tcW w:w="0" w:type="auto"/>
            <w:tcBorders>
              <w:bottom w:val="single" w:color="auto" w:sz="12" w:space="0"/>
            </w:tcBorders>
            <w:shd w:val="clear" w:color="auto" w:fill="auto"/>
            <w:vAlign w:val="center"/>
          </w:tcPr>
          <w:p w14:paraId="5BDE30D0">
            <w:pPr>
              <w:keepNext w:val="0"/>
              <w:keepLines w:val="0"/>
              <w:widowControl/>
              <w:suppressLineNumbers w:val="0"/>
              <w:jc w:val="center"/>
              <w:rPr>
                <w:b/>
                <w:bCs/>
              </w:rPr>
            </w:pPr>
            <w:r>
              <w:rPr>
                <w:rFonts w:ascii="宋体" w:hAnsi="宋体" w:eastAsia="宋体" w:cs="宋体"/>
                <w:b/>
                <w:bCs/>
                <w:kern w:val="0"/>
                <w:sz w:val="24"/>
                <w:szCs w:val="24"/>
                <w:lang w:val="en-US" w:eastAsia="zh-CN" w:bidi="ar"/>
              </w:rPr>
              <w:t>指标</w:t>
            </w:r>
          </w:p>
        </w:tc>
        <w:tc>
          <w:tcPr>
            <w:tcW w:w="0" w:type="auto"/>
            <w:tcBorders>
              <w:bottom w:val="single" w:color="auto" w:sz="12" w:space="0"/>
            </w:tcBorders>
            <w:shd w:val="clear" w:color="auto" w:fill="auto"/>
            <w:vAlign w:val="center"/>
          </w:tcPr>
          <w:p w14:paraId="3BC89253">
            <w:pPr>
              <w:keepNext w:val="0"/>
              <w:keepLines w:val="0"/>
              <w:widowControl/>
              <w:suppressLineNumbers w:val="0"/>
              <w:jc w:val="center"/>
              <w:rPr>
                <w:b/>
                <w:bCs/>
              </w:rPr>
            </w:pPr>
            <w:r>
              <w:rPr>
                <w:rFonts w:ascii="宋体" w:hAnsi="宋体" w:eastAsia="宋体" w:cs="宋体"/>
                <w:b/>
                <w:bCs/>
                <w:kern w:val="0"/>
                <w:sz w:val="24"/>
                <w:szCs w:val="24"/>
                <w:lang w:val="en-US" w:eastAsia="zh-CN" w:bidi="ar"/>
              </w:rPr>
              <w:t>CRITIC权重</w:t>
            </w:r>
          </w:p>
        </w:tc>
        <w:tc>
          <w:tcPr>
            <w:tcW w:w="0" w:type="auto"/>
            <w:tcBorders>
              <w:bottom w:val="single" w:color="auto" w:sz="12" w:space="0"/>
            </w:tcBorders>
            <w:shd w:val="clear" w:color="auto" w:fill="auto"/>
            <w:vAlign w:val="center"/>
          </w:tcPr>
          <w:p w14:paraId="7D3E815B">
            <w:pPr>
              <w:keepNext w:val="0"/>
              <w:keepLines w:val="0"/>
              <w:widowControl/>
              <w:suppressLineNumbers w:val="0"/>
              <w:jc w:val="center"/>
              <w:rPr>
                <w:b/>
                <w:bCs/>
              </w:rPr>
            </w:pPr>
            <w:r>
              <w:rPr>
                <w:rFonts w:ascii="宋体" w:hAnsi="宋体" w:eastAsia="宋体" w:cs="宋体"/>
                <w:b/>
                <w:bCs/>
                <w:kern w:val="0"/>
                <w:sz w:val="24"/>
                <w:szCs w:val="24"/>
                <w:lang w:val="en-US" w:eastAsia="zh-CN" w:bidi="ar"/>
              </w:rPr>
              <w:t>权重排名</w:t>
            </w:r>
          </w:p>
        </w:tc>
      </w:tr>
      <w:tr w14:paraId="12108A94">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0" w:type="dxa"/>
            <w:bottom w:w="17" w:type="dxa"/>
            <w:right w:w="0" w:type="dxa"/>
          </w:tblCellMar>
        </w:tblPrEx>
        <w:trPr>
          <w:jc w:val="center"/>
        </w:trPr>
        <w:tc>
          <w:tcPr>
            <w:tcW w:w="0" w:type="auto"/>
            <w:tcBorders>
              <w:top w:val="single" w:color="auto" w:sz="12" w:space="0"/>
              <w:tl2br w:val="nil"/>
              <w:tr2bl w:val="nil"/>
            </w:tcBorders>
            <w:shd w:val="clear" w:color="auto" w:fill="auto"/>
            <w:vAlign w:val="center"/>
          </w:tcPr>
          <w:p w14:paraId="490B75DA">
            <w:pPr>
              <w:keepNext w:val="0"/>
              <w:keepLines w:val="0"/>
              <w:widowControl/>
              <w:suppressLineNumbers w:val="0"/>
              <w:jc w:val="center"/>
            </w:pPr>
            <w:r>
              <w:rPr>
                <w:rFonts w:ascii="宋体" w:hAnsi="宋体" w:eastAsia="宋体" w:cs="宋体"/>
                <w:kern w:val="0"/>
                <w:sz w:val="24"/>
                <w:szCs w:val="24"/>
                <w:lang w:val="en-US" w:eastAsia="zh-CN" w:bidi="ar"/>
              </w:rPr>
              <w:t>累计供货率</w:t>
            </w:r>
          </w:p>
        </w:tc>
        <w:tc>
          <w:tcPr>
            <w:tcW w:w="0" w:type="auto"/>
            <w:tcBorders>
              <w:top w:val="single" w:color="auto" w:sz="12" w:space="0"/>
              <w:tl2br w:val="nil"/>
              <w:tr2bl w:val="nil"/>
            </w:tcBorders>
            <w:shd w:val="clear" w:color="auto" w:fill="auto"/>
            <w:vAlign w:val="center"/>
          </w:tcPr>
          <w:p w14:paraId="4197AEE8">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22860</w:t>
            </w:r>
          </w:p>
        </w:tc>
        <w:tc>
          <w:tcPr>
            <w:tcW w:w="0" w:type="auto"/>
            <w:tcBorders>
              <w:top w:val="single" w:color="auto" w:sz="12" w:space="0"/>
              <w:tl2br w:val="nil"/>
              <w:tr2bl w:val="nil"/>
            </w:tcBorders>
            <w:shd w:val="clear" w:color="auto" w:fill="auto"/>
            <w:vAlign w:val="center"/>
          </w:tcPr>
          <w:p w14:paraId="12D2F331">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w:t>
            </w:r>
          </w:p>
        </w:tc>
      </w:tr>
      <w:tr w14:paraId="7DB1C112">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0" w:type="dxa"/>
            <w:bottom w:w="17" w:type="dxa"/>
            <w:right w:w="0" w:type="dxa"/>
          </w:tblCellMar>
        </w:tblPrEx>
        <w:trPr>
          <w:jc w:val="center"/>
        </w:trPr>
        <w:tc>
          <w:tcPr>
            <w:tcW w:w="0" w:type="auto"/>
            <w:tcBorders>
              <w:tl2br w:val="nil"/>
              <w:tr2bl w:val="nil"/>
            </w:tcBorders>
            <w:shd w:val="clear" w:color="auto" w:fill="auto"/>
            <w:vAlign w:val="center"/>
          </w:tcPr>
          <w:p w14:paraId="27018735">
            <w:pPr>
              <w:keepNext w:val="0"/>
              <w:keepLines w:val="0"/>
              <w:widowControl/>
              <w:suppressLineNumbers w:val="0"/>
              <w:jc w:val="center"/>
            </w:pPr>
            <w:r>
              <w:rPr>
                <w:rFonts w:ascii="宋体" w:hAnsi="宋体" w:eastAsia="宋体" w:cs="宋体"/>
                <w:kern w:val="0"/>
                <w:sz w:val="24"/>
                <w:szCs w:val="24"/>
                <w:lang w:val="en-US" w:eastAsia="zh-CN" w:bidi="ar"/>
              </w:rPr>
              <w:t>年度供货覆盖率</w:t>
            </w:r>
          </w:p>
        </w:tc>
        <w:tc>
          <w:tcPr>
            <w:tcW w:w="0" w:type="auto"/>
            <w:tcBorders>
              <w:tl2br w:val="nil"/>
              <w:tr2bl w:val="nil"/>
            </w:tcBorders>
            <w:shd w:val="clear" w:color="auto" w:fill="auto"/>
            <w:vAlign w:val="center"/>
          </w:tcPr>
          <w:p w14:paraId="6AEDFF83">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18636</w:t>
            </w:r>
          </w:p>
        </w:tc>
        <w:tc>
          <w:tcPr>
            <w:tcW w:w="0" w:type="auto"/>
            <w:tcBorders>
              <w:tl2br w:val="nil"/>
              <w:tr2bl w:val="nil"/>
            </w:tcBorders>
            <w:shd w:val="clear" w:color="auto" w:fill="auto"/>
            <w:vAlign w:val="center"/>
          </w:tcPr>
          <w:p w14:paraId="70B5045D">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w:t>
            </w:r>
          </w:p>
        </w:tc>
      </w:tr>
      <w:tr w14:paraId="3BA81BDF">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0" w:type="dxa"/>
            <w:bottom w:w="17" w:type="dxa"/>
            <w:right w:w="0" w:type="dxa"/>
          </w:tblCellMar>
        </w:tblPrEx>
        <w:trPr>
          <w:trHeight w:val="406" w:hRule="atLeast"/>
          <w:jc w:val="center"/>
        </w:trPr>
        <w:tc>
          <w:tcPr>
            <w:tcW w:w="0" w:type="auto"/>
            <w:tcBorders>
              <w:tl2br w:val="nil"/>
              <w:tr2bl w:val="nil"/>
            </w:tcBorders>
            <w:shd w:val="clear" w:color="auto" w:fill="auto"/>
            <w:vAlign w:val="center"/>
          </w:tcPr>
          <w:p w14:paraId="21462036">
            <w:pPr>
              <w:keepNext w:val="0"/>
              <w:keepLines w:val="0"/>
              <w:widowControl/>
              <w:suppressLineNumbers w:val="0"/>
              <w:jc w:val="center"/>
            </w:pPr>
            <w:r>
              <w:rPr>
                <w:rFonts w:ascii="宋体" w:hAnsi="宋体" w:eastAsia="宋体" w:cs="宋体"/>
                <w:kern w:val="0"/>
                <w:sz w:val="24"/>
                <w:szCs w:val="24"/>
                <w:lang w:val="en-US" w:eastAsia="zh-CN" w:bidi="ar"/>
              </w:rPr>
              <w:t>订货完成率</w:t>
            </w:r>
          </w:p>
        </w:tc>
        <w:tc>
          <w:tcPr>
            <w:tcW w:w="0" w:type="auto"/>
            <w:tcBorders>
              <w:tl2br w:val="nil"/>
              <w:tr2bl w:val="nil"/>
            </w:tcBorders>
            <w:shd w:val="clear" w:color="auto" w:fill="auto"/>
            <w:vAlign w:val="center"/>
          </w:tcPr>
          <w:p w14:paraId="479BBE70">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16020</w:t>
            </w:r>
          </w:p>
        </w:tc>
        <w:tc>
          <w:tcPr>
            <w:tcW w:w="0" w:type="auto"/>
            <w:tcBorders>
              <w:tl2br w:val="nil"/>
              <w:tr2bl w:val="nil"/>
            </w:tcBorders>
            <w:shd w:val="clear" w:color="auto" w:fill="auto"/>
            <w:vAlign w:val="center"/>
          </w:tcPr>
          <w:p w14:paraId="24BBCDF6">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3</w:t>
            </w:r>
          </w:p>
        </w:tc>
      </w:tr>
      <w:tr w14:paraId="099EDF7B">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0" w:type="dxa"/>
            <w:bottom w:w="17" w:type="dxa"/>
            <w:right w:w="0" w:type="dxa"/>
          </w:tblCellMar>
        </w:tblPrEx>
        <w:trPr>
          <w:jc w:val="center"/>
        </w:trPr>
        <w:tc>
          <w:tcPr>
            <w:tcW w:w="0" w:type="auto"/>
            <w:tcBorders>
              <w:tl2br w:val="nil"/>
              <w:tr2bl w:val="nil"/>
            </w:tcBorders>
            <w:shd w:val="clear" w:color="auto" w:fill="auto"/>
            <w:vAlign w:val="center"/>
          </w:tcPr>
          <w:p w14:paraId="474E3D9B">
            <w:pPr>
              <w:keepNext w:val="0"/>
              <w:keepLines w:val="0"/>
              <w:widowControl/>
              <w:suppressLineNumbers w:val="0"/>
              <w:jc w:val="center"/>
            </w:pPr>
            <w:r>
              <w:rPr>
                <w:rFonts w:ascii="宋体" w:hAnsi="宋体" w:eastAsia="宋体" w:cs="宋体"/>
                <w:kern w:val="0"/>
                <w:sz w:val="24"/>
                <w:szCs w:val="24"/>
                <w:lang w:val="en-US" w:eastAsia="zh-CN" w:bidi="ar"/>
              </w:rPr>
              <w:t>供货周覆盖率</w:t>
            </w:r>
          </w:p>
        </w:tc>
        <w:tc>
          <w:tcPr>
            <w:tcW w:w="0" w:type="auto"/>
            <w:tcBorders>
              <w:tl2br w:val="nil"/>
              <w:tr2bl w:val="nil"/>
            </w:tcBorders>
            <w:shd w:val="clear" w:color="auto" w:fill="auto"/>
            <w:vAlign w:val="center"/>
          </w:tcPr>
          <w:p w14:paraId="20092AAC">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14349</w:t>
            </w:r>
          </w:p>
        </w:tc>
        <w:tc>
          <w:tcPr>
            <w:tcW w:w="0" w:type="auto"/>
            <w:tcBorders>
              <w:tl2br w:val="nil"/>
              <w:tr2bl w:val="nil"/>
            </w:tcBorders>
            <w:shd w:val="clear" w:color="auto" w:fill="auto"/>
            <w:vAlign w:val="center"/>
          </w:tcPr>
          <w:p w14:paraId="033C4A07">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4</w:t>
            </w:r>
          </w:p>
        </w:tc>
      </w:tr>
      <w:tr w14:paraId="55D533D8">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0" w:type="dxa"/>
            <w:bottom w:w="17" w:type="dxa"/>
            <w:right w:w="0" w:type="dxa"/>
          </w:tblCellMar>
        </w:tblPrEx>
        <w:trPr>
          <w:jc w:val="center"/>
        </w:trPr>
        <w:tc>
          <w:tcPr>
            <w:tcW w:w="0" w:type="auto"/>
            <w:tcBorders>
              <w:tl2br w:val="nil"/>
              <w:tr2bl w:val="nil"/>
            </w:tcBorders>
            <w:shd w:val="clear" w:color="auto" w:fill="auto"/>
            <w:vAlign w:val="center"/>
          </w:tcPr>
          <w:p w14:paraId="159B8429">
            <w:pPr>
              <w:keepNext w:val="0"/>
              <w:keepLines w:val="0"/>
              <w:widowControl/>
              <w:suppressLineNumbers w:val="0"/>
              <w:jc w:val="center"/>
            </w:pPr>
            <w:r>
              <w:rPr>
                <w:rFonts w:ascii="宋体" w:hAnsi="宋体" w:eastAsia="宋体" w:cs="宋体"/>
                <w:kern w:val="0"/>
                <w:sz w:val="24"/>
                <w:szCs w:val="24"/>
                <w:lang w:val="en-US" w:eastAsia="zh-CN" w:bidi="ar"/>
              </w:rPr>
              <w:t>供货稳定性标准差</w:t>
            </w:r>
          </w:p>
        </w:tc>
        <w:tc>
          <w:tcPr>
            <w:tcW w:w="0" w:type="auto"/>
            <w:tcBorders>
              <w:tl2br w:val="nil"/>
              <w:tr2bl w:val="nil"/>
            </w:tcBorders>
            <w:shd w:val="clear" w:color="auto" w:fill="auto"/>
            <w:vAlign w:val="center"/>
          </w:tcPr>
          <w:p w14:paraId="42667E7E">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14157</w:t>
            </w:r>
          </w:p>
        </w:tc>
        <w:tc>
          <w:tcPr>
            <w:tcW w:w="0" w:type="auto"/>
            <w:tcBorders>
              <w:tl2br w:val="nil"/>
              <w:tr2bl w:val="nil"/>
            </w:tcBorders>
            <w:shd w:val="clear" w:color="auto" w:fill="auto"/>
            <w:vAlign w:val="center"/>
          </w:tcPr>
          <w:p w14:paraId="400665DA">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5</w:t>
            </w:r>
          </w:p>
        </w:tc>
      </w:tr>
      <w:tr w14:paraId="7674DE07">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0" w:type="dxa"/>
            <w:bottom w:w="17" w:type="dxa"/>
            <w:right w:w="0" w:type="dxa"/>
          </w:tblCellMar>
        </w:tblPrEx>
        <w:trPr>
          <w:jc w:val="center"/>
        </w:trPr>
        <w:tc>
          <w:tcPr>
            <w:tcW w:w="0" w:type="auto"/>
            <w:tcBorders>
              <w:tl2br w:val="nil"/>
              <w:tr2bl w:val="nil"/>
            </w:tcBorders>
            <w:shd w:val="clear" w:color="auto" w:fill="auto"/>
            <w:vAlign w:val="center"/>
          </w:tcPr>
          <w:p w14:paraId="7288C455">
            <w:pPr>
              <w:keepNext w:val="0"/>
              <w:keepLines w:val="0"/>
              <w:widowControl/>
              <w:suppressLineNumbers w:val="0"/>
              <w:jc w:val="center"/>
            </w:pPr>
            <w:r>
              <w:rPr>
                <w:rFonts w:ascii="宋体" w:hAnsi="宋体" w:eastAsia="宋体" w:cs="宋体"/>
                <w:kern w:val="0"/>
                <w:sz w:val="24"/>
                <w:szCs w:val="24"/>
                <w:lang w:val="en-US" w:eastAsia="zh-CN" w:bidi="ar"/>
              </w:rPr>
              <w:t>有效供货周平均产能贡献量</w:t>
            </w:r>
          </w:p>
        </w:tc>
        <w:tc>
          <w:tcPr>
            <w:tcW w:w="0" w:type="auto"/>
            <w:tcBorders>
              <w:tl2br w:val="nil"/>
              <w:tr2bl w:val="nil"/>
            </w:tcBorders>
            <w:shd w:val="clear" w:color="auto" w:fill="auto"/>
            <w:vAlign w:val="center"/>
          </w:tcPr>
          <w:p w14:paraId="723C8938">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13978</w:t>
            </w:r>
          </w:p>
        </w:tc>
        <w:tc>
          <w:tcPr>
            <w:tcW w:w="0" w:type="auto"/>
            <w:tcBorders>
              <w:tl2br w:val="nil"/>
              <w:tr2bl w:val="nil"/>
            </w:tcBorders>
            <w:shd w:val="clear" w:color="auto" w:fill="auto"/>
            <w:vAlign w:val="center"/>
          </w:tcPr>
          <w:p w14:paraId="78E663A6">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6</w:t>
            </w:r>
          </w:p>
        </w:tc>
      </w:tr>
    </w:tbl>
    <w:p w14:paraId="759D2395">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line="400" w:lineRule="exact"/>
        <w:ind w:firstLine="420" w:firstLineChars="0"/>
        <w:textAlignment w:val="auto"/>
      </w:pPr>
      <w:r>
        <w:t>累计供货率的权重最高，为</w:t>
      </w:r>
      <w:r>
        <w:rPr>
          <w:rFonts w:hint="default" w:ascii="Times New Roman" w:hAnsi="Times New Roman" w:cs="Times New Roman"/>
        </w:rPr>
        <w:t>0</w:t>
      </w:r>
      <w:r>
        <w:t>.</w:t>
      </w:r>
      <w:r>
        <w:rPr>
          <w:rFonts w:hint="default" w:ascii="Times New Roman" w:hAnsi="Times New Roman" w:cs="Times New Roman"/>
        </w:rPr>
        <w:t>22860</w:t>
      </w:r>
      <w:r>
        <w:t>，说明该指标在不同供应商之间具有较强的区分能力，同时与其他指标相比能够提供较多独立信息。年度供货覆盖率的权重为</w:t>
      </w:r>
      <w:r>
        <w:rPr>
          <w:rFonts w:hint="default" w:ascii="Times New Roman" w:hAnsi="Times New Roman" w:cs="Times New Roman"/>
        </w:rPr>
        <w:t>0</w:t>
      </w:r>
      <w:r>
        <w:t>.</w:t>
      </w:r>
      <w:r>
        <w:rPr>
          <w:rFonts w:hint="default" w:ascii="Times New Roman" w:hAnsi="Times New Roman" w:cs="Times New Roman"/>
        </w:rPr>
        <w:t>18636</w:t>
      </w:r>
      <w:r>
        <w:t>，位居第二，表明供应商是否能够连续多年参与供货，对判断其长期生产保障作用具有较强的区分价值。</w:t>
      </w:r>
    </w:p>
    <w:p w14:paraId="26676ED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eastAsia"/>
          <w:lang w:eastAsia="zh-CN"/>
        </w:rPr>
      </w:pPr>
      <w:r>
        <w:t>订货完成率、供货周覆盖率和供货稳定性标准差的权重分别为</w:t>
      </w:r>
      <w:r>
        <w:rPr>
          <w:rFonts w:hint="default" w:ascii="Times New Roman" w:hAnsi="Times New Roman" w:cs="Times New Roman"/>
        </w:rPr>
        <w:t>0</w:t>
      </w:r>
      <w:r>
        <w:t>.</w:t>
      </w:r>
      <w:r>
        <w:rPr>
          <w:rFonts w:hint="default" w:ascii="Times New Roman" w:hAnsi="Times New Roman" w:cs="Times New Roman"/>
        </w:rPr>
        <w:t>16020</w:t>
      </w:r>
      <w:r>
        <w:t>、</w:t>
      </w:r>
      <w:r>
        <w:rPr>
          <w:rFonts w:hint="default" w:ascii="Times New Roman" w:hAnsi="Times New Roman" w:cs="Times New Roman"/>
        </w:rPr>
        <w:t>0</w:t>
      </w:r>
      <w:r>
        <w:t>.</w:t>
      </w:r>
      <w:r>
        <w:rPr>
          <w:rFonts w:hint="default" w:ascii="Times New Roman" w:hAnsi="Times New Roman" w:cs="Times New Roman"/>
        </w:rPr>
        <w:t>14349</w:t>
      </w:r>
      <w:r>
        <w:t>和</w:t>
      </w:r>
      <w:r>
        <w:rPr>
          <w:rFonts w:hint="default" w:ascii="Times New Roman" w:hAnsi="Times New Roman" w:cs="Times New Roman"/>
        </w:rPr>
        <w:t>0</w:t>
      </w:r>
      <w:r>
        <w:t>.</w:t>
      </w:r>
      <w:r>
        <w:rPr>
          <w:rFonts w:hint="default" w:ascii="Times New Roman" w:hAnsi="Times New Roman" w:cs="Times New Roman"/>
        </w:rPr>
        <w:t>14157</w:t>
      </w:r>
      <w:r>
        <w:t>，三者较为接近，说明订单响应频率、供货参与程度和供货比例波动均是评价供应商的重要方面。有效供货周平均产能贡献量的权重为</w:t>
      </w:r>
      <w:r>
        <w:rPr>
          <w:rFonts w:hint="default" w:ascii="Times New Roman" w:hAnsi="Times New Roman" w:cs="Times New Roman"/>
        </w:rPr>
        <w:t>0</w:t>
      </w:r>
      <w:r>
        <w:t>.</w:t>
      </w:r>
      <w:r>
        <w:rPr>
          <w:rFonts w:hint="default" w:ascii="Times New Roman" w:hAnsi="Times New Roman" w:cs="Times New Roman"/>
        </w:rPr>
        <w:t>13978</w:t>
      </w:r>
      <w:r>
        <w:rPr>
          <w:rFonts w:hint="eastAsia"/>
          <w:lang w:eastAsia="zh-CN"/>
        </w:rPr>
        <w:t>。</w:t>
      </w:r>
    </w:p>
    <w:p w14:paraId="3768BE3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eastAsia"/>
          <w:lang w:eastAsia="zh-CN"/>
        </w:rPr>
      </w:pPr>
      <w:r>
        <w:rPr>
          <w:rFonts w:hint="eastAsia"/>
          <w:lang w:eastAsia="zh-CN"/>
        </w:rPr>
        <w:drawing>
          <wp:inline distT="0" distB="0" distL="114300" distR="114300">
            <wp:extent cx="5266690" cy="3769995"/>
            <wp:effectExtent l="0" t="0" r="3810" b="1905"/>
            <wp:docPr id="2" name="图片 2" descr="1660406deab285f7ebd3e7ea45d02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660406deab285f7ebd3e7ea45d02978"/>
                    <pic:cNvPicPr>
                      <a:picLocks noChangeAspect="1"/>
                    </pic:cNvPicPr>
                  </pic:nvPicPr>
                  <pic:blipFill>
                    <a:blip r:embed="rId74"/>
                    <a:stretch>
                      <a:fillRect/>
                    </a:stretch>
                  </pic:blipFill>
                  <pic:spPr>
                    <a:xfrm>
                      <a:off x="0" y="0"/>
                      <a:ext cx="5266690" cy="3769995"/>
                    </a:xfrm>
                    <a:prstGeom prst="rect">
                      <a:avLst/>
                    </a:prstGeom>
                  </pic:spPr>
                </pic:pic>
              </a:graphicData>
            </a:graphic>
          </wp:inline>
        </w:drawing>
      </w:r>
    </w:p>
    <w:p w14:paraId="7A0C4BBF">
      <w:pPr>
        <w:bidi w:val="0"/>
        <w:jc w:val="center"/>
        <w:rPr>
          <w:rFonts w:hint="default"/>
          <w:sz w:val="21"/>
          <w:szCs w:val="21"/>
          <w:lang w:val="en-US" w:eastAsia="zh-CN"/>
        </w:rPr>
      </w:pPr>
      <w:r>
        <w:rPr>
          <w:rFonts w:hint="eastAsia"/>
          <w:sz w:val="21"/>
          <w:szCs w:val="21"/>
          <w:lang w:val="en-US" w:eastAsia="zh-CN"/>
        </w:rPr>
        <w:t>图</w:t>
      </w:r>
      <w:r>
        <w:rPr>
          <w:rFonts w:hint="default" w:ascii="Times New Roman" w:hAnsi="Times New Roman" w:cs="Times New Roman"/>
          <w:sz w:val="21"/>
          <w:szCs w:val="21"/>
          <w:lang w:val="en-US" w:eastAsia="zh-CN"/>
        </w:rPr>
        <w:t>5</w:t>
      </w:r>
      <w:r>
        <w:rPr>
          <w:rFonts w:hint="eastAsia"/>
          <w:sz w:val="21"/>
          <w:szCs w:val="21"/>
          <w:lang w:val="en-US" w:eastAsia="zh-CN"/>
        </w:rPr>
        <w:t>-</w:t>
      </w:r>
      <w:r>
        <w:rPr>
          <w:rFonts w:hint="default" w:ascii="Times New Roman" w:hAnsi="Times New Roman" w:cs="Times New Roman"/>
          <w:sz w:val="21"/>
          <w:szCs w:val="21"/>
          <w:lang w:val="en-US" w:eastAsia="zh-CN"/>
        </w:rPr>
        <w:t>1</w:t>
      </w:r>
      <w:r>
        <w:rPr>
          <w:rFonts w:hint="eastAsia"/>
          <w:sz w:val="21"/>
          <w:szCs w:val="21"/>
          <w:lang w:val="en-US" w:eastAsia="zh-CN"/>
        </w:rPr>
        <w:t>-</w:t>
      </w:r>
      <w:r>
        <w:rPr>
          <w:rFonts w:hint="default" w:ascii="Times New Roman" w:hAnsi="Times New Roman" w:cs="Times New Roman"/>
          <w:sz w:val="21"/>
          <w:szCs w:val="21"/>
          <w:lang w:val="en-US" w:eastAsia="zh-CN"/>
        </w:rPr>
        <w:t>1</w:t>
      </w:r>
      <w:r>
        <w:rPr>
          <w:rFonts w:hint="eastAsia"/>
          <w:sz w:val="21"/>
          <w:szCs w:val="21"/>
          <w:lang w:val="en-US" w:eastAsia="zh-CN"/>
        </w:rPr>
        <w:t xml:space="preserve"> 供应商评价指标权重</w:t>
      </w:r>
    </w:p>
    <w:p w14:paraId="0CDC31B6">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20" w:firstLineChars="0"/>
        <w:textAlignment w:val="auto"/>
      </w:pPr>
      <w:r>
        <w:t>权重较高表示该指标在区分</w:t>
      </w:r>
      <w:r>
        <w:rPr>
          <w:rFonts w:hint="default" w:ascii="Times New Roman" w:hAnsi="Times New Roman" w:cs="Times New Roman"/>
        </w:rPr>
        <w:t>402</w:t>
      </w:r>
      <w:r>
        <w:t>家供应商时提供了更多有效信息。</w:t>
      </w:r>
    </w:p>
    <w:p w14:paraId="57FC66C5">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20" w:firstLineChars="0"/>
        <w:textAlignment w:val="auto"/>
      </w:pPr>
      <w:r>
        <w:rPr>
          <w:rFonts w:hint="eastAsia"/>
          <w:lang w:val="en-US" w:eastAsia="zh-CN"/>
        </w:rPr>
        <w:t>③：</w:t>
      </w:r>
      <w:r>
        <w:t>供应商综合重要度结果分析</w:t>
      </w:r>
    </w:p>
    <w:p w14:paraId="7A1958E5">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20" w:firstLineChars="0"/>
        <w:textAlignment w:val="auto"/>
      </w:pPr>
      <w:r>
        <w:t>TOPSIS模型得到的供应商综合重要度范围为：</w:t>
      </w:r>
      <w:r>
        <w:rPr>
          <w:rFonts w:hint="default" w:ascii="Times New Roman" w:hAnsi="Times New Roman" w:cs="Times New Roman"/>
        </w:rPr>
        <w:t>0</w:t>
      </w:r>
      <w:r>
        <w:t>.</w:t>
      </w:r>
      <w:r>
        <w:rPr>
          <w:rFonts w:hint="default" w:ascii="Times New Roman" w:hAnsi="Times New Roman" w:cs="Times New Roman"/>
        </w:rPr>
        <w:t>19577</w:t>
      </w:r>
      <w:r>
        <w:t>≤</w:t>
      </w:r>
      <w:r>
        <w:rPr>
          <w:position w:val="-12"/>
        </w:rPr>
        <w:object>
          <v:shape id="_x0000_i1062" o:spt="75" type="#_x0000_t75" style="height:18pt;width:13pt;" o:ole="t" filled="f" o:preferrelative="t" stroked="f" coordsize="21600,21600">
            <v:path/>
            <v:fill on="f" focussize="0,0"/>
            <v:stroke on="f"/>
            <v:imagedata r:id="rId76" o:title=""/>
            <o:lock v:ext="edit" aspectratio="t"/>
            <w10:wrap type="none"/>
            <w10:anchorlock/>
          </v:shape>
          <o:OLEObject Type="Embed" ProgID="Equation.KSEE3" ShapeID="_x0000_i1062" DrawAspect="Content" ObjectID="_1468075762" r:id="rId75">
            <o:LockedField>false</o:LockedField>
          </o:OLEObject>
        </w:object>
      </w:r>
      <w:r>
        <w:t>≤</w:t>
      </w:r>
      <w:r>
        <w:rPr>
          <w:rFonts w:hint="default" w:ascii="Times New Roman" w:hAnsi="Times New Roman" w:cs="Times New Roman"/>
        </w:rPr>
        <w:t>0</w:t>
      </w:r>
      <w:r>
        <w:t>.</w:t>
      </w:r>
      <w:r>
        <w:rPr>
          <w:rFonts w:hint="default" w:ascii="Times New Roman" w:hAnsi="Times New Roman" w:cs="Times New Roman"/>
        </w:rPr>
        <w:t>85146</w:t>
      </w:r>
    </w:p>
    <w:p w14:paraId="4410455A">
      <w:pPr>
        <w:pStyle w:val="3"/>
        <w:keepNext w:val="0"/>
        <w:keepLines w:val="0"/>
        <w:pageBreakBefore w:val="0"/>
        <w:widowControl/>
        <w:suppressLineNumbers w:val="0"/>
        <w:kinsoku/>
        <w:wordWrap/>
        <w:overflowPunct/>
        <w:topLinePunct w:val="0"/>
        <w:autoSpaceDE/>
        <w:autoSpaceDN/>
        <w:bidi w:val="0"/>
        <w:adjustRightInd/>
        <w:snapToGrid/>
        <w:spacing w:beforeAutospacing="0" w:after="157" w:afterLines="50" w:afterAutospacing="0" w:line="400" w:lineRule="exact"/>
        <w:ind w:firstLine="420" w:firstLineChars="0"/>
        <w:textAlignment w:val="auto"/>
      </w:pPr>
      <w:r>
        <w:t>按照综合重要度由高到低排序，得到</w:t>
      </w:r>
      <w:r>
        <w:rPr>
          <w:rFonts w:hint="default" w:ascii="Times New Roman" w:hAnsi="Times New Roman" w:cs="Times New Roman"/>
        </w:rPr>
        <w:t>50</w:t>
      </w:r>
      <w:r>
        <w:t>家最重要的供应商，如表所示。</w:t>
      </w:r>
    </w:p>
    <w:tbl>
      <w:tblPr>
        <w:tblStyle w:val="4"/>
        <w:tblW w:w="0" w:type="auto"/>
        <w:jc w:val="center"/>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Layout w:type="autofit"/>
        <w:tblCellMar>
          <w:top w:w="0" w:type="dxa"/>
          <w:left w:w="85" w:type="dxa"/>
          <w:bottom w:w="0" w:type="dxa"/>
          <w:right w:w="85" w:type="dxa"/>
        </w:tblCellMar>
      </w:tblPr>
      <w:tblGrid>
        <w:gridCol w:w="652"/>
        <w:gridCol w:w="893"/>
        <w:gridCol w:w="652"/>
        <w:gridCol w:w="1375"/>
        <w:gridCol w:w="652"/>
        <w:gridCol w:w="893"/>
        <w:gridCol w:w="652"/>
        <w:gridCol w:w="1375"/>
      </w:tblGrid>
      <w:tr w14:paraId="5B811667">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0" w:type="dxa"/>
            <w:left w:w="85" w:type="dxa"/>
            <w:bottom w:w="0" w:type="dxa"/>
            <w:right w:w="85" w:type="dxa"/>
          </w:tblCellMar>
        </w:tblPrEx>
        <w:trPr>
          <w:tblHeader/>
          <w:jc w:val="center"/>
        </w:trPr>
        <w:tc>
          <w:tcPr>
            <w:tcW w:w="0" w:type="auto"/>
            <w:tcBorders>
              <w:bottom w:val="single" w:color="auto" w:sz="12" w:space="0"/>
            </w:tcBorders>
            <w:shd w:val="clear" w:color="auto" w:fill="auto"/>
            <w:vAlign w:val="center"/>
          </w:tcPr>
          <w:p w14:paraId="3BBED743">
            <w:pPr>
              <w:keepNext w:val="0"/>
              <w:keepLines w:val="0"/>
              <w:widowControl/>
              <w:suppressLineNumbers w:val="0"/>
              <w:jc w:val="center"/>
              <w:rPr>
                <w:b/>
                <w:bCs/>
              </w:rPr>
            </w:pPr>
            <w:r>
              <w:rPr>
                <w:rFonts w:ascii="宋体" w:hAnsi="宋体" w:eastAsia="宋体" w:cs="宋体"/>
                <w:b/>
                <w:bCs/>
                <w:kern w:val="0"/>
                <w:sz w:val="24"/>
                <w:szCs w:val="24"/>
                <w:lang w:val="en-US" w:eastAsia="zh-CN" w:bidi="ar"/>
              </w:rPr>
              <w:t>排名</w:t>
            </w:r>
          </w:p>
        </w:tc>
        <w:tc>
          <w:tcPr>
            <w:tcW w:w="0" w:type="auto"/>
            <w:tcBorders>
              <w:bottom w:val="single" w:color="auto" w:sz="12" w:space="0"/>
            </w:tcBorders>
            <w:shd w:val="clear" w:color="auto" w:fill="auto"/>
            <w:vAlign w:val="center"/>
          </w:tcPr>
          <w:p w14:paraId="3AFA050E">
            <w:pPr>
              <w:keepNext w:val="0"/>
              <w:keepLines w:val="0"/>
              <w:widowControl/>
              <w:suppressLineNumbers w:val="0"/>
              <w:jc w:val="center"/>
              <w:rPr>
                <w:b/>
                <w:bCs/>
              </w:rPr>
            </w:pPr>
            <w:r>
              <w:rPr>
                <w:rFonts w:ascii="宋体" w:hAnsi="宋体" w:eastAsia="宋体" w:cs="宋体"/>
                <w:b/>
                <w:bCs/>
                <w:kern w:val="0"/>
                <w:sz w:val="24"/>
                <w:szCs w:val="24"/>
                <w:lang w:val="en-US" w:eastAsia="zh-CN" w:bidi="ar"/>
              </w:rPr>
              <w:t>供应商</w:t>
            </w:r>
          </w:p>
        </w:tc>
        <w:tc>
          <w:tcPr>
            <w:tcW w:w="0" w:type="auto"/>
            <w:tcBorders>
              <w:bottom w:val="single" w:color="auto" w:sz="12" w:space="0"/>
            </w:tcBorders>
            <w:shd w:val="clear" w:color="auto" w:fill="auto"/>
            <w:vAlign w:val="center"/>
          </w:tcPr>
          <w:p w14:paraId="0FD00AB1">
            <w:pPr>
              <w:keepNext w:val="0"/>
              <w:keepLines w:val="0"/>
              <w:widowControl/>
              <w:suppressLineNumbers w:val="0"/>
              <w:jc w:val="center"/>
              <w:rPr>
                <w:b/>
                <w:bCs/>
              </w:rPr>
            </w:pPr>
            <w:r>
              <w:rPr>
                <w:rFonts w:ascii="宋体" w:hAnsi="宋体" w:eastAsia="宋体" w:cs="宋体"/>
                <w:b/>
                <w:bCs/>
                <w:kern w:val="0"/>
                <w:sz w:val="24"/>
                <w:szCs w:val="24"/>
                <w:lang w:val="en-US" w:eastAsia="zh-CN" w:bidi="ar"/>
              </w:rPr>
              <w:t>类别</w:t>
            </w:r>
          </w:p>
        </w:tc>
        <w:tc>
          <w:tcPr>
            <w:tcW w:w="0" w:type="auto"/>
            <w:tcBorders>
              <w:bottom w:val="single" w:color="auto" w:sz="12" w:space="0"/>
            </w:tcBorders>
            <w:shd w:val="clear" w:color="auto" w:fill="auto"/>
            <w:vAlign w:val="center"/>
          </w:tcPr>
          <w:p w14:paraId="32E0890B">
            <w:pPr>
              <w:keepNext w:val="0"/>
              <w:keepLines w:val="0"/>
              <w:widowControl/>
              <w:suppressLineNumbers w:val="0"/>
              <w:jc w:val="center"/>
              <w:rPr>
                <w:b/>
                <w:bCs/>
              </w:rPr>
            </w:pPr>
            <w:r>
              <w:rPr>
                <w:rFonts w:ascii="宋体" w:hAnsi="宋体" w:eastAsia="宋体" w:cs="宋体"/>
                <w:b/>
                <w:bCs/>
                <w:kern w:val="0"/>
                <w:sz w:val="24"/>
                <w:szCs w:val="24"/>
                <w:lang w:val="en-US" w:eastAsia="zh-CN" w:bidi="ar"/>
              </w:rPr>
              <w:t>综合重要度</w:t>
            </w:r>
          </w:p>
        </w:tc>
        <w:tc>
          <w:tcPr>
            <w:tcW w:w="0" w:type="auto"/>
            <w:tcBorders>
              <w:bottom w:val="single" w:color="auto" w:sz="12" w:space="0"/>
            </w:tcBorders>
            <w:shd w:val="clear" w:color="auto" w:fill="auto"/>
            <w:vAlign w:val="center"/>
          </w:tcPr>
          <w:p w14:paraId="259BE675">
            <w:pPr>
              <w:keepNext w:val="0"/>
              <w:keepLines w:val="0"/>
              <w:widowControl/>
              <w:suppressLineNumbers w:val="0"/>
              <w:jc w:val="center"/>
              <w:rPr>
                <w:b/>
                <w:bCs/>
              </w:rPr>
            </w:pPr>
            <w:r>
              <w:rPr>
                <w:rFonts w:ascii="宋体" w:hAnsi="宋体" w:eastAsia="宋体" w:cs="宋体"/>
                <w:b/>
                <w:bCs/>
                <w:kern w:val="0"/>
                <w:sz w:val="24"/>
                <w:szCs w:val="24"/>
                <w:lang w:val="en-US" w:eastAsia="zh-CN" w:bidi="ar"/>
              </w:rPr>
              <w:t>排名</w:t>
            </w:r>
          </w:p>
        </w:tc>
        <w:tc>
          <w:tcPr>
            <w:tcW w:w="0" w:type="auto"/>
            <w:tcBorders>
              <w:bottom w:val="single" w:color="auto" w:sz="12" w:space="0"/>
            </w:tcBorders>
            <w:shd w:val="clear" w:color="auto" w:fill="auto"/>
            <w:vAlign w:val="center"/>
          </w:tcPr>
          <w:p w14:paraId="63F3F24B">
            <w:pPr>
              <w:keepNext w:val="0"/>
              <w:keepLines w:val="0"/>
              <w:widowControl/>
              <w:suppressLineNumbers w:val="0"/>
              <w:jc w:val="center"/>
              <w:rPr>
                <w:b/>
                <w:bCs/>
              </w:rPr>
            </w:pPr>
            <w:r>
              <w:rPr>
                <w:rFonts w:ascii="宋体" w:hAnsi="宋体" w:eastAsia="宋体" w:cs="宋体"/>
                <w:b/>
                <w:bCs/>
                <w:kern w:val="0"/>
                <w:sz w:val="24"/>
                <w:szCs w:val="24"/>
                <w:lang w:val="en-US" w:eastAsia="zh-CN" w:bidi="ar"/>
              </w:rPr>
              <w:t>供应商</w:t>
            </w:r>
          </w:p>
        </w:tc>
        <w:tc>
          <w:tcPr>
            <w:tcW w:w="0" w:type="auto"/>
            <w:tcBorders>
              <w:bottom w:val="single" w:color="auto" w:sz="12" w:space="0"/>
            </w:tcBorders>
            <w:shd w:val="clear" w:color="auto" w:fill="auto"/>
            <w:vAlign w:val="center"/>
          </w:tcPr>
          <w:p w14:paraId="56A4076F">
            <w:pPr>
              <w:keepNext w:val="0"/>
              <w:keepLines w:val="0"/>
              <w:widowControl/>
              <w:suppressLineNumbers w:val="0"/>
              <w:jc w:val="center"/>
              <w:rPr>
                <w:b/>
                <w:bCs/>
              </w:rPr>
            </w:pPr>
            <w:r>
              <w:rPr>
                <w:rFonts w:ascii="宋体" w:hAnsi="宋体" w:eastAsia="宋体" w:cs="宋体"/>
                <w:b/>
                <w:bCs/>
                <w:kern w:val="0"/>
                <w:sz w:val="24"/>
                <w:szCs w:val="24"/>
                <w:lang w:val="en-US" w:eastAsia="zh-CN" w:bidi="ar"/>
              </w:rPr>
              <w:t>类别</w:t>
            </w:r>
          </w:p>
        </w:tc>
        <w:tc>
          <w:tcPr>
            <w:tcW w:w="0" w:type="auto"/>
            <w:tcBorders>
              <w:bottom w:val="single" w:color="auto" w:sz="12" w:space="0"/>
            </w:tcBorders>
            <w:shd w:val="clear" w:color="auto" w:fill="auto"/>
            <w:vAlign w:val="center"/>
          </w:tcPr>
          <w:p w14:paraId="585DCADA">
            <w:pPr>
              <w:keepNext w:val="0"/>
              <w:keepLines w:val="0"/>
              <w:widowControl/>
              <w:suppressLineNumbers w:val="0"/>
              <w:jc w:val="center"/>
              <w:rPr>
                <w:b/>
                <w:bCs/>
              </w:rPr>
            </w:pPr>
            <w:r>
              <w:rPr>
                <w:rFonts w:ascii="宋体" w:hAnsi="宋体" w:eastAsia="宋体" w:cs="宋体"/>
                <w:b/>
                <w:bCs/>
                <w:kern w:val="0"/>
                <w:sz w:val="24"/>
                <w:szCs w:val="24"/>
                <w:lang w:val="en-US" w:eastAsia="zh-CN" w:bidi="ar"/>
              </w:rPr>
              <w:t>综合重要度</w:t>
            </w:r>
          </w:p>
        </w:tc>
      </w:tr>
      <w:tr w14:paraId="0DC1B7AC">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0" w:type="dxa"/>
            <w:left w:w="85" w:type="dxa"/>
            <w:bottom w:w="0" w:type="dxa"/>
            <w:right w:w="85" w:type="dxa"/>
          </w:tblCellMar>
        </w:tblPrEx>
        <w:trPr>
          <w:jc w:val="center"/>
        </w:trPr>
        <w:tc>
          <w:tcPr>
            <w:tcW w:w="0" w:type="auto"/>
            <w:tcBorders>
              <w:top w:val="single" w:color="auto" w:sz="12" w:space="0"/>
              <w:tl2br w:val="nil"/>
              <w:tr2bl w:val="nil"/>
            </w:tcBorders>
            <w:shd w:val="clear" w:color="auto" w:fill="auto"/>
            <w:vAlign w:val="center"/>
          </w:tcPr>
          <w:p w14:paraId="57641F89">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w:t>
            </w:r>
          </w:p>
        </w:tc>
        <w:tc>
          <w:tcPr>
            <w:tcW w:w="0" w:type="auto"/>
            <w:tcBorders>
              <w:top w:val="single" w:color="auto" w:sz="12" w:space="0"/>
              <w:tl2br w:val="nil"/>
              <w:tr2bl w:val="nil"/>
            </w:tcBorders>
            <w:shd w:val="clear" w:color="auto" w:fill="auto"/>
            <w:vAlign w:val="center"/>
          </w:tcPr>
          <w:p w14:paraId="61D8D2E8">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229</w:t>
            </w:r>
          </w:p>
        </w:tc>
        <w:tc>
          <w:tcPr>
            <w:tcW w:w="0" w:type="auto"/>
            <w:tcBorders>
              <w:top w:val="single" w:color="auto" w:sz="12" w:space="0"/>
              <w:tl2br w:val="nil"/>
              <w:tr2bl w:val="nil"/>
            </w:tcBorders>
            <w:shd w:val="clear" w:color="auto" w:fill="auto"/>
            <w:vAlign w:val="center"/>
          </w:tcPr>
          <w:p w14:paraId="2FD47DDE">
            <w:pPr>
              <w:keepNext w:val="0"/>
              <w:keepLines w:val="0"/>
              <w:widowControl/>
              <w:suppressLineNumbers w:val="0"/>
              <w:jc w:val="center"/>
            </w:pPr>
            <w:r>
              <w:rPr>
                <w:rFonts w:ascii="宋体" w:hAnsi="宋体" w:eastAsia="宋体" w:cs="宋体"/>
                <w:kern w:val="0"/>
                <w:sz w:val="24"/>
                <w:szCs w:val="24"/>
                <w:lang w:val="en-US" w:eastAsia="zh-CN" w:bidi="ar"/>
              </w:rPr>
              <w:t>A</w:t>
            </w:r>
          </w:p>
        </w:tc>
        <w:tc>
          <w:tcPr>
            <w:tcW w:w="0" w:type="auto"/>
            <w:tcBorders>
              <w:top w:val="single" w:color="auto" w:sz="12" w:space="0"/>
              <w:tl2br w:val="nil"/>
              <w:tr2bl w:val="nil"/>
            </w:tcBorders>
            <w:shd w:val="clear" w:color="auto" w:fill="auto"/>
            <w:vAlign w:val="center"/>
          </w:tcPr>
          <w:p w14:paraId="493CBD3E">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85146</w:t>
            </w:r>
          </w:p>
        </w:tc>
        <w:tc>
          <w:tcPr>
            <w:tcW w:w="0" w:type="auto"/>
            <w:tcBorders>
              <w:top w:val="single" w:color="auto" w:sz="12" w:space="0"/>
              <w:tl2br w:val="nil"/>
              <w:tr2bl w:val="nil"/>
            </w:tcBorders>
            <w:shd w:val="clear" w:color="auto" w:fill="auto"/>
            <w:vAlign w:val="center"/>
          </w:tcPr>
          <w:p w14:paraId="64E92DD9">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26</w:t>
            </w:r>
          </w:p>
        </w:tc>
        <w:tc>
          <w:tcPr>
            <w:tcW w:w="0" w:type="auto"/>
            <w:tcBorders>
              <w:top w:val="single" w:color="auto" w:sz="12" w:space="0"/>
              <w:tl2br w:val="nil"/>
              <w:tr2bl w:val="nil"/>
            </w:tcBorders>
            <w:shd w:val="clear" w:color="auto" w:fill="auto"/>
            <w:vAlign w:val="center"/>
          </w:tcPr>
          <w:p w14:paraId="2D7344F3">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346</w:t>
            </w:r>
          </w:p>
        </w:tc>
        <w:tc>
          <w:tcPr>
            <w:tcW w:w="0" w:type="auto"/>
            <w:tcBorders>
              <w:top w:val="single" w:color="auto" w:sz="12" w:space="0"/>
              <w:tl2br w:val="nil"/>
              <w:tr2bl w:val="nil"/>
            </w:tcBorders>
            <w:shd w:val="clear" w:color="auto" w:fill="auto"/>
            <w:vAlign w:val="center"/>
          </w:tcPr>
          <w:p w14:paraId="2C94D3A3">
            <w:pPr>
              <w:keepNext w:val="0"/>
              <w:keepLines w:val="0"/>
              <w:widowControl/>
              <w:suppressLineNumbers w:val="0"/>
              <w:jc w:val="center"/>
            </w:pPr>
            <w:r>
              <w:rPr>
                <w:rFonts w:ascii="宋体" w:hAnsi="宋体" w:eastAsia="宋体" w:cs="宋体"/>
                <w:kern w:val="0"/>
                <w:sz w:val="24"/>
                <w:szCs w:val="24"/>
                <w:lang w:val="en-US" w:eastAsia="zh-CN" w:bidi="ar"/>
              </w:rPr>
              <w:t>B</w:t>
            </w:r>
          </w:p>
        </w:tc>
        <w:tc>
          <w:tcPr>
            <w:tcW w:w="0" w:type="auto"/>
            <w:tcBorders>
              <w:top w:val="single" w:color="auto" w:sz="12" w:space="0"/>
              <w:tl2br w:val="nil"/>
              <w:tr2bl w:val="nil"/>
            </w:tcBorders>
            <w:shd w:val="clear" w:color="auto" w:fill="auto"/>
            <w:vAlign w:val="center"/>
          </w:tcPr>
          <w:p w14:paraId="26FFB0D0">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78309</w:t>
            </w:r>
          </w:p>
        </w:tc>
      </w:tr>
      <w:tr w14:paraId="43F656B0">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0" w:type="dxa"/>
            <w:left w:w="85" w:type="dxa"/>
            <w:bottom w:w="0" w:type="dxa"/>
            <w:right w:w="85" w:type="dxa"/>
          </w:tblCellMar>
        </w:tblPrEx>
        <w:trPr>
          <w:jc w:val="center"/>
        </w:trPr>
        <w:tc>
          <w:tcPr>
            <w:tcW w:w="0" w:type="auto"/>
            <w:tcBorders>
              <w:tl2br w:val="nil"/>
              <w:tr2bl w:val="nil"/>
            </w:tcBorders>
            <w:shd w:val="clear" w:color="auto" w:fill="auto"/>
            <w:vAlign w:val="center"/>
          </w:tcPr>
          <w:p w14:paraId="2A57CA44">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w:t>
            </w:r>
          </w:p>
        </w:tc>
        <w:tc>
          <w:tcPr>
            <w:tcW w:w="0" w:type="auto"/>
            <w:tcBorders>
              <w:tl2br w:val="nil"/>
              <w:tr2bl w:val="nil"/>
            </w:tcBorders>
            <w:shd w:val="clear" w:color="auto" w:fill="auto"/>
            <w:vAlign w:val="center"/>
          </w:tcPr>
          <w:p w14:paraId="37FDD6C2">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275</w:t>
            </w:r>
          </w:p>
        </w:tc>
        <w:tc>
          <w:tcPr>
            <w:tcW w:w="0" w:type="auto"/>
            <w:tcBorders>
              <w:tl2br w:val="nil"/>
              <w:tr2bl w:val="nil"/>
            </w:tcBorders>
            <w:shd w:val="clear" w:color="auto" w:fill="auto"/>
            <w:vAlign w:val="center"/>
          </w:tcPr>
          <w:p w14:paraId="28C7E809">
            <w:pPr>
              <w:keepNext w:val="0"/>
              <w:keepLines w:val="0"/>
              <w:widowControl/>
              <w:suppressLineNumbers w:val="0"/>
              <w:jc w:val="center"/>
            </w:pPr>
            <w:r>
              <w:rPr>
                <w:rFonts w:ascii="宋体" w:hAnsi="宋体" w:eastAsia="宋体" w:cs="宋体"/>
                <w:kern w:val="0"/>
                <w:sz w:val="24"/>
                <w:szCs w:val="24"/>
                <w:lang w:val="en-US" w:eastAsia="zh-CN" w:bidi="ar"/>
              </w:rPr>
              <w:t>A</w:t>
            </w:r>
          </w:p>
        </w:tc>
        <w:tc>
          <w:tcPr>
            <w:tcW w:w="0" w:type="auto"/>
            <w:tcBorders>
              <w:tl2br w:val="nil"/>
              <w:tr2bl w:val="nil"/>
            </w:tcBorders>
            <w:shd w:val="clear" w:color="auto" w:fill="auto"/>
            <w:vAlign w:val="center"/>
          </w:tcPr>
          <w:p w14:paraId="65BFA208">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84917</w:t>
            </w:r>
          </w:p>
        </w:tc>
        <w:tc>
          <w:tcPr>
            <w:tcW w:w="0" w:type="auto"/>
            <w:tcBorders>
              <w:tl2br w:val="nil"/>
              <w:tr2bl w:val="nil"/>
            </w:tcBorders>
            <w:shd w:val="clear" w:color="auto" w:fill="auto"/>
            <w:vAlign w:val="center"/>
          </w:tcPr>
          <w:p w14:paraId="037EDA29">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27</w:t>
            </w:r>
          </w:p>
        </w:tc>
        <w:tc>
          <w:tcPr>
            <w:tcW w:w="0" w:type="auto"/>
            <w:tcBorders>
              <w:tl2br w:val="nil"/>
              <w:tr2bl w:val="nil"/>
            </w:tcBorders>
            <w:shd w:val="clear" w:color="auto" w:fill="auto"/>
            <w:vAlign w:val="center"/>
          </w:tcPr>
          <w:p w14:paraId="4EEC4D09">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374</w:t>
            </w:r>
          </w:p>
        </w:tc>
        <w:tc>
          <w:tcPr>
            <w:tcW w:w="0" w:type="auto"/>
            <w:tcBorders>
              <w:tl2br w:val="nil"/>
              <w:tr2bl w:val="nil"/>
            </w:tcBorders>
            <w:shd w:val="clear" w:color="auto" w:fill="auto"/>
            <w:vAlign w:val="center"/>
          </w:tcPr>
          <w:p w14:paraId="63A646AE">
            <w:pPr>
              <w:keepNext w:val="0"/>
              <w:keepLines w:val="0"/>
              <w:widowControl/>
              <w:suppressLineNumbers w:val="0"/>
              <w:jc w:val="center"/>
            </w:pPr>
            <w:r>
              <w:rPr>
                <w:rFonts w:ascii="宋体" w:hAnsi="宋体" w:eastAsia="宋体" w:cs="宋体"/>
                <w:kern w:val="0"/>
                <w:sz w:val="24"/>
                <w:szCs w:val="24"/>
                <w:lang w:val="en-US" w:eastAsia="zh-CN" w:bidi="ar"/>
              </w:rPr>
              <w:t>C</w:t>
            </w:r>
          </w:p>
        </w:tc>
        <w:tc>
          <w:tcPr>
            <w:tcW w:w="0" w:type="auto"/>
            <w:tcBorders>
              <w:tl2br w:val="nil"/>
              <w:tr2bl w:val="nil"/>
            </w:tcBorders>
            <w:shd w:val="clear" w:color="auto" w:fill="auto"/>
            <w:vAlign w:val="center"/>
          </w:tcPr>
          <w:p w14:paraId="2491374F">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78186</w:t>
            </w:r>
          </w:p>
        </w:tc>
      </w:tr>
      <w:tr w14:paraId="6F4E9E8B">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Borders>
              <w:tl2br w:val="nil"/>
              <w:tr2bl w:val="nil"/>
            </w:tcBorders>
            <w:shd w:val="clear" w:color="auto" w:fill="auto"/>
            <w:vAlign w:val="center"/>
          </w:tcPr>
          <w:p w14:paraId="13C23FEE">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3</w:t>
            </w:r>
          </w:p>
        </w:tc>
        <w:tc>
          <w:tcPr>
            <w:tcW w:w="0" w:type="auto"/>
            <w:tcBorders>
              <w:tl2br w:val="nil"/>
              <w:tr2bl w:val="nil"/>
            </w:tcBorders>
            <w:shd w:val="clear" w:color="auto" w:fill="auto"/>
            <w:vAlign w:val="center"/>
          </w:tcPr>
          <w:p w14:paraId="681E17C2">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282</w:t>
            </w:r>
          </w:p>
        </w:tc>
        <w:tc>
          <w:tcPr>
            <w:tcW w:w="0" w:type="auto"/>
            <w:tcBorders>
              <w:tl2br w:val="nil"/>
              <w:tr2bl w:val="nil"/>
            </w:tcBorders>
            <w:shd w:val="clear" w:color="auto" w:fill="auto"/>
            <w:vAlign w:val="center"/>
          </w:tcPr>
          <w:p w14:paraId="355131CD">
            <w:pPr>
              <w:keepNext w:val="0"/>
              <w:keepLines w:val="0"/>
              <w:widowControl/>
              <w:suppressLineNumbers w:val="0"/>
              <w:jc w:val="center"/>
            </w:pPr>
            <w:r>
              <w:rPr>
                <w:rFonts w:ascii="宋体" w:hAnsi="宋体" w:eastAsia="宋体" w:cs="宋体"/>
                <w:kern w:val="0"/>
                <w:sz w:val="24"/>
                <w:szCs w:val="24"/>
                <w:lang w:val="en-US" w:eastAsia="zh-CN" w:bidi="ar"/>
              </w:rPr>
              <w:t>A</w:t>
            </w:r>
          </w:p>
        </w:tc>
        <w:tc>
          <w:tcPr>
            <w:tcW w:w="0" w:type="auto"/>
            <w:tcBorders>
              <w:tl2br w:val="nil"/>
              <w:tr2bl w:val="nil"/>
            </w:tcBorders>
            <w:shd w:val="clear" w:color="auto" w:fill="auto"/>
            <w:vAlign w:val="center"/>
          </w:tcPr>
          <w:p w14:paraId="08B74C54">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84867</w:t>
            </w:r>
          </w:p>
        </w:tc>
        <w:tc>
          <w:tcPr>
            <w:tcW w:w="0" w:type="auto"/>
            <w:tcBorders>
              <w:tl2br w:val="nil"/>
              <w:tr2bl w:val="nil"/>
            </w:tcBorders>
            <w:shd w:val="clear" w:color="auto" w:fill="auto"/>
            <w:vAlign w:val="center"/>
          </w:tcPr>
          <w:p w14:paraId="130E3524">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28</w:t>
            </w:r>
          </w:p>
        </w:tc>
        <w:tc>
          <w:tcPr>
            <w:tcW w:w="0" w:type="auto"/>
            <w:tcBorders>
              <w:tl2br w:val="nil"/>
              <w:tr2bl w:val="nil"/>
            </w:tcBorders>
            <w:shd w:val="clear" w:color="auto" w:fill="auto"/>
            <w:vAlign w:val="center"/>
          </w:tcPr>
          <w:p w14:paraId="0CD24A6B">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330</w:t>
            </w:r>
          </w:p>
        </w:tc>
        <w:tc>
          <w:tcPr>
            <w:tcW w:w="0" w:type="auto"/>
            <w:tcBorders>
              <w:tl2br w:val="nil"/>
              <w:tr2bl w:val="nil"/>
            </w:tcBorders>
            <w:shd w:val="clear" w:color="auto" w:fill="auto"/>
            <w:vAlign w:val="center"/>
          </w:tcPr>
          <w:p w14:paraId="1F9AD17D">
            <w:pPr>
              <w:keepNext w:val="0"/>
              <w:keepLines w:val="0"/>
              <w:widowControl/>
              <w:suppressLineNumbers w:val="0"/>
              <w:jc w:val="center"/>
            </w:pPr>
            <w:r>
              <w:rPr>
                <w:rFonts w:ascii="宋体" w:hAnsi="宋体" w:eastAsia="宋体" w:cs="宋体"/>
                <w:kern w:val="0"/>
                <w:sz w:val="24"/>
                <w:szCs w:val="24"/>
                <w:lang w:val="en-US" w:eastAsia="zh-CN" w:bidi="ar"/>
              </w:rPr>
              <w:t>B</w:t>
            </w:r>
          </w:p>
        </w:tc>
        <w:tc>
          <w:tcPr>
            <w:tcW w:w="0" w:type="auto"/>
            <w:tcBorders>
              <w:tl2br w:val="nil"/>
              <w:tr2bl w:val="nil"/>
            </w:tcBorders>
            <w:shd w:val="clear" w:color="auto" w:fill="auto"/>
            <w:vAlign w:val="center"/>
          </w:tcPr>
          <w:p w14:paraId="14E8EE1D">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77210</w:t>
            </w:r>
          </w:p>
        </w:tc>
      </w:tr>
      <w:tr w14:paraId="1C078757">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Borders>
              <w:tl2br w:val="nil"/>
              <w:tr2bl w:val="nil"/>
            </w:tcBorders>
            <w:shd w:val="clear" w:color="auto" w:fill="auto"/>
            <w:vAlign w:val="center"/>
          </w:tcPr>
          <w:p w14:paraId="7D5ED05D">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4</w:t>
            </w:r>
          </w:p>
        </w:tc>
        <w:tc>
          <w:tcPr>
            <w:tcW w:w="0" w:type="auto"/>
            <w:tcBorders>
              <w:tl2br w:val="nil"/>
              <w:tr2bl w:val="nil"/>
            </w:tcBorders>
            <w:shd w:val="clear" w:color="auto" w:fill="auto"/>
            <w:vAlign w:val="center"/>
          </w:tcPr>
          <w:p w14:paraId="23911AC2">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329</w:t>
            </w:r>
          </w:p>
        </w:tc>
        <w:tc>
          <w:tcPr>
            <w:tcW w:w="0" w:type="auto"/>
            <w:tcBorders>
              <w:tl2br w:val="nil"/>
              <w:tr2bl w:val="nil"/>
            </w:tcBorders>
            <w:shd w:val="clear" w:color="auto" w:fill="auto"/>
            <w:vAlign w:val="center"/>
          </w:tcPr>
          <w:p w14:paraId="6347A97A">
            <w:pPr>
              <w:keepNext w:val="0"/>
              <w:keepLines w:val="0"/>
              <w:widowControl/>
              <w:suppressLineNumbers w:val="0"/>
              <w:jc w:val="center"/>
            </w:pPr>
            <w:r>
              <w:rPr>
                <w:rFonts w:ascii="宋体" w:hAnsi="宋体" w:eastAsia="宋体" w:cs="宋体"/>
                <w:kern w:val="0"/>
                <w:sz w:val="24"/>
                <w:szCs w:val="24"/>
                <w:lang w:val="en-US" w:eastAsia="zh-CN" w:bidi="ar"/>
              </w:rPr>
              <w:t>A</w:t>
            </w:r>
          </w:p>
        </w:tc>
        <w:tc>
          <w:tcPr>
            <w:tcW w:w="0" w:type="auto"/>
            <w:tcBorders>
              <w:tl2br w:val="nil"/>
              <w:tr2bl w:val="nil"/>
            </w:tcBorders>
            <w:shd w:val="clear" w:color="auto" w:fill="auto"/>
            <w:vAlign w:val="center"/>
          </w:tcPr>
          <w:p w14:paraId="307E5A07">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84835</w:t>
            </w:r>
          </w:p>
        </w:tc>
        <w:tc>
          <w:tcPr>
            <w:tcW w:w="0" w:type="auto"/>
            <w:tcBorders>
              <w:tl2br w:val="nil"/>
              <w:tr2bl w:val="nil"/>
            </w:tcBorders>
            <w:shd w:val="clear" w:color="auto" w:fill="auto"/>
            <w:vAlign w:val="center"/>
          </w:tcPr>
          <w:p w14:paraId="66771A86">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29</w:t>
            </w:r>
          </w:p>
        </w:tc>
        <w:tc>
          <w:tcPr>
            <w:tcW w:w="0" w:type="auto"/>
            <w:tcBorders>
              <w:tl2br w:val="nil"/>
              <w:tr2bl w:val="nil"/>
            </w:tcBorders>
            <w:shd w:val="clear" w:color="auto" w:fill="auto"/>
            <w:vAlign w:val="center"/>
          </w:tcPr>
          <w:p w14:paraId="6477D1D4">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244</w:t>
            </w:r>
          </w:p>
        </w:tc>
        <w:tc>
          <w:tcPr>
            <w:tcW w:w="0" w:type="auto"/>
            <w:tcBorders>
              <w:tl2br w:val="nil"/>
              <w:tr2bl w:val="nil"/>
            </w:tcBorders>
            <w:shd w:val="clear" w:color="auto" w:fill="auto"/>
            <w:vAlign w:val="center"/>
          </w:tcPr>
          <w:p w14:paraId="1E1C988F">
            <w:pPr>
              <w:keepNext w:val="0"/>
              <w:keepLines w:val="0"/>
              <w:widowControl/>
              <w:suppressLineNumbers w:val="0"/>
              <w:jc w:val="center"/>
            </w:pPr>
            <w:r>
              <w:rPr>
                <w:rFonts w:ascii="宋体" w:hAnsi="宋体" w:eastAsia="宋体" w:cs="宋体"/>
                <w:kern w:val="0"/>
                <w:sz w:val="24"/>
                <w:szCs w:val="24"/>
                <w:lang w:val="en-US" w:eastAsia="zh-CN" w:bidi="ar"/>
              </w:rPr>
              <w:t>C</w:t>
            </w:r>
          </w:p>
        </w:tc>
        <w:tc>
          <w:tcPr>
            <w:tcW w:w="0" w:type="auto"/>
            <w:tcBorders>
              <w:tl2br w:val="nil"/>
              <w:tr2bl w:val="nil"/>
            </w:tcBorders>
            <w:shd w:val="clear" w:color="auto" w:fill="auto"/>
            <w:vAlign w:val="center"/>
          </w:tcPr>
          <w:p w14:paraId="28D47D86">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76894</w:t>
            </w:r>
          </w:p>
        </w:tc>
      </w:tr>
      <w:tr w14:paraId="7854663B">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Borders>
              <w:tl2br w:val="nil"/>
              <w:tr2bl w:val="nil"/>
            </w:tcBorders>
            <w:shd w:val="clear" w:color="auto" w:fill="auto"/>
            <w:vAlign w:val="center"/>
          </w:tcPr>
          <w:p w14:paraId="65F1DB09">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5</w:t>
            </w:r>
          </w:p>
        </w:tc>
        <w:tc>
          <w:tcPr>
            <w:tcW w:w="0" w:type="auto"/>
            <w:tcBorders>
              <w:tl2br w:val="nil"/>
              <w:tr2bl w:val="nil"/>
            </w:tcBorders>
            <w:shd w:val="clear" w:color="auto" w:fill="auto"/>
            <w:vAlign w:val="center"/>
          </w:tcPr>
          <w:p w14:paraId="603A769A">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361</w:t>
            </w:r>
          </w:p>
        </w:tc>
        <w:tc>
          <w:tcPr>
            <w:tcW w:w="0" w:type="auto"/>
            <w:tcBorders>
              <w:tl2br w:val="nil"/>
              <w:tr2bl w:val="nil"/>
            </w:tcBorders>
            <w:shd w:val="clear" w:color="auto" w:fill="auto"/>
            <w:vAlign w:val="center"/>
          </w:tcPr>
          <w:p w14:paraId="4B848422">
            <w:pPr>
              <w:keepNext w:val="0"/>
              <w:keepLines w:val="0"/>
              <w:widowControl/>
              <w:suppressLineNumbers w:val="0"/>
              <w:jc w:val="center"/>
            </w:pPr>
            <w:r>
              <w:rPr>
                <w:rFonts w:ascii="宋体" w:hAnsi="宋体" w:eastAsia="宋体" w:cs="宋体"/>
                <w:kern w:val="0"/>
                <w:sz w:val="24"/>
                <w:szCs w:val="24"/>
                <w:lang w:val="en-US" w:eastAsia="zh-CN" w:bidi="ar"/>
              </w:rPr>
              <w:t>C</w:t>
            </w:r>
          </w:p>
        </w:tc>
        <w:tc>
          <w:tcPr>
            <w:tcW w:w="0" w:type="auto"/>
            <w:tcBorders>
              <w:tl2br w:val="nil"/>
              <w:tr2bl w:val="nil"/>
            </w:tcBorders>
            <w:shd w:val="clear" w:color="auto" w:fill="auto"/>
            <w:vAlign w:val="center"/>
          </w:tcPr>
          <w:p w14:paraId="776EA570">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84776</w:t>
            </w:r>
          </w:p>
        </w:tc>
        <w:tc>
          <w:tcPr>
            <w:tcW w:w="0" w:type="auto"/>
            <w:tcBorders>
              <w:tl2br w:val="nil"/>
              <w:tr2bl w:val="nil"/>
            </w:tcBorders>
            <w:shd w:val="clear" w:color="auto" w:fill="auto"/>
            <w:vAlign w:val="center"/>
          </w:tcPr>
          <w:p w14:paraId="0C96425D">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30</w:t>
            </w:r>
          </w:p>
        </w:tc>
        <w:tc>
          <w:tcPr>
            <w:tcW w:w="0" w:type="auto"/>
            <w:tcBorders>
              <w:tl2br w:val="nil"/>
              <w:tr2bl w:val="nil"/>
            </w:tcBorders>
            <w:shd w:val="clear" w:color="auto" w:fill="auto"/>
            <w:vAlign w:val="center"/>
          </w:tcPr>
          <w:p w14:paraId="62C16A80">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139</w:t>
            </w:r>
          </w:p>
        </w:tc>
        <w:tc>
          <w:tcPr>
            <w:tcW w:w="0" w:type="auto"/>
            <w:tcBorders>
              <w:tl2br w:val="nil"/>
              <w:tr2bl w:val="nil"/>
            </w:tcBorders>
            <w:shd w:val="clear" w:color="auto" w:fill="auto"/>
            <w:vAlign w:val="center"/>
          </w:tcPr>
          <w:p w14:paraId="017F9787">
            <w:pPr>
              <w:keepNext w:val="0"/>
              <w:keepLines w:val="0"/>
              <w:widowControl/>
              <w:suppressLineNumbers w:val="0"/>
              <w:jc w:val="center"/>
            </w:pPr>
            <w:r>
              <w:rPr>
                <w:rFonts w:ascii="宋体" w:hAnsi="宋体" w:eastAsia="宋体" w:cs="宋体"/>
                <w:kern w:val="0"/>
                <w:sz w:val="24"/>
                <w:szCs w:val="24"/>
                <w:lang w:val="en-US" w:eastAsia="zh-CN" w:bidi="ar"/>
              </w:rPr>
              <w:t>B</w:t>
            </w:r>
          </w:p>
        </w:tc>
        <w:tc>
          <w:tcPr>
            <w:tcW w:w="0" w:type="auto"/>
            <w:tcBorders>
              <w:tl2br w:val="nil"/>
              <w:tr2bl w:val="nil"/>
            </w:tcBorders>
            <w:shd w:val="clear" w:color="auto" w:fill="auto"/>
            <w:vAlign w:val="center"/>
          </w:tcPr>
          <w:p w14:paraId="2F8EEC72">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76410</w:t>
            </w:r>
          </w:p>
        </w:tc>
      </w:tr>
      <w:tr w14:paraId="18C6B68E">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0" w:type="dxa"/>
            <w:left w:w="85" w:type="dxa"/>
            <w:bottom w:w="0" w:type="dxa"/>
            <w:right w:w="85" w:type="dxa"/>
          </w:tblCellMar>
        </w:tblPrEx>
        <w:trPr>
          <w:jc w:val="center"/>
        </w:trPr>
        <w:tc>
          <w:tcPr>
            <w:tcW w:w="0" w:type="auto"/>
            <w:tcBorders>
              <w:tl2br w:val="nil"/>
              <w:tr2bl w:val="nil"/>
            </w:tcBorders>
            <w:shd w:val="clear" w:color="auto" w:fill="auto"/>
            <w:vAlign w:val="center"/>
          </w:tcPr>
          <w:p w14:paraId="2EEB5EDF">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6</w:t>
            </w:r>
          </w:p>
        </w:tc>
        <w:tc>
          <w:tcPr>
            <w:tcW w:w="0" w:type="auto"/>
            <w:tcBorders>
              <w:tl2br w:val="nil"/>
              <w:tr2bl w:val="nil"/>
            </w:tcBorders>
            <w:shd w:val="clear" w:color="auto" w:fill="auto"/>
            <w:vAlign w:val="center"/>
          </w:tcPr>
          <w:p w14:paraId="5EFDE45E">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340</w:t>
            </w:r>
          </w:p>
        </w:tc>
        <w:tc>
          <w:tcPr>
            <w:tcW w:w="0" w:type="auto"/>
            <w:tcBorders>
              <w:tl2br w:val="nil"/>
              <w:tr2bl w:val="nil"/>
            </w:tcBorders>
            <w:shd w:val="clear" w:color="auto" w:fill="auto"/>
            <w:vAlign w:val="center"/>
          </w:tcPr>
          <w:p w14:paraId="487BE100">
            <w:pPr>
              <w:keepNext w:val="0"/>
              <w:keepLines w:val="0"/>
              <w:widowControl/>
              <w:suppressLineNumbers w:val="0"/>
              <w:jc w:val="center"/>
            </w:pPr>
            <w:r>
              <w:rPr>
                <w:rFonts w:ascii="宋体" w:hAnsi="宋体" w:eastAsia="宋体" w:cs="宋体"/>
                <w:kern w:val="0"/>
                <w:sz w:val="24"/>
                <w:szCs w:val="24"/>
                <w:lang w:val="en-US" w:eastAsia="zh-CN" w:bidi="ar"/>
              </w:rPr>
              <w:t>B</w:t>
            </w:r>
          </w:p>
        </w:tc>
        <w:tc>
          <w:tcPr>
            <w:tcW w:w="0" w:type="auto"/>
            <w:tcBorders>
              <w:tl2br w:val="nil"/>
              <w:tr2bl w:val="nil"/>
            </w:tcBorders>
            <w:shd w:val="clear" w:color="auto" w:fill="auto"/>
            <w:vAlign w:val="center"/>
          </w:tcPr>
          <w:p w14:paraId="398C5021">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84609</w:t>
            </w:r>
          </w:p>
        </w:tc>
        <w:tc>
          <w:tcPr>
            <w:tcW w:w="0" w:type="auto"/>
            <w:tcBorders>
              <w:tl2br w:val="nil"/>
              <w:tr2bl w:val="nil"/>
            </w:tcBorders>
            <w:shd w:val="clear" w:color="auto" w:fill="auto"/>
            <w:vAlign w:val="center"/>
          </w:tcPr>
          <w:p w14:paraId="627F6317">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31</w:t>
            </w:r>
          </w:p>
        </w:tc>
        <w:tc>
          <w:tcPr>
            <w:tcW w:w="0" w:type="auto"/>
            <w:tcBorders>
              <w:tl2br w:val="nil"/>
              <w:tr2bl w:val="nil"/>
            </w:tcBorders>
            <w:shd w:val="clear" w:color="auto" w:fill="auto"/>
            <w:vAlign w:val="center"/>
          </w:tcPr>
          <w:p w14:paraId="65F2A85C">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123</w:t>
            </w:r>
          </w:p>
        </w:tc>
        <w:tc>
          <w:tcPr>
            <w:tcW w:w="0" w:type="auto"/>
            <w:tcBorders>
              <w:tl2br w:val="nil"/>
              <w:tr2bl w:val="nil"/>
            </w:tcBorders>
            <w:shd w:val="clear" w:color="auto" w:fill="auto"/>
            <w:vAlign w:val="center"/>
          </w:tcPr>
          <w:p w14:paraId="7F90FA53">
            <w:pPr>
              <w:keepNext w:val="0"/>
              <w:keepLines w:val="0"/>
              <w:widowControl/>
              <w:suppressLineNumbers w:val="0"/>
              <w:jc w:val="center"/>
            </w:pPr>
            <w:r>
              <w:rPr>
                <w:rFonts w:ascii="宋体" w:hAnsi="宋体" w:eastAsia="宋体" w:cs="宋体"/>
                <w:kern w:val="0"/>
                <w:sz w:val="24"/>
                <w:szCs w:val="24"/>
                <w:lang w:val="en-US" w:eastAsia="zh-CN" w:bidi="ar"/>
              </w:rPr>
              <w:t>A</w:t>
            </w:r>
          </w:p>
        </w:tc>
        <w:tc>
          <w:tcPr>
            <w:tcW w:w="0" w:type="auto"/>
            <w:tcBorders>
              <w:tl2br w:val="nil"/>
              <w:tr2bl w:val="nil"/>
            </w:tcBorders>
            <w:shd w:val="clear" w:color="auto" w:fill="auto"/>
            <w:vAlign w:val="center"/>
          </w:tcPr>
          <w:p w14:paraId="34E94BE3">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76197</w:t>
            </w:r>
          </w:p>
        </w:tc>
      </w:tr>
      <w:tr w14:paraId="1A6238B3">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0" w:type="dxa"/>
            <w:left w:w="85" w:type="dxa"/>
            <w:bottom w:w="0" w:type="dxa"/>
            <w:right w:w="85" w:type="dxa"/>
          </w:tblCellMar>
        </w:tblPrEx>
        <w:trPr>
          <w:jc w:val="center"/>
        </w:trPr>
        <w:tc>
          <w:tcPr>
            <w:tcW w:w="0" w:type="auto"/>
            <w:tcBorders>
              <w:tl2br w:val="nil"/>
              <w:tr2bl w:val="nil"/>
            </w:tcBorders>
            <w:shd w:val="clear" w:color="auto" w:fill="auto"/>
            <w:vAlign w:val="center"/>
          </w:tcPr>
          <w:p w14:paraId="5D7551D6">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7</w:t>
            </w:r>
          </w:p>
        </w:tc>
        <w:tc>
          <w:tcPr>
            <w:tcW w:w="0" w:type="auto"/>
            <w:tcBorders>
              <w:tl2br w:val="nil"/>
              <w:tr2bl w:val="nil"/>
            </w:tcBorders>
            <w:shd w:val="clear" w:color="auto" w:fill="auto"/>
            <w:vAlign w:val="center"/>
          </w:tcPr>
          <w:p w14:paraId="68E12941">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268</w:t>
            </w:r>
          </w:p>
        </w:tc>
        <w:tc>
          <w:tcPr>
            <w:tcW w:w="0" w:type="auto"/>
            <w:tcBorders>
              <w:tl2br w:val="nil"/>
              <w:tr2bl w:val="nil"/>
            </w:tcBorders>
            <w:shd w:val="clear" w:color="auto" w:fill="auto"/>
            <w:vAlign w:val="center"/>
          </w:tcPr>
          <w:p w14:paraId="49C50B58">
            <w:pPr>
              <w:keepNext w:val="0"/>
              <w:keepLines w:val="0"/>
              <w:widowControl/>
              <w:suppressLineNumbers w:val="0"/>
              <w:jc w:val="center"/>
            </w:pPr>
            <w:r>
              <w:rPr>
                <w:rFonts w:ascii="宋体" w:hAnsi="宋体" w:eastAsia="宋体" w:cs="宋体"/>
                <w:kern w:val="0"/>
                <w:sz w:val="24"/>
                <w:szCs w:val="24"/>
                <w:lang w:val="en-US" w:eastAsia="zh-CN" w:bidi="ar"/>
              </w:rPr>
              <w:t>C</w:t>
            </w:r>
          </w:p>
        </w:tc>
        <w:tc>
          <w:tcPr>
            <w:tcW w:w="0" w:type="auto"/>
            <w:tcBorders>
              <w:tl2br w:val="nil"/>
              <w:tr2bl w:val="nil"/>
            </w:tcBorders>
            <w:shd w:val="clear" w:color="auto" w:fill="auto"/>
            <w:vAlign w:val="center"/>
          </w:tcPr>
          <w:p w14:paraId="00713F4E">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84251</w:t>
            </w:r>
          </w:p>
        </w:tc>
        <w:tc>
          <w:tcPr>
            <w:tcW w:w="0" w:type="auto"/>
            <w:tcBorders>
              <w:tl2br w:val="nil"/>
              <w:tr2bl w:val="nil"/>
            </w:tcBorders>
            <w:shd w:val="clear" w:color="auto" w:fill="auto"/>
            <w:vAlign w:val="center"/>
          </w:tcPr>
          <w:p w14:paraId="32789010">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32</w:t>
            </w:r>
          </w:p>
        </w:tc>
        <w:tc>
          <w:tcPr>
            <w:tcW w:w="0" w:type="auto"/>
            <w:tcBorders>
              <w:tl2br w:val="nil"/>
              <w:tr2bl w:val="nil"/>
            </w:tcBorders>
            <w:shd w:val="clear" w:color="auto" w:fill="auto"/>
            <w:vAlign w:val="center"/>
          </w:tcPr>
          <w:p w14:paraId="575A0580">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151</w:t>
            </w:r>
          </w:p>
        </w:tc>
        <w:tc>
          <w:tcPr>
            <w:tcW w:w="0" w:type="auto"/>
            <w:tcBorders>
              <w:tl2br w:val="nil"/>
              <w:tr2bl w:val="nil"/>
            </w:tcBorders>
            <w:shd w:val="clear" w:color="auto" w:fill="auto"/>
            <w:vAlign w:val="center"/>
          </w:tcPr>
          <w:p w14:paraId="5253AE68">
            <w:pPr>
              <w:keepNext w:val="0"/>
              <w:keepLines w:val="0"/>
              <w:widowControl/>
              <w:suppressLineNumbers w:val="0"/>
              <w:jc w:val="center"/>
            </w:pPr>
            <w:r>
              <w:rPr>
                <w:rFonts w:ascii="宋体" w:hAnsi="宋体" w:eastAsia="宋体" w:cs="宋体"/>
                <w:kern w:val="0"/>
                <w:sz w:val="24"/>
                <w:szCs w:val="24"/>
                <w:lang w:val="en-US" w:eastAsia="zh-CN" w:bidi="ar"/>
              </w:rPr>
              <w:t>C</w:t>
            </w:r>
          </w:p>
        </w:tc>
        <w:tc>
          <w:tcPr>
            <w:tcW w:w="0" w:type="auto"/>
            <w:tcBorders>
              <w:tl2br w:val="nil"/>
              <w:tr2bl w:val="nil"/>
            </w:tcBorders>
            <w:shd w:val="clear" w:color="auto" w:fill="auto"/>
            <w:vAlign w:val="center"/>
          </w:tcPr>
          <w:p w14:paraId="278441C6">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75714</w:t>
            </w:r>
          </w:p>
        </w:tc>
      </w:tr>
      <w:tr w14:paraId="508D242C">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Borders>
              <w:tl2br w:val="nil"/>
              <w:tr2bl w:val="nil"/>
            </w:tcBorders>
            <w:shd w:val="clear" w:color="auto" w:fill="auto"/>
            <w:vAlign w:val="center"/>
          </w:tcPr>
          <w:p w14:paraId="2ED2E865">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8</w:t>
            </w:r>
          </w:p>
        </w:tc>
        <w:tc>
          <w:tcPr>
            <w:tcW w:w="0" w:type="auto"/>
            <w:tcBorders>
              <w:tl2br w:val="nil"/>
              <w:tr2bl w:val="nil"/>
            </w:tcBorders>
            <w:shd w:val="clear" w:color="auto" w:fill="auto"/>
            <w:vAlign w:val="center"/>
          </w:tcPr>
          <w:p w14:paraId="2250C2DA">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306</w:t>
            </w:r>
          </w:p>
        </w:tc>
        <w:tc>
          <w:tcPr>
            <w:tcW w:w="0" w:type="auto"/>
            <w:tcBorders>
              <w:tl2br w:val="nil"/>
              <w:tr2bl w:val="nil"/>
            </w:tcBorders>
            <w:shd w:val="clear" w:color="auto" w:fill="auto"/>
            <w:vAlign w:val="center"/>
          </w:tcPr>
          <w:p w14:paraId="14E95EEA">
            <w:pPr>
              <w:keepNext w:val="0"/>
              <w:keepLines w:val="0"/>
              <w:widowControl/>
              <w:suppressLineNumbers w:val="0"/>
              <w:jc w:val="center"/>
            </w:pPr>
            <w:r>
              <w:rPr>
                <w:rFonts w:ascii="宋体" w:hAnsi="宋体" w:eastAsia="宋体" w:cs="宋体"/>
                <w:kern w:val="0"/>
                <w:sz w:val="24"/>
                <w:szCs w:val="24"/>
                <w:lang w:val="en-US" w:eastAsia="zh-CN" w:bidi="ar"/>
              </w:rPr>
              <w:t>C</w:t>
            </w:r>
          </w:p>
        </w:tc>
        <w:tc>
          <w:tcPr>
            <w:tcW w:w="0" w:type="auto"/>
            <w:tcBorders>
              <w:tl2br w:val="nil"/>
              <w:tr2bl w:val="nil"/>
            </w:tcBorders>
            <w:shd w:val="clear" w:color="auto" w:fill="auto"/>
            <w:vAlign w:val="center"/>
          </w:tcPr>
          <w:p w14:paraId="75A28666">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84197</w:t>
            </w:r>
          </w:p>
        </w:tc>
        <w:tc>
          <w:tcPr>
            <w:tcW w:w="0" w:type="auto"/>
            <w:tcBorders>
              <w:tl2br w:val="nil"/>
              <w:tr2bl w:val="nil"/>
            </w:tcBorders>
            <w:shd w:val="clear" w:color="auto" w:fill="auto"/>
            <w:vAlign w:val="center"/>
          </w:tcPr>
          <w:p w14:paraId="6D34DDAE">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33</w:t>
            </w:r>
          </w:p>
        </w:tc>
        <w:tc>
          <w:tcPr>
            <w:tcW w:w="0" w:type="auto"/>
            <w:tcBorders>
              <w:tl2br w:val="nil"/>
              <w:tr2bl w:val="nil"/>
            </w:tcBorders>
            <w:shd w:val="clear" w:color="auto" w:fill="auto"/>
            <w:vAlign w:val="center"/>
          </w:tcPr>
          <w:p w14:paraId="64BA0F16">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308</w:t>
            </w:r>
          </w:p>
        </w:tc>
        <w:tc>
          <w:tcPr>
            <w:tcW w:w="0" w:type="auto"/>
            <w:tcBorders>
              <w:tl2br w:val="nil"/>
              <w:tr2bl w:val="nil"/>
            </w:tcBorders>
            <w:shd w:val="clear" w:color="auto" w:fill="auto"/>
            <w:vAlign w:val="center"/>
          </w:tcPr>
          <w:p w14:paraId="5D1E4F14">
            <w:pPr>
              <w:keepNext w:val="0"/>
              <w:keepLines w:val="0"/>
              <w:widowControl/>
              <w:suppressLineNumbers w:val="0"/>
              <w:jc w:val="center"/>
            </w:pPr>
            <w:r>
              <w:rPr>
                <w:rFonts w:ascii="宋体" w:hAnsi="宋体" w:eastAsia="宋体" w:cs="宋体"/>
                <w:kern w:val="0"/>
                <w:sz w:val="24"/>
                <w:szCs w:val="24"/>
                <w:lang w:val="en-US" w:eastAsia="zh-CN" w:bidi="ar"/>
              </w:rPr>
              <w:t>B</w:t>
            </w:r>
          </w:p>
        </w:tc>
        <w:tc>
          <w:tcPr>
            <w:tcW w:w="0" w:type="auto"/>
            <w:tcBorders>
              <w:tl2br w:val="nil"/>
              <w:tr2bl w:val="nil"/>
            </w:tcBorders>
            <w:shd w:val="clear" w:color="auto" w:fill="auto"/>
            <w:vAlign w:val="center"/>
          </w:tcPr>
          <w:p w14:paraId="50E11F75">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75330</w:t>
            </w:r>
          </w:p>
        </w:tc>
      </w:tr>
      <w:tr w14:paraId="7C1F19FE">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Borders>
              <w:tl2br w:val="nil"/>
              <w:tr2bl w:val="nil"/>
            </w:tcBorders>
            <w:shd w:val="clear" w:color="auto" w:fill="auto"/>
            <w:vAlign w:val="center"/>
          </w:tcPr>
          <w:p w14:paraId="4DAE7069">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9</w:t>
            </w:r>
          </w:p>
        </w:tc>
        <w:tc>
          <w:tcPr>
            <w:tcW w:w="0" w:type="auto"/>
            <w:tcBorders>
              <w:tl2br w:val="nil"/>
              <w:tr2bl w:val="nil"/>
            </w:tcBorders>
            <w:shd w:val="clear" w:color="auto" w:fill="auto"/>
            <w:vAlign w:val="center"/>
          </w:tcPr>
          <w:p w14:paraId="292C65FC">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194</w:t>
            </w:r>
          </w:p>
        </w:tc>
        <w:tc>
          <w:tcPr>
            <w:tcW w:w="0" w:type="auto"/>
            <w:tcBorders>
              <w:tl2br w:val="nil"/>
              <w:tr2bl w:val="nil"/>
            </w:tcBorders>
            <w:shd w:val="clear" w:color="auto" w:fill="auto"/>
            <w:vAlign w:val="center"/>
          </w:tcPr>
          <w:p w14:paraId="7FF8CCCD">
            <w:pPr>
              <w:keepNext w:val="0"/>
              <w:keepLines w:val="0"/>
              <w:widowControl/>
              <w:suppressLineNumbers w:val="0"/>
              <w:jc w:val="center"/>
            </w:pPr>
            <w:r>
              <w:rPr>
                <w:rFonts w:ascii="宋体" w:hAnsi="宋体" w:eastAsia="宋体" w:cs="宋体"/>
                <w:kern w:val="0"/>
                <w:sz w:val="24"/>
                <w:szCs w:val="24"/>
                <w:lang w:val="en-US" w:eastAsia="zh-CN" w:bidi="ar"/>
              </w:rPr>
              <w:t>C</w:t>
            </w:r>
          </w:p>
        </w:tc>
        <w:tc>
          <w:tcPr>
            <w:tcW w:w="0" w:type="auto"/>
            <w:tcBorders>
              <w:tl2br w:val="nil"/>
              <w:tr2bl w:val="nil"/>
            </w:tcBorders>
            <w:shd w:val="clear" w:color="auto" w:fill="auto"/>
            <w:vAlign w:val="center"/>
          </w:tcPr>
          <w:p w14:paraId="1FD248EF">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83585</w:t>
            </w:r>
          </w:p>
        </w:tc>
        <w:tc>
          <w:tcPr>
            <w:tcW w:w="0" w:type="auto"/>
            <w:tcBorders>
              <w:tl2br w:val="nil"/>
              <w:tr2bl w:val="nil"/>
            </w:tcBorders>
            <w:shd w:val="clear" w:color="auto" w:fill="auto"/>
            <w:vAlign w:val="center"/>
          </w:tcPr>
          <w:p w14:paraId="21EEAC80">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34</w:t>
            </w:r>
          </w:p>
        </w:tc>
        <w:tc>
          <w:tcPr>
            <w:tcW w:w="0" w:type="auto"/>
            <w:tcBorders>
              <w:tl2br w:val="nil"/>
              <w:tr2bl w:val="nil"/>
            </w:tcBorders>
            <w:shd w:val="clear" w:color="auto" w:fill="auto"/>
            <w:vAlign w:val="center"/>
          </w:tcPr>
          <w:p w14:paraId="4B0E6C03">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007</w:t>
            </w:r>
          </w:p>
        </w:tc>
        <w:tc>
          <w:tcPr>
            <w:tcW w:w="0" w:type="auto"/>
            <w:tcBorders>
              <w:tl2br w:val="nil"/>
              <w:tr2bl w:val="nil"/>
            </w:tcBorders>
            <w:shd w:val="clear" w:color="auto" w:fill="auto"/>
            <w:vAlign w:val="center"/>
          </w:tcPr>
          <w:p w14:paraId="490D2D35">
            <w:pPr>
              <w:keepNext w:val="0"/>
              <w:keepLines w:val="0"/>
              <w:widowControl/>
              <w:suppressLineNumbers w:val="0"/>
              <w:jc w:val="center"/>
            </w:pPr>
            <w:r>
              <w:rPr>
                <w:rFonts w:ascii="宋体" w:hAnsi="宋体" w:eastAsia="宋体" w:cs="宋体"/>
                <w:kern w:val="0"/>
                <w:sz w:val="24"/>
                <w:szCs w:val="24"/>
                <w:lang w:val="en-US" w:eastAsia="zh-CN" w:bidi="ar"/>
              </w:rPr>
              <w:t>A</w:t>
            </w:r>
          </w:p>
        </w:tc>
        <w:tc>
          <w:tcPr>
            <w:tcW w:w="0" w:type="auto"/>
            <w:tcBorders>
              <w:tl2br w:val="nil"/>
              <w:tr2bl w:val="nil"/>
            </w:tcBorders>
            <w:shd w:val="clear" w:color="auto" w:fill="auto"/>
            <w:vAlign w:val="center"/>
          </w:tcPr>
          <w:p w14:paraId="795ED384">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73851</w:t>
            </w:r>
          </w:p>
        </w:tc>
      </w:tr>
      <w:tr w14:paraId="4A75D66D">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Borders>
              <w:tl2br w:val="nil"/>
              <w:tr2bl w:val="nil"/>
            </w:tcBorders>
            <w:shd w:val="clear" w:color="auto" w:fill="auto"/>
            <w:vAlign w:val="center"/>
          </w:tcPr>
          <w:p w14:paraId="236AD36E">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10</w:t>
            </w:r>
          </w:p>
        </w:tc>
        <w:tc>
          <w:tcPr>
            <w:tcW w:w="0" w:type="auto"/>
            <w:tcBorders>
              <w:tl2br w:val="nil"/>
              <w:tr2bl w:val="nil"/>
            </w:tcBorders>
            <w:shd w:val="clear" w:color="auto" w:fill="auto"/>
            <w:vAlign w:val="center"/>
          </w:tcPr>
          <w:p w14:paraId="4848028F">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131</w:t>
            </w:r>
          </w:p>
        </w:tc>
        <w:tc>
          <w:tcPr>
            <w:tcW w:w="0" w:type="auto"/>
            <w:tcBorders>
              <w:tl2br w:val="nil"/>
              <w:tr2bl w:val="nil"/>
            </w:tcBorders>
            <w:shd w:val="clear" w:color="auto" w:fill="auto"/>
            <w:vAlign w:val="center"/>
          </w:tcPr>
          <w:p w14:paraId="61632046">
            <w:pPr>
              <w:keepNext w:val="0"/>
              <w:keepLines w:val="0"/>
              <w:widowControl/>
              <w:suppressLineNumbers w:val="0"/>
              <w:jc w:val="center"/>
            </w:pPr>
            <w:r>
              <w:rPr>
                <w:rFonts w:ascii="宋体" w:hAnsi="宋体" w:eastAsia="宋体" w:cs="宋体"/>
                <w:kern w:val="0"/>
                <w:sz w:val="24"/>
                <w:szCs w:val="24"/>
                <w:lang w:val="en-US" w:eastAsia="zh-CN" w:bidi="ar"/>
              </w:rPr>
              <w:t>B</w:t>
            </w:r>
          </w:p>
        </w:tc>
        <w:tc>
          <w:tcPr>
            <w:tcW w:w="0" w:type="auto"/>
            <w:tcBorders>
              <w:tl2br w:val="nil"/>
              <w:tr2bl w:val="nil"/>
            </w:tcBorders>
            <w:shd w:val="clear" w:color="auto" w:fill="auto"/>
            <w:vAlign w:val="center"/>
          </w:tcPr>
          <w:p w14:paraId="4B014D79">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83516</w:t>
            </w:r>
          </w:p>
        </w:tc>
        <w:tc>
          <w:tcPr>
            <w:tcW w:w="0" w:type="auto"/>
            <w:tcBorders>
              <w:tl2br w:val="nil"/>
              <w:tr2bl w:val="nil"/>
            </w:tcBorders>
            <w:shd w:val="clear" w:color="auto" w:fill="auto"/>
            <w:vAlign w:val="center"/>
          </w:tcPr>
          <w:p w14:paraId="7D59BBD8">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35</w:t>
            </w:r>
          </w:p>
        </w:tc>
        <w:tc>
          <w:tcPr>
            <w:tcW w:w="0" w:type="auto"/>
            <w:tcBorders>
              <w:tl2br w:val="nil"/>
              <w:tr2bl w:val="nil"/>
            </w:tcBorders>
            <w:shd w:val="clear" w:color="auto" w:fill="auto"/>
            <w:vAlign w:val="center"/>
          </w:tcPr>
          <w:p w14:paraId="5E453426">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189</w:t>
            </w:r>
          </w:p>
        </w:tc>
        <w:tc>
          <w:tcPr>
            <w:tcW w:w="0" w:type="auto"/>
            <w:tcBorders>
              <w:tl2br w:val="nil"/>
              <w:tr2bl w:val="nil"/>
            </w:tcBorders>
            <w:shd w:val="clear" w:color="auto" w:fill="auto"/>
            <w:vAlign w:val="center"/>
          </w:tcPr>
          <w:p w14:paraId="7B0D8AB5">
            <w:pPr>
              <w:keepNext w:val="0"/>
              <w:keepLines w:val="0"/>
              <w:widowControl/>
              <w:suppressLineNumbers w:val="0"/>
              <w:jc w:val="center"/>
            </w:pPr>
            <w:r>
              <w:rPr>
                <w:rFonts w:ascii="宋体" w:hAnsi="宋体" w:eastAsia="宋体" w:cs="宋体"/>
                <w:kern w:val="0"/>
                <w:sz w:val="24"/>
                <w:szCs w:val="24"/>
                <w:lang w:val="en-US" w:eastAsia="zh-CN" w:bidi="ar"/>
              </w:rPr>
              <w:t>A</w:t>
            </w:r>
          </w:p>
        </w:tc>
        <w:tc>
          <w:tcPr>
            <w:tcW w:w="0" w:type="auto"/>
            <w:tcBorders>
              <w:tl2br w:val="nil"/>
              <w:tr2bl w:val="nil"/>
            </w:tcBorders>
            <w:shd w:val="clear" w:color="auto" w:fill="auto"/>
            <w:vAlign w:val="center"/>
          </w:tcPr>
          <w:p w14:paraId="3FA4D17E">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73569</w:t>
            </w:r>
          </w:p>
        </w:tc>
      </w:tr>
      <w:tr w14:paraId="7364B322">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Borders>
              <w:tl2br w:val="nil"/>
              <w:tr2bl w:val="nil"/>
            </w:tcBorders>
            <w:shd w:val="clear" w:color="auto" w:fill="auto"/>
            <w:vAlign w:val="center"/>
          </w:tcPr>
          <w:p w14:paraId="13D298D0">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11</w:t>
            </w:r>
          </w:p>
        </w:tc>
        <w:tc>
          <w:tcPr>
            <w:tcW w:w="0" w:type="auto"/>
            <w:tcBorders>
              <w:tl2br w:val="nil"/>
              <w:tr2bl w:val="nil"/>
            </w:tcBorders>
            <w:shd w:val="clear" w:color="auto" w:fill="auto"/>
            <w:vAlign w:val="center"/>
          </w:tcPr>
          <w:p w14:paraId="1B291903">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352</w:t>
            </w:r>
          </w:p>
        </w:tc>
        <w:tc>
          <w:tcPr>
            <w:tcW w:w="0" w:type="auto"/>
            <w:tcBorders>
              <w:tl2br w:val="nil"/>
              <w:tr2bl w:val="nil"/>
            </w:tcBorders>
            <w:shd w:val="clear" w:color="auto" w:fill="auto"/>
            <w:vAlign w:val="center"/>
          </w:tcPr>
          <w:p w14:paraId="4345F2F5">
            <w:pPr>
              <w:keepNext w:val="0"/>
              <w:keepLines w:val="0"/>
              <w:widowControl/>
              <w:suppressLineNumbers w:val="0"/>
              <w:jc w:val="center"/>
            </w:pPr>
            <w:r>
              <w:rPr>
                <w:rFonts w:ascii="宋体" w:hAnsi="宋体" w:eastAsia="宋体" w:cs="宋体"/>
                <w:kern w:val="0"/>
                <w:sz w:val="24"/>
                <w:szCs w:val="24"/>
                <w:lang w:val="en-US" w:eastAsia="zh-CN" w:bidi="ar"/>
              </w:rPr>
              <w:t>A</w:t>
            </w:r>
          </w:p>
        </w:tc>
        <w:tc>
          <w:tcPr>
            <w:tcW w:w="0" w:type="auto"/>
            <w:tcBorders>
              <w:tl2br w:val="nil"/>
              <w:tr2bl w:val="nil"/>
            </w:tcBorders>
            <w:shd w:val="clear" w:color="auto" w:fill="auto"/>
            <w:vAlign w:val="center"/>
          </w:tcPr>
          <w:p w14:paraId="37E30005">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83455</w:t>
            </w:r>
          </w:p>
        </w:tc>
        <w:tc>
          <w:tcPr>
            <w:tcW w:w="0" w:type="auto"/>
            <w:tcBorders>
              <w:tl2br w:val="nil"/>
              <w:tr2bl w:val="nil"/>
            </w:tcBorders>
            <w:shd w:val="clear" w:color="auto" w:fill="auto"/>
            <w:vAlign w:val="center"/>
          </w:tcPr>
          <w:p w14:paraId="094CDFCA">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36</w:t>
            </w:r>
          </w:p>
        </w:tc>
        <w:tc>
          <w:tcPr>
            <w:tcW w:w="0" w:type="auto"/>
            <w:tcBorders>
              <w:tl2br w:val="nil"/>
              <w:tr2bl w:val="nil"/>
            </w:tcBorders>
            <w:shd w:val="clear" w:color="auto" w:fill="auto"/>
            <w:vAlign w:val="center"/>
          </w:tcPr>
          <w:p w14:paraId="033065ED">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055</w:t>
            </w:r>
          </w:p>
        </w:tc>
        <w:tc>
          <w:tcPr>
            <w:tcW w:w="0" w:type="auto"/>
            <w:tcBorders>
              <w:tl2br w:val="nil"/>
              <w:tr2bl w:val="nil"/>
            </w:tcBorders>
            <w:shd w:val="clear" w:color="auto" w:fill="auto"/>
            <w:vAlign w:val="center"/>
          </w:tcPr>
          <w:p w14:paraId="3D038340">
            <w:pPr>
              <w:keepNext w:val="0"/>
              <w:keepLines w:val="0"/>
              <w:widowControl/>
              <w:suppressLineNumbers w:val="0"/>
              <w:jc w:val="center"/>
            </w:pPr>
            <w:r>
              <w:rPr>
                <w:rFonts w:ascii="宋体" w:hAnsi="宋体" w:eastAsia="宋体" w:cs="宋体"/>
                <w:kern w:val="0"/>
                <w:sz w:val="24"/>
                <w:szCs w:val="24"/>
                <w:lang w:val="en-US" w:eastAsia="zh-CN" w:bidi="ar"/>
              </w:rPr>
              <w:t>B</w:t>
            </w:r>
          </w:p>
        </w:tc>
        <w:tc>
          <w:tcPr>
            <w:tcW w:w="0" w:type="auto"/>
            <w:tcBorders>
              <w:tl2br w:val="nil"/>
              <w:tr2bl w:val="nil"/>
            </w:tcBorders>
            <w:shd w:val="clear" w:color="auto" w:fill="auto"/>
            <w:vAlign w:val="center"/>
          </w:tcPr>
          <w:p w14:paraId="05A4DEDE">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72779</w:t>
            </w:r>
          </w:p>
        </w:tc>
      </w:tr>
      <w:tr w14:paraId="4ED216D6">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Borders>
              <w:tl2br w:val="nil"/>
              <w:tr2bl w:val="nil"/>
            </w:tcBorders>
            <w:shd w:val="clear" w:color="auto" w:fill="auto"/>
            <w:vAlign w:val="center"/>
          </w:tcPr>
          <w:p w14:paraId="14297119">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12</w:t>
            </w:r>
          </w:p>
        </w:tc>
        <w:tc>
          <w:tcPr>
            <w:tcW w:w="0" w:type="auto"/>
            <w:tcBorders>
              <w:tl2br w:val="nil"/>
              <w:tr2bl w:val="nil"/>
            </w:tcBorders>
            <w:shd w:val="clear" w:color="auto" w:fill="auto"/>
            <w:vAlign w:val="center"/>
          </w:tcPr>
          <w:p w14:paraId="2AEBE30A">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356</w:t>
            </w:r>
          </w:p>
        </w:tc>
        <w:tc>
          <w:tcPr>
            <w:tcW w:w="0" w:type="auto"/>
            <w:tcBorders>
              <w:tl2br w:val="nil"/>
              <w:tr2bl w:val="nil"/>
            </w:tcBorders>
            <w:shd w:val="clear" w:color="auto" w:fill="auto"/>
            <w:vAlign w:val="center"/>
          </w:tcPr>
          <w:p w14:paraId="2168A0E5">
            <w:pPr>
              <w:keepNext w:val="0"/>
              <w:keepLines w:val="0"/>
              <w:widowControl/>
              <w:suppressLineNumbers w:val="0"/>
              <w:jc w:val="center"/>
            </w:pPr>
            <w:r>
              <w:rPr>
                <w:rFonts w:ascii="宋体" w:hAnsi="宋体" w:eastAsia="宋体" w:cs="宋体"/>
                <w:kern w:val="0"/>
                <w:sz w:val="24"/>
                <w:szCs w:val="24"/>
                <w:lang w:val="en-US" w:eastAsia="zh-CN" w:bidi="ar"/>
              </w:rPr>
              <w:t>C</w:t>
            </w:r>
          </w:p>
        </w:tc>
        <w:tc>
          <w:tcPr>
            <w:tcW w:w="0" w:type="auto"/>
            <w:tcBorders>
              <w:tl2br w:val="nil"/>
              <w:tr2bl w:val="nil"/>
            </w:tcBorders>
            <w:shd w:val="clear" w:color="auto" w:fill="auto"/>
            <w:vAlign w:val="center"/>
          </w:tcPr>
          <w:p w14:paraId="5F68A38B">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83344</w:t>
            </w:r>
          </w:p>
        </w:tc>
        <w:tc>
          <w:tcPr>
            <w:tcW w:w="0" w:type="auto"/>
            <w:tcBorders>
              <w:tl2br w:val="nil"/>
              <w:tr2bl w:val="nil"/>
            </w:tcBorders>
            <w:shd w:val="clear" w:color="auto" w:fill="auto"/>
            <w:vAlign w:val="center"/>
          </w:tcPr>
          <w:p w14:paraId="66C8A05C">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37</w:t>
            </w:r>
          </w:p>
        </w:tc>
        <w:tc>
          <w:tcPr>
            <w:tcW w:w="0" w:type="auto"/>
            <w:tcBorders>
              <w:tl2br w:val="nil"/>
              <w:tr2bl w:val="nil"/>
            </w:tcBorders>
            <w:shd w:val="clear" w:color="auto" w:fill="auto"/>
            <w:vAlign w:val="center"/>
          </w:tcPr>
          <w:p w14:paraId="1EA79119">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003</w:t>
            </w:r>
          </w:p>
        </w:tc>
        <w:tc>
          <w:tcPr>
            <w:tcW w:w="0" w:type="auto"/>
            <w:tcBorders>
              <w:tl2br w:val="nil"/>
              <w:tr2bl w:val="nil"/>
            </w:tcBorders>
            <w:shd w:val="clear" w:color="auto" w:fill="auto"/>
            <w:vAlign w:val="center"/>
          </w:tcPr>
          <w:p w14:paraId="16EAE351">
            <w:pPr>
              <w:keepNext w:val="0"/>
              <w:keepLines w:val="0"/>
              <w:widowControl/>
              <w:suppressLineNumbers w:val="0"/>
              <w:jc w:val="center"/>
            </w:pPr>
            <w:r>
              <w:rPr>
                <w:rFonts w:ascii="宋体" w:hAnsi="宋体" w:eastAsia="宋体" w:cs="宋体"/>
                <w:kern w:val="0"/>
                <w:sz w:val="24"/>
                <w:szCs w:val="24"/>
                <w:lang w:val="en-US" w:eastAsia="zh-CN" w:bidi="ar"/>
              </w:rPr>
              <w:t>C</w:t>
            </w:r>
          </w:p>
        </w:tc>
        <w:tc>
          <w:tcPr>
            <w:tcW w:w="0" w:type="auto"/>
            <w:tcBorders>
              <w:tl2br w:val="nil"/>
              <w:tr2bl w:val="nil"/>
            </w:tcBorders>
            <w:shd w:val="clear" w:color="auto" w:fill="auto"/>
            <w:vAlign w:val="center"/>
          </w:tcPr>
          <w:p w14:paraId="210C49D4">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72610</w:t>
            </w:r>
          </w:p>
        </w:tc>
      </w:tr>
      <w:tr w14:paraId="2198FA17">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Borders>
              <w:tl2br w:val="nil"/>
              <w:tr2bl w:val="nil"/>
            </w:tcBorders>
            <w:shd w:val="clear" w:color="auto" w:fill="auto"/>
            <w:vAlign w:val="center"/>
          </w:tcPr>
          <w:p w14:paraId="016981D3">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13</w:t>
            </w:r>
          </w:p>
        </w:tc>
        <w:tc>
          <w:tcPr>
            <w:tcW w:w="0" w:type="auto"/>
            <w:tcBorders>
              <w:tl2br w:val="nil"/>
              <w:tr2bl w:val="nil"/>
            </w:tcBorders>
            <w:shd w:val="clear" w:color="auto" w:fill="auto"/>
            <w:vAlign w:val="center"/>
          </w:tcPr>
          <w:p w14:paraId="1762D24F">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247</w:t>
            </w:r>
          </w:p>
        </w:tc>
        <w:tc>
          <w:tcPr>
            <w:tcW w:w="0" w:type="auto"/>
            <w:tcBorders>
              <w:tl2br w:val="nil"/>
              <w:tr2bl w:val="nil"/>
            </w:tcBorders>
            <w:shd w:val="clear" w:color="auto" w:fill="auto"/>
            <w:vAlign w:val="center"/>
          </w:tcPr>
          <w:p w14:paraId="206B2426">
            <w:pPr>
              <w:keepNext w:val="0"/>
              <w:keepLines w:val="0"/>
              <w:widowControl/>
              <w:suppressLineNumbers w:val="0"/>
              <w:jc w:val="center"/>
            </w:pPr>
            <w:r>
              <w:rPr>
                <w:rFonts w:ascii="宋体" w:hAnsi="宋体" w:eastAsia="宋体" w:cs="宋体"/>
                <w:kern w:val="0"/>
                <w:sz w:val="24"/>
                <w:szCs w:val="24"/>
                <w:lang w:val="en-US" w:eastAsia="zh-CN" w:bidi="ar"/>
              </w:rPr>
              <w:t>C</w:t>
            </w:r>
          </w:p>
        </w:tc>
        <w:tc>
          <w:tcPr>
            <w:tcW w:w="0" w:type="auto"/>
            <w:tcBorders>
              <w:tl2br w:val="nil"/>
              <w:tr2bl w:val="nil"/>
            </w:tcBorders>
            <w:shd w:val="clear" w:color="auto" w:fill="auto"/>
            <w:vAlign w:val="center"/>
          </w:tcPr>
          <w:p w14:paraId="77D051EE">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82730</w:t>
            </w:r>
          </w:p>
        </w:tc>
        <w:tc>
          <w:tcPr>
            <w:tcW w:w="0" w:type="auto"/>
            <w:tcBorders>
              <w:tl2br w:val="nil"/>
              <w:tr2bl w:val="nil"/>
            </w:tcBorders>
            <w:shd w:val="clear" w:color="auto" w:fill="auto"/>
            <w:vAlign w:val="center"/>
          </w:tcPr>
          <w:p w14:paraId="769B2EA5">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38</w:t>
            </w:r>
          </w:p>
        </w:tc>
        <w:tc>
          <w:tcPr>
            <w:tcW w:w="0" w:type="auto"/>
            <w:tcBorders>
              <w:tl2br w:val="nil"/>
              <w:tr2bl w:val="nil"/>
            </w:tcBorders>
            <w:shd w:val="clear" w:color="auto" w:fill="auto"/>
            <w:vAlign w:val="center"/>
          </w:tcPr>
          <w:p w14:paraId="34682709">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338</w:t>
            </w:r>
          </w:p>
        </w:tc>
        <w:tc>
          <w:tcPr>
            <w:tcW w:w="0" w:type="auto"/>
            <w:tcBorders>
              <w:tl2br w:val="nil"/>
              <w:tr2bl w:val="nil"/>
            </w:tcBorders>
            <w:shd w:val="clear" w:color="auto" w:fill="auto"/>
            <w:vAlign w:val="center"/>
          </w:tcPr>
          <w:p w14:paraId="70BEBC4C">
            <w:pPr>
              <w:keepNext w:val="0"/>
              <w:keepLines w:val="0"/>
              <w:widowControl/>
              <w:suppressLineNumbers w:val="0"/>
              <w:jc w:val="center"/>
            </w:pPr>
            <w:r>
              <w:rPr>
                <w:rFonts w:ascii="宋体" w:hAnsi="宋体" w:eastAsia="宋体" w:cs="宋体"/>
                <w:kern w:val="0"/>
                <w:sz w:val="24"/>
                <w:szCs w:val="24"/>
                <w:lang w:val="en-US" w:eastAsia="zh-CN" w:bidi="ar"/>
              </w:rPr>
              <w:t>B</w:t>
            </w:r>
          </w:p>
        </w:tc>
        <w:tc>
          <w:tcPr>
            <w:tcW w:w="0" w:type="auto"/>
            <w:tcBorders>
              <w:tl2br w:val="nil"/>
              <w:tr2bl w:val="nil"/>
            </w:tcBorders>
            <w:shd w:val="clear" w:color="auto" w:fill="auto"/>
            <w:vAlign w:val="center"/>
          </w:tcPr>
          <w:p w14:paraId="73AC2B87">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71802</w:t>
            </w:r>
          </w:p>
        </w:tc>
      </w:tr>
      <w:tr w14:paraId="18A17FDB">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0" w:type="dxa"/>
            <w:left w:w="85" w:type="dxa"/>
            <w:bottom w:w="0" w:type="dxa"/>
            <w:right w:w="85" w:type="dxa"/>
          </w:tblCellMar>
        </w:tblPrEx>
        <w:trPr>
          <w:jc w:val="center"/>
        </w:trPr>
        <w:tc>
          <w:tcPr>
            <w:tcW w:w="0" w:type="auto"/>
            <w:tcBorders>
              <w:tl2br w:val="nil"/>
              <w:tr2bl w:val="nil"/>
            </w:tcBorders>
            <w:shd w:val="clear" w:color="auto" w:fill="auto"/>
            <w:vAlign w:val="center"/>
          </w:tcPr>
          <w:p w14:paraId="51B7444E">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14</w:t>
            </w:r>
          </w:p>
        </w:tc>
        <w:tc>
          <w:tcPr>
            <w:tcW w:w="0" w:type="auto"/>
            <w:tcBorders>
              <w:tl2br w:val="nil"/>
              <w:tr2bl w:val="nil"/>
            </w:tcBorders>
            <w:shd w:val="clear" w:color="auto" w:fill="auto"/>
            <w:vAlign w:val="center"/>
          </w:tcPr>
          <w:p w14:paraId="46846886">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284</w:t>
            </w:r>
          </w:p>
        </w:tc>
        <w:tc>
          <w:tcPr>
            <w:tcW w:w="0" w:type="auto"/>
            <w:tcBorders>
              <w:tl2br w:val="nil"/>
              <w:tr2bl w:val="nil"/>
            </w:tcBorders>
            <w:shd w:val="clear" w:color="auto" w:fill="auto"/>
            <w:vAlign w:val="center"/>
          </w:tcPr>
          <w:p w14:paraId="67E3FF4B">
            <w:pPr>
              <w:keepNext w:val="0"/>
              <w:keepLines w:val="0"/>
              <w:widowControl/>
              <w:suppressLineNumbers w:val="0"/>
              <w:jc w:val="center"/>
            </w:pPr>
            <w:r>
              <w:rPr>
                <w:rFonts w:ascii="宋体" w:hAnsi="宋体" w:eastAsia="宋体" w:cs="宋体"/>
                <w:kern w:val="0"/>
                <w:sz w:val="24"/>
                <w:szCs w:val="24"/>
                <w:lang w:val="en-US" w:eastAsia="zh-CN" w:bidi="ar"/>
              </w:rPr>
              <w:t>C</w:t>
            </w:r>
          </w:p>
        </w:tc>
        <w:tc>
          <w:tcPr>
            <w:tcW w:w="0" w:type="auto"/>
            <w:tcBorders>
              <w:tl2br w:val="nil"/>
              <w:tr2bl w:val="nil"/>
            </w:tcBorders>
            <w:shd w:val="clear" w:color="auto" w:fill="auto"/>
            <w:vAlign w:val="center"/>
          </w:tcPr>
          <w:p w14:paraId="44A4371B">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82491</w:t>
            </w:r>
          </w:p>
        </w:tc>
        <w:tc>
          <w:tcPr>
            <w:tcW w:w="0" w:type="auto"/>
            <w:tcBorders>
              <w:tl2br w:val="nil"/>
              <w:tr2bl w:val="nil"/>
            </w:tcBorders>
            <w:shd w:val="clear" w:color="auto" w:fill="auto"/>
            <w:vAlign w:val="center"/>
          </w:tcPr>
          <w:p w14:paraId="510B8464">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39</w:t>
            </w:r>
          </w:p>
        </w:tc>
        <w:tc>
          <w:tcPr>
            <w:tcW w:w="0" w:type="auto"/>
            <w:tcBorders>
              <w:tl2br w:val="nil"/>
              <w:tr2bl w:val="nil"/>
            </w:tcBorders>
            <w:shd w:val="clear" w:color="auto" w:fill="auto"/>
            <w:vAlign w:val="center"/>
          </w:tcPr>
          <w:p w14:paraId="291586FB">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005</w:t>
            </w:r>
          </w:p>
        </w:tc>
        <w:tc>
          <w:tcPr>
            <w:tcW w:w="0" w:type="auto"/>
            <w:tcBorders>
              <w:tl2br w:val="nil"/>
              <w:tr2bl w:val="nil"/>
            </w:tcBorders>
            <w:shd w:val="clear" w:color="auto" w:fill="auto"/>
            <w:vAlign w:val="center"/>
          </w:tcPr>
          <w:p w14:paraId="37198DD3">
            <w:pPr>
              <w:keepNext w:val="0"/>
              <w:keepLines w:val="0"/>
              <w:widowControl/>
              <w:suppressLineNumbers w:val="0"/>
              <w:jc w:val="center"/>
            </w:pPr>
            <w:r>
              <w:rPr>
                <w:rFonts w:ascii="宋体" w:hAnsi="宋体" w:eastAsia="宋体" w:cs="宋体"/>
                <w:kern w:val="0"/>
                <w:sz w:val="24"/>
                <w:szCs w:val="24"/>
                <w:lang w:val="en-US" w:eastAsia="zh-CN" w:bidi="ar"/>
              </w:rPr>
              <w:t>A</w:t>
            </w:r>
          </w:p>
        </w:tc>
        <w:tc>
          <w:tcPr>
            <w:tcW w:w="0" w:type="auto"/>
            <w:tcBorders>
              <w:tl2br w:val="nil"/>
              <w:tr2bl w:val="nil"/>
            </w:tcBorders>
            <w:shd w:val="clear" w:color="auto" w:fill="auto"/>
            <w:vAlign w:val="center"/>
          </w:tcPr>
          <w:p w14:paraId="3FD4FF6B">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71378</w:t>
            </w:r>
          </w:p>
        </w:tc>
      </w:tr>
      <w:tr w14:paraId="510342B7">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Borders>
              <w:tl2br w:val="nil"/>
              <w:tr2bl w:val="nil"/>
            </w:tcBorders>
            <w:shd w:val="clear" w:color="auto" w:fill="auto"/>
            <w:vAlign w:val="center"/>
          </w:tcPr>
          <w:p w14:paraId="79774EFB">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15</w:t>
            </w:r>
          </w:p>
        </w:tc>
        <w:tc>
          <w:tcPr>
            <w:tcW w:w="0" w:type="auto"/>
            <w:tcBorders>
              <w:tl2br w:val="nil"/>
              <w:tr2bl w:val="nil"/>
            </w:tcBorders>
            <w:shd w:val="clear" w:color="auto" w:fill="auto"/>
            <w:vAlign w:val="center"/>
          </w:tcPr>
          <w:p w14:paraId="61E1ACAA">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031</w:t>
            </w:r>
          </w:p>
        </w:tc>
        <w:tc>
          <w:tcPr>
            <w:tcW w:w="0" w:type="auto"/>
            <w:tcBorders>
              <w:tl2br w:val="nil"/>
              <w:tr2bl w:val="nil"/>
            </w:tcBorders>
            <w:shd w:val="clear" w:color="auto" w:fill="auto"/>
            <w:vAlign w:val="center"/>
          </w:tcPr>
          <w:p w14:paraId="64FB6768">
            <w:pPr>
              <w:keepNext w:val="0"/>
              <w:keepLines w:val="0"/>
              <w:widowControl/>
              <w:suppressLineNumbers w:val="0"/>
              <w:jc w:val="center"/>
            </w:pPr>
            <w:r>
              <w:rPr>
                <w:rFonts w:ascii="宋体" w:hAnsi="宋体" w:eastAsia="宋体" w:cs="宋体"/>
                <w:kern w:val="0"/>
                <w:sz w:val="24"/>
                <w:szCs w:val="24"/>
                <w:lang w:val="en-US" w:eastAsia="zh-CN" w:bidi="ar"/>
              </w:rPr>
              <w:t>B</w:t>
            </w:r>
          </w:p>
        </w:tc>
        <w:tc>
          <w:tcPr>
            <w:tcW w:w="0" w:type="auto"/>
            <w:tcBorders>
              <w:tl2br w:val="nil"/>
              <w:tr2bl w:val="nil"/>
            </w:tcBorders>
            <w:shd w:val="clear" w:color="auto" w:fill="auto"/>
            <w:vAlign w:val="center"/>
          </w:tcPr>
          <w:p w14:paraId="5ADE0988">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82144</w:t>
            </w:r>
          </w:p>
        </w:tc>
        <w:tc>
          <w:tcPr>
            <w:tcW w:w="0" w:type="auto"/>
            <w:tcBorders>
              <w:tl2br w:val="nil"/>
              <w:tr2bl w:val="nil"/>
            </w:tcBorders>
            <w:shd w:val="clear" w:color="auto" w:fill="auto"/>
            <w:vAlign w:val="center"/>
          </w:tcPr>
          <w:p w14:paraId="24551411">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40</w:t>
            </w:r>
          </w:p>
        </w:tc>
        <w:tc>
          <w:tcPr>
            <w:tcW w:w="0" w:type="auto"/>
            <w:tcBorders>
              <w:tl2br w:val="nil"/>
              <w:tr2bl w:val="nil"/>
            </w:tcBorders>
            <w:shd w:val="clear" w:color="auto" w:fill="auto"/>
            <w:vAlign w:val="center"/>
          </w:tcPr>
          <w:p w14:paraId="28DAD228">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307</w:t>
            </w:r>
          </w:p>
        </w:tc>
        <w:tc>
          <w:tcPr>
            <w:tcW w:w="0" w:type="auto"/>
            <w:tcBorders>
              <w:tl2br w:val="nil"/>
              <w:tr2bl w:val="nil"/>
            </w:tcBorders>
            <w:shd w:val="clear" w:color="auto" w:fill="auto"/>
            <w:vAlign w:val="center"/>
          </w:tcPr>
          <w:p w14:paraId="09627624">
            <w:pPr>
              <w:keepNext w:val="0"/>
              <w:keepLines w:val="0"/>
              <w:widowControl/>
              <w:suppressLineNumbers w:val="0"/>
              <w:jc w:val="center"/>
            </w:pPr>
            <w:r>
              <w:rPr>
                <w:rFonts w:ascii="宋体" w:hAnsi="宋体" w:eastAsia="宋体" w:cs="宋体"/>
                <w:kern w:val="0"/>
                <w:sz w:val="24"/>
                <w:szCs w:val="24"/>
                <w:lang w:val="en-US" w:eastAsia="zh-CN" w:bidi="ar"/>
              </w:rPr>
              <w:t>A</w:t>
            </w:r>
          </w:p>
        </w:tc>
        <w:tc>
          <w:tcPr>
            <w:tcW w:w="0" w:type="auto"/>
            <w:tcBorders>
              <w:tl2br w:val="nil"/>
              <w:tr2bl w:val="nil"/>
            </w:tcBorders>
            <w:shd w:val="clear" w:color="auto" w:fill="auto"/>
            <w:vAlign w:val="center"/>
          </w:tcPr>
          <w:p w14:paraId="5F32D1E6">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70390</w:t>
            </w:r>
          </w:p>
        </w:tc>
      </w:tr>
      <w:tr w14:paraId="5047E739">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Borders>
              <w:tl2br w:val="nil"/>
              <w:tr2bl w:val="nil"/>
            </w:tcBorders>
            <w:shd w:val="clear" w:color="auto" w:fill="auto"/>
            <w:vAlign w:val="center"/>
          </w:tcPr>
          <w:p w14:paraId="413953E0">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16</w:t>
            </w:r>
          </w:p>
        </w:tc>
        <w:tc>
          <w:tcPr>
            <w:tcW w:w="0" w:type="auto"/>
            <w:tcBorders>
              <w:tl2br w:val="nil"/>
              <w:tr2bl w:val="nil"/>
            </w:tcBorders>
            <w:shd w:val="clear" w:color="auto" w:fill="auto"/>
            <w:vAlign w:val="center"/>
          </w:tcPr>
          <w:p w14:paraId="1575A50E">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365</w:t>
            </w:r>
          </w:p>
        </w:tc>
        <w:tc>
          <w:tcPr>
            <w:tcW w:w="0" w:type="auto"/>
            <w:tcBorders>
              <w:tl2br w:val="nil"/>
              <w:tr2bl w:val="nil"/>
            </w:tcBorders>
            <w:shd w:val="clear" w:color="auto" w:fill="auto"/>
            <w:vAlign w:val="center"/>
          </w:tcPr>
          <w:p w14:paraId="4FB452A7">
            <w:pPr>
              <w:keepNext w:val="0"/>
              <w:keepLines w:val="0"/>
              <w:widowControl/>
              <w:suppressLineNumbers w:val="0"/>
              <w:jc w:val="center"/>
            </w:pPr>
            <w:r>
              <w:rPr>
                <w:rFonts w:ascii="宋体" w:hAnsi="宋体" w:eastAsia="宋体" w:cs="宋体"/>
                <w:kern w:val="0"/>
                <w:sz w:val="24"/>
                <w:szCs w:val="24"/>
                <w:lang w:val="en-US" w:eastAsia="zh-CN" w:bidi="ar"/>
              </w:rPr>
              <w:t>C</w:t>
            </w:r>
          </w:p>
        </w:tc>
        <w:tc>
          <w:tcPr>
            <w:tcW w:w="0" w:type="auto"/>
            <w:tcBorders>
              <w:tl2br w:val="nil"/>
              <w:tr2bl w:val="nil"/>
            </w:tcBorders>
            <w:shd w:val="clear" w:color="auto" w:fill="auto"/>
            <w:vAlign w:val="center"/>
          </w:tcPr>
          <w:p w14:paraId="240B940E">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82024</w:t>
            </w:r>
          </w:p>
        </w:tc>
        <w:tc>
          <w:tcPr>
            <w:tcW w:w="0" w:type="auto"/>
            <w:tcBorders>
              <w:tl2br w:val="nil"/>
              <w:tr2bl w:val="nil"/>
            </w:tcBorders>
            <w:shd w:val="clear" w:color="auto" w:fill="auto"/>
            <w:vAlign w:val="center"/>
          </w:tcPr>
          <w:p w14:paraId="746A15CB">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41</w:t>
            </w:r>
          </w:p>
        </w:tc>
        <w:tc>
          <w:tcPr>
            <w:tcW w:w="0" w:type="auto"/>
            <w:tcBorders>
              <w:tl2br w:val="nil"/>
              <w:tr2bl w:val="nil"/>
            </w:tcBorders>
            <w:shd w:val="clear" w:color="auto" w:fill="auto"/>
            <w:vAlign w:val="center"/>
          </w:tcPr>
          <w:p w14:paraId="44AD44EF">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114</w:t>
            </w:r>
          </w:p>
        </w:tc>
        <w:tc>
          <w:tcPr>
            <w:tcW w:w="0" w:type="auto"/>
            <w:tcBorders>
              <w:tl2br w:val="nil"/>
              <w:tr2bl w:val="nil"/>
            </w:tcBorders>
            <w:shd w:val="clear" w:color="auto" w:fill="auto"/>
            <w:vAlign w:val="center"/>
          </w:tcPr>
          <w:p w14:paraId="795575E5">
            <w:pPr>
              <w:keepNext w:val="0"/>
              <w:keepLines w:val="0"/>
              <w:widowControl/>
              <w:suppressLineNumbers w:val="0"/>
              <w:jc w:val="center"/>
            </w:pPr>
            <w:r>
              <w:rPr>
                <w:rFonts w:ascii="宋体" w:hAnsi="宋体" w:eastAsia="宋体" w:cs="宋体"/>
                <w:kern w:val="0"/>
                <w:sz w:val="24"/>
                <w:szCs w:val="24"/>
                <w:lang w:val="en-US" w:eastAsia="zh-CN" w:bidi="ar"/>
              </w:rPr>
              <w:t>A</w:t>
            </w:r>
          </w:p>
        </w:tc>
        <w:tc>
          <w:tcPr>
            <w:tcW w:w="0" w:type="auto"/>
            <w:tcBorders>
              <w:tl2br w:val="nil"/>
              <w:tr2bl w:val="nil"/>
            </w:tcBorders>
            <w:shd w:val="clear" w:color="auto" w:fill="auto"/>
            <w:vAlign w:val="center"/>
          </w:tcPr>
          <w:p w14:paraId="258120EB">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69678</w:t>
            </w:r>
          </w:p>
        </w:tc>
      </w:tr>
      <w:tr w14:paraId="68FCCF30">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Borders>
              <w:tl2br w:val="nil"/>
              <w:tr2bl w:val="nil"/>
            </w:tcBorders>
            <w:shd w:val="clear" w:color="auto" w:fill="auto"/>
            <w:vAlign w:val="center"/>
          </w:tcPr>
          <w:p w14:paraId="44E481BB">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17</w:t>
            </w:r>
          </w:p>
        </w:tc>
        <w:tc>
          <w:tcPr>
            <w:tcW w:w="0" w:type="auto"/>
            <w:tcBorders>
              <w:tl2br w:val="nil"/>
              <w:tr2bl w:val="nil"/>
            </w:tcBorders>
            <w:shd w:val="clear" w:color="auto" w:fill="auto"/>
            <w:vAlign w:val="center"/>
          </w:tcPr>
          <w:p w14:paraId="306ED72F">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108</w:t>
            </w:r>
          </w:p>
        </w:tc>
        <w:tc>
          <w:tcPr>
            <w:tcW w:w="0" w:type="auto"/>
            <w:tcBorders>
              <w:tl2br w:val="nil"/>
              <w:tr2bl w:val="nil"/>
            </w:tcBorders>
            <w:shd w:val="clear" w:color="auto" w:fill="auto"/>
            <w:vAlign w:val="center"/>
          </w:tcPr>
          <w:p w14:paraId="7B3B7BCC">
            <w:pPr>
              <w:keepNext w:val="0"/>
              <w:keepLines w:val="0"/>
              <w:widowControl/>
              <w:suppressLineNumbers w:val="0"/>
              <w:jc w:val="center"/>
            </w:pPr>
            <w:r>
              <w:rPr>
                <w:rFonts w:ascii="宋体" w:hAnsi="宋体" w:eastAsia="宋体" w:cs="宋体"/>
                <w:kern w:val="0"/>
                <w:sz w:val="24"/>
                <w:szCs w:val="24"/>
                <w:lang w:val="en-US" w:eastAsia="zh-CN" w:bidi="ar"/>
              </w:rPr>
              <w:t>B</w:t>
            </w:r>
          </w:p>
        </w:tc>
        <w:tc>
          <w:tcPr>
            <w:tcW w:w="0" w:type="auto"/>
            <w:tcBorders>
              <w:tl2br w:val="nil"/>
              <w:tr2bl w:val="nil"/>
            </w:tcBorders>
            <w:shd w:val="clear" w:color="auto" w:fill="auto"/>
            <w:vAlign w:val="center"/>
          </w:tcPr>
          <w:p w14:paraId="36530833">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80902</w:t>
            </w:r>
          </w:p>
        </w:tc>
        <w:tc>
          <w:tcPr>
            <w:tcW w:w="0" w:type="auto"/>
            <w:tcBorders>
              <w:tl2br w:val="nil"/>
              <w:tr2bl w:val="nil"/>
            </w:tcBorders>
            <w:shd w:val="clear" w:color="auto" w:fill="auto"/>
            <w:vAlign w:val="center"/>
          </w:tcPr>
          <w:p w14:paraId="46B3D666">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42</w:t>
            </w:r>
          </w:p>
        </w:tc>
        <w:tc>
          <w:tcPr>
            <w:tcW w:w="0" w:type="auto"/>
            <w:tcBorders>
              <w:tl2br w:val="nil"/>
              <w:tr2bl w:val="nil"/>
            </w:tcBorders>
            <w:shd w:val="clear" w:color="auto" w:fill="auto"/>
            <w:vAlign w:val="center"/>
          </w:tcPr>
          <w:p w14:paraId="2B5C8FAC">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140</w:t>
            </w:r>
          </w:p>
        </w:tc>
        <w:tc>
          <w:tcPr>
            <w:tcW w:w="0" w:type="auto"/>
            <w:tcBorders>
              <w:tl2br w:val="nil"/>
              <w:tr2bl w:val="nil"/>
            </w:tcBorders>
            <w:shd w:val="clear" w:color="auto" w:fill="auto"/>
            <w:vAlign w:val="center"/>
          </w:tcPr>
          <w:p w14:paraId="2C1B57B7">
            <w:pPr>
              <w:keepNext w:val="0"/>
              <w:keepLines w:val="0"/>
              <w:widowControl/>
              <w:suppressLineNumbers w:val="0"/>
              <w:jc w:val="center"/>
            </w:pPr>
            <w:r>
              <w:rPr>
                <w:rFonts w:ascii="宋体" w:hAnsi="宋体" w:eastAsia="宋体" w:cs="宋体"/>
                <w:kern w:val="0"/>
                <w:sz w:val="24"/>
                <w:szCs w:val="24"/>
                <w:lang w:val="en-US" w:eastAsia="zh-CN" w:bidi="ar"/>
              </w:rPr>
              <w:t>B</w:t>
            </w:r>
          </w:p>
        </w:tc>
        <w:tc>
          <w:tcPr>
            <w:tcW w:w="0" w:type="auto"/>
            <w:tcBorders>
              <w:tl2br w:val="nil"/>
              <w:tr2bl w:val="nil"/>
            </w:tcBorders>
            <w:shd w:val="clear" w:color="auto" w:fill="auto"/>
            <w:vAlign w:val="center"/>
          </w:tcPr>
          <w:p w14:paraId="5E9E3916">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69633</w:t>
            </w:r>
          </w:p>
        </w:tc>
      </w:tr>
      <w:tr w14:paraId="5CE0E773">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Borders>
              <w:tl2br w:val="nil"/>
              <w:tr2bl w:val="nil"/>
            </w:tcBorders>
            <w:shd w:val="clear" w:color="auto" w:fill="auto"/>
            <w:vAlign w:val="center"/>
          </w:tcPr>
          <w:p w14:paraId="506C2658">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18</w:t>
            </w:r>
          </w:p>
        </w:tc>
        <w:tc>
          <w:tcPr>
            <w:tcW w:w="0" w:type="auto"/>
            <w:tcBorders>
              <w:tl2br w:val="nil"/>
              <w:tr2bl w:val="nil"/>
            </w:tcBorders>
            <w:shd w:val="clear" w:color="auto" w:fill="auto"/>
            <w:vAlign w:val="center"/>
          </w:tcPr>
          <w:p w14:paraId="0B973EE9">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040</w:t>
            </w:r>
          </w:p>
        </w:tc>
        <w:tc>
          <w:tcPr>
            <w:tcW w:w="0" w:type="auto"/>
            <w:tcBorders>
              <w:tl2br w:val="nil"/>
              <w:tr2bl w:val="nil"/>
            </w:tcBorders>
            <w:shd w:val="clear" w:color="auto" w:fill="auto"/>
            <w:vAlign w:val="center"/>
          </w:tcPr>
          <w:p w14:paraId="6D3711FD">
            <w:pPr>
              <w:keepNext w:val="0"/>
              <w:keepLines w:val="0"/>
              <w:widowControl/>
              <w:suppressLineNumbers w:val="0"/>
              <w:jc w:val="center"/>
            </w:pPr>
            <w:r>
              <w:rPr>
                <w:rFonts w:ascii="宋体" w:hAnsi="宋体" w:eastAsia="宋体" w:cs="宋体"/>
                <w:kern w:val="0"/>
                <w:sz w:val="24"/>
                <w:szCs w:val="24"/>
                <w:lang w:val="en-US" w:eastAsia="zh-CN" w:bidi="ar"/>
              </w:rPr>
              <w:t>B</w:t>
            </w:r>
          </w:p>
        </w:tc>
        <w:tc>
          <w:tcPr>
            <w:tcW w:w="0" w:type="auto"/>
            <w:tcBorders>
              <w:tl2br w:val="nil"/>
              <w:tr2bl w:val="nil"/>
            </w:tcBorders>
            <w:shd w:val="clear" w:color="auto" w:fill="auto"/>
            <w:vAlign w:val="center"/>
          </w:tcPr>
          <w:p w14:paraId="7E824109">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80368</w:t>
            </w:r>
          </w:p>
        </w:tc>
        <w:tc>
          <w:tcPr>
            <w:tcW w:w="0" w:type="auto"/>
            <w:tcBorders>
              <w:tl2br w:val="nil"/>
              <w:tr2bl w:val="nil"/>
            </w:tcBorders>
            <w:shd w:val="clear" w:color="auto" w:fill="auto"/>
            <w:vAlign w:val="center"/>
          </w:tcPr>
          <w:p w14:paraId="7C5A2EED">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43</w:t>
            </w:r>
          </w:p>
        </w:tc>
        <w:tc>
          <w:tcPr>
            <w:tcW w:w="0" w:type="auto"/>
            <w:tcBorders>
              <w:tl2br w:val="nil"/>
              <w:tr2bl w:val="nil"/>
            </w:tcBorders>
            <w:shd w:val="clear" w:color="auto" w:fill="auto"/>
            <w:vAlign w:val="center"/>
          </w:tcPr>
          <w:p w14:paraId="2C3123FE">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037</w:t>
            </w:r>
          </w:p>
        </w:tc>
        <w:tc>
          <w:tcPr>
            <w:tcW w:w="0" w:type="auto"/>
            <w:tcBorders>
              <w:tl2br w:val="nil"/>
              <w:tr2bl w:val="nil"/>
            </w:tcBorders>
            <w:shd w:val="clear" w:color="auto" w:fill="auto"/>
            <w:vAlign w:val="center"/>
          </w:tcPr>
          <w:p w14:paraId="1C1D9092">
            <w:pPr>
              <w:keepNext w:val="0"/>
              <w:keepLines w:val="0"/>
              <w:widowControl/>
              <w:suppressLineNumbers w:val="0"/>
              <w:jc w:val="center"/>
            </w:pPr>
            <w:r>
              <w:rPr>
                <w:rFonts w:ascii="宋体" w:hAnsi="宋体" w:eastAsia="宋体" w:cs="宋体"/>
                <w:kern w:val="0"/>
                <w:sz w:val="24"/>
                <w:szCs w:val="24"/>
                <w:lang w:val="en-US" w:eastAsia="zh-CN" w:bidi="ar"/>
              </w:rPr>
              <w:t>C</w:t>
            </w:r>
          </w:p>
        </w:tc>
        <w:tc>
          <w:tcPr>
            <w:tcW w:w="0" w:type="auto"/>
            <w:tcBorders>
              <w:tl2br w:val="nil"/>
              <w:tr2bl w:val="nil"/>
            </w:tcBorders>
            <w:shd w:val="clear" w:color="auto" w:fill="auto"/>
            <w:vAlign w:val="center"/>
          </w:tcPr>
          <w:p w14:paraId="73CD7CFF">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68867</w:t>
            </w:r>
          </w:p>
        </w:tc>
      </w:tr>
      <w:tr w14:paraId="0DF51BDF">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Borders>
              <w:tl2br w:val="nil"/>
              <w:tr2bl w:val="nil"/>
            </w:tcBorders>
            <w:shd w:val="clear" w:color="auto" w:fill="auto"/>
            <w:vAlign w:val="center"/>
          </w:tcPr>
          <w:p w14:paraId="28C5D528">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19</w:t>
            </w:r>
          </w:p>
        </w:tc>
        <w:tc>
          <w:tcPr>
            <w:tcW w:w="0" w:type="auto"/>
            <w:tcBorders>
              <w:tl2br w:val="nil"/>
              <w:tr2bl w:val="nil"/>
            </w:tcBorders>
            <w:shd w:val="clear" w:color="auto" w:fill="auto"/>
            <w:vAlign w:val="center"/>
          </w:tcPr>
          <w:p w14:paraId="5A6539CB">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364</w:t>
            </w:r>
          </w:p>
        </w:tc>
        <w:tc>
          <w:tcPr>
            <w:tcW w:w="0" w:type="auto"/>
            <w:tcBorders>
              <w:tl2br w:val="nil"/>
              <w:tr2bl w:val="nil"/>
            </w:tcBorders>
            <w:shd w:val="clear" w:color="auto" w:fill="auto"/>
            <w:vAlign w:val="center"/>
          </w:tcPr>
          <w:p w14:paraId="5E933FB2">
            <w:pPr>
              <w:keepNext w:val="0"/>
              <w:keepLines w:val="0"/>
              <w:widowControl/>
              <w:suppressLineNumbers w:val="0"/>
              <w:jc w:val="center"/>
            </w:pPr>
            <w:r>
              <w:rPr>
                <w:rFonts w:ascii="宋体" w:hAnsi="宋体" w:eastAsia="宋体" w:cs="宋体"/>
                <w:kern w:val="0"/>
                <w:sz w:val="24"/>
                <w:szCs w:val="24"/>
                <w:lang w:val="en-US" w:eastAsia="zh-CN" w:bidi="ar"/>
              </w:rPr>
              <w:t>B</w:t>
            </w:r>
          </w:p>
        </w:tc>
        <w:tc>
          <w:tcPr>
            <w:tcW w:w="0" w:type="auto"/>
            <w:tcBorders>
              <w:tl2br w:val="nil"/>
              <w:tr2bl w:val="nil"/>
            </w:tcBorders>
            <w:shd w:val="clear" w:color="auto" w:fill="auto"/>
            <w:vAlign w:val="center"/>
          </w:tcPr>
          <w:p w14:paraId="2F7EF336">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80349</w:t>
            </w:r>
          </w:p>
        </w:tc>
        <w:tc>
          <w:tcPr>
            <w:tcW w:w="0" w:type="auto"/>
            <w:tcBorders>
              <w:tl2br w:val="nil"/>
              <w:tr2bl w:val="nil"/>
            </w:tcBorders>
            <w:shd w:val="clear" w:color="auto" w:fill="auto"/>
            <w:vAlign w:val="center"/>
          </w:tcPr>
          <w:p w14:paraId="5BE28AFD">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44</w:t>
            </w:r>
          </w:p>
        </w:tc>
        <w:tc>
          <w:tcPr>
            <w:tcW w:w="0" w:type="auto"/>
            <w:tcBorders>
              <w:tl2br w:val="nil"/>
              <w:tr2bl w:val="nil"/>
            </w:tcBorders>
            <w:shd w:val="clear" w:color="auto" w:fill="auto"/>
            <w:vAlign w:val="center"/>
          </w:tcPr>
          <w:p w14:paraId="5EA74CF0">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174</w:t>
            </w:r>
          </w:p>
        </w:tc>
        <w:tc>
          <w:tcPr>
            <w:tcW w:w="0" w:type="auto"/>
            <w:tcBorders>
              <w:tl2br w:val="nil"/>
              <w:tr2bl w:val="nil"/>
            </w:tcBorders>
            <w:shd w:val="clear" w:color="auto" w:fill="auto"/>
            <w:vAlign w:val="center"/>
          </w:tcPr>
          <w:p w14:paraId="405D3F0D">
            <w:pPr>
              <w:keepNext w:val="0"/>
              <w:keepLines w:val="0"/>
              <w:widowControl/>
              <w:suppressLineNumbers w:val="0"/>
              <w:jc w:val="center"/>
            </w:pPr>
            <w:r>
              <w:rPr>
                <w:rFonts w:ascii="宋体" w:hAnsi="宋体" w:eastAsia="宋体" w:cs="宋体"/>
                <w:kern w:val="0"/>
                <w:sz w:val="24"/>
                <w:szCs w:val="24"/>
                <w:lang w:val="en-US" w:eastAsia="zh-CN" w:bidi="ar"/>
              </w:rPr>
              <w:t>B</w:t>
            </w:r>
          </w:p>
        </w:tc>
        <w:tc>
          <w:tcPr>
            <w:tcW w:w="0" w:type="auto"/>
            <w:tcBorders>
              <w:tl2br w:val="nil"/>
              <w:tr2bl w:val="nil"/>
            </w:tcBorders>
            <w:shd w:val="clear" w:color="auto" w:fill="auto"/>
            <w:vAlign w:val="center"/>
          </w:tcPr>
          <w:p w14:paraId="6E41024B">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68721</w:t>
            </w:r>
          </w:p>
        </w:tc>
      </w:tr>
      <w:tr w14:paraId="6E6A3238">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Borders>
              <w:tl2br w:val="nil"/>
              <w:tr2bl w:val="nil"/>
            </w:tcBorders>
            <w:shd w:val="clear" w:color="auto" w:fill="auto"/>
            <w:vAlign w:val="center"/>
          </w:tcPr>
          <w:p w14:paraId="37BCE161">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20</w:t>
            </w:r>
          </w:p>
        </w:tc>
        <w:tc>
          <w:tcPr>
            <w:tcW w:w="0" w:type="auto"/>
            <w:tcBorders>
              <w:tl2br w:val="nil"/>
              <w:tr2bl w:val="nil"/>
            </w:tcBorders>
            <w:shd w:val="clear" w:color="auto" w:fill="auto"/>
            <w:vAlign w:val="center"/>
          </w:tcPr>
          <w:p w14:paraId="583BB74E">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294</w:t>
            </w:r>
          </w:p>
        </w:tc>
        <w:tc>
          <w:tcPr>
            <w:tcW w:w="0" w:type="auto"/>
            <w:tcBorders>
              <w:tl2br w:val="nil"/>
              <w:tr2bl w:val="nil"/>
            </w:tcBorders>
            <w:shd w:val="clear" w:color="auto" w:fill="auto"/>
            <w:vAlign w:val="center"/>
          </w:tcPr>
          <w:p w14:paraId="34060C8A">
            <w:pPr>
              <w:keepNext w:val="0"/>
              <w:keepLines w:val="0"/>
              <w:widowControl/>
              <w:suppressLineNumbers w:val="0"/>
              <w:jc w:val="center"/>
            </w:pPr>
            <w:r>
              <w:rPr>
                <w:rFonts w:ascii="宋体" w:hAnsi="宋体" w:eastAsia="宋体" w:cs="宋体"/>
                <w:kern w:val="0"/>
                <w:sz w:val="24"/>
                <w:szCs w:val="24"/>
                <w:lang w:val="en-US" w:eastAsia="zh-CN" w:bidi="ar"/>
              </w:rPr>
              <w:t>C</w:t>
            </w:r>
          </w:p>
        </w:tc>
        <w:tc>
          <w:tcPr>
            <w:tcW w:w="0" w:type="auto"/>
            <w:tcBorders>
              <w:tl2br w:val="nil"/>
              <w:tr2bl w:val="nil"/>
            </w:tcBorders>
            <w:shd w:val="clear" w:color="auto" w:fill="auto"/>
            <w:vAlign w:val="center"/>
          </w:tcPr>
          <w:p w14:paraId="3EAEFBA8">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80194</w:t>
            </w:r>
          </w:p>
        </w:tc>
        <w:tc>
          <w:tcPr>
            <w:tcW w:w="0" w:type="auto"/>
            <w:tcBorders>
              <w:tl2br w:val="nil"/>
              <w:tr2bl w:val="nil"/>
            </w:tcBorders>
            <w:shd w:val="clear" w:color="auto" w:fill="auto"/>
            <w:vAlign w:val="center"/>
          </w:tcPr>
          <w:p w14:paraId="0DA4C5F8">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45</w:t>
            </w:r>
          </w:p>
        </w:tc>
        <w:tc>
          <w:tcPr>
            <w:tcW w:w="0" w:type="auto"/>
            <w:tcBorders>
              <w:tl2br w:val="nil"/>
              <w:tr2bl w:val="nil"/>
            </w:tcBorders>
            <w:shd w:val="clear" w:color="auto" w:fill="auto"/>
            <w:vAlign w:val="center"/>
          </w:tcPr>
          <w:p w14:paraId="587A6DF3">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076</w:t>
            </w:r>
          </w:p>
        </w:tc>
        <w:tc>
          <w:tcPr>
            <w:tcW w:w="0" w:type="auto"/>
            <w:tcBorders>
              <w:tl2br w:val="nil"/>
              <w:tr2bl w:val="nil"/>
            </w:tcBorders>
            <w:shd w:val="clear" w:color="auto" w:fill="auto"/>
            <w:vAlign w:val="center"/>
          </w:tcPr>
          <w:p w14:paraId="68DDD2E0">
            <w:pPr>
              <w:keepNext w:val="0"/>
              <w:keepLines w:val="0"/>
              <w:widowControl/>
              <w:suppressLineNumbers w:val="0"/>
              <w:jc w:val="center"/>
            </w:pPr>
            <w:r>
              <w:rPr>
                <w:rFonts w:ascii="宋体" w:hAnsi="宋体" w:eastAsia="宋体" w:cs="宋体"/>
                <w:kern w:val="0"/>
                <w:sz w:val="24"/>
                <w:szCs w:val="24"/>
                <w:lang w:val="en-US" w:eastAsia="zh-CN" w:bidi="ar"/>
              </w:rPr>
              <w:t>C</w:t>
            </w:r>
          </w:p>
        </w:tc>
        <w:tc>
          <w:tcPr>
            <w:tcW w:w="0" w:type="auto"/>
            <w:tcBorders>
              <w:tl2br w:val="nil"/>
              <w:tr2bl w:val="nil"/>
            </w:tcBorders>
            <w:shd w:val="clear" w:color="auto" w:fill="auto"/>
            <w:vAlign w:val="center"/>
          </w:tcPr>
          <w:p w14:paraId="7DE773BC">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68506</w:t>
            </w:r>
          </w:p>
        </w:tc>
      </w:tr>
      <w:tr w14:paraId="7F05FC9E">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Borders>
              <w:tl2br w:val="nil"/>
              <w:tr2bl w:val="nil"/>
            </w:tcBorders>
            <w:shd w:val="clear" w:color="auto" w:fill="auto"/>
            <w:vAlign w:val="center"/>
          </w:tcPr>
          <w:p w14:paraId="217FE70F">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21</w:t>
            </w:r>
          </w:p>
        </w:tc>
        <w:tc>
          <w:tcPr>
            <w:tcW w:w="0" w:type="auto"/>
            <w:tcBorders>
              <w:tl2br w:val="nil"/>
              <w:tr2bl w:val="nil"/>
            </w:tcBorders>
            <w:shd w:val="clear" w:color="auto" w:fill="auto"/>
            <w:vAlign w:val="center"/>
          </w:tcPr>
          <w:p w14:paraId="13A4F73E">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218</w:t>
            </w:r>
          </w:p>
        </w:tc>
        <w:tc>
          <w:tcPr>
            <w:tcW w:w="0" w:type="auto"/>
            <w:tcBorders>
              <w:tl2br w:val="nil"/>
              <w:tr2bl w:val="nil"/>
            </w:tcBorders>
            <w:shd w:val="clear" w:color="auto" w:fill="auto"/>
            <w:vAlign w:val="center"/>
          </w:tcPr>
          <w:p w14:paraId="0F2D9EED">
            <w:pPr>
              <w:keepNext w:val="0"/>
              <w:keepLines w:val="0"/>
              <w:widowControl/>
              <w:suppressLineNumbers w:val="0"/>
              <w:jc w:val="center"/>
            </w:pPr>
            <w:r>
              <w:rPr>
                <w:rFonts w:ascii="宋体" w:hAnsi="宋体" w:eastAsia="宋体" w:cs="宋体"/>
                <w:kern w:val="0"/>
                <w:sz w:val="24"/>
                <w:szCs w:val="24"/>
                <w:lang w:val="en-US" w:eastAsia="zh-CN" w:bidi="ar"/>
              </w:rPr>
              <w:t>C</w:t>
            </w:r>
          </w:p>
        </w:tc>
        <w:tc>
          <w:tcPr>
            <w:tcW w:w="0" w:type="auto"/>
            <w:tcBorders>
              <w:tl2br w:val="nil"/>
              <w:tr2bl w:val="nil"/>
            </w:tcBorders>
            <w:shd w:val="clear" w:color="auto" w:fill="auto"/>
            <w:vAlign w:val="center"/>
          </w:tcPr>
          <w:p w14:paraId="6E61B645">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79315</w:t>
            </w:r>
          </w:p>
        </w:tc>
        <w:tc>
          <w:tcPr>
            <w:tcW w:w="0" w:type="auto"/>
            <w:tcBorders>
              <w:tl2br w:val="nil"/>
              <w:tr2bl w:val="nil"/>
            </w:tcBorders>
            <w:shd w:val="clear" w:color="auto" w:fill="auto"/>
            <w:vAlign w:val="center"/>
          </w:tcPr>
          <w:p w14:paraId="7C5C90FB">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46</w:t>
            </w:r>
          </w:p>
        </w:tc>
        <w:tc>
          <w:tcPr>
            <w:tcW w:w="0" w:type="auto"/>
            <w:tcBorders>
              <w:tl2br w:val="nil"/>
              <w:tr2bl w:val="nil"/>
            </w:tcBorders>
            <w:shd w:val="clear" w:color="auto" w:fill="auto"/>
            <w:vAlign w:val="center"/>
          </w:tcPr>
          <w:p w14:paraId="4FB542CC">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221</w:t>
            </w:r>
          </w:p>
        </w:tc>
        <w:tc>
          <w:tcPr>
            <w:tcW w:w="0" w:type="auto"/>
            <w:tcBorders>
              <w:tl2br w:val="nil"/>
              <w:tr2bl w:val="nil"/>
            </w:tcBorders>
            <w:shd w:val="clear" w:color="auto" w:fill="auto"/>
            <w:vAlign w:val="center"/>
          </w:tcPr>
          <w:p w14:paraId="3A23F020">
            <w:pPr>
              <w:keepNext w:val="0"/>
              <w:keepLines w:val="0"/>
              <w:widowControl/>
              <w:suppressLineNumbers w:val="0"/>
              <w:jc w:val="center"/>
            </w:pPr>
            <w:r>
              <w:rPr>
                <w:rFonts w:ascii="宋体" w:hAnsi="宋体" w:eastAsia="宋体" w:cs="宋体"/>
                <w:kern w:val="0"/>
                <w:sz w:val="24"/>
                <w:szCs w:val="24"/>
                <w:lang w:val="en-US" w:eastAsia="zh-CN" w:bidi="ar"/>
              </w:rPr>
              <w:t>A</w:t>
            </w:r>
          </w:p>
        </w:tc>
        <w:tc>
          <w:tcPr>
            <w:tcW w:w="0" w:type="auto"/>
            <w:tcBorders>
              <w:tl2br w:val="nil"/>
              <w:tr2bl w:val="nil"/>
            </w:tcBorders>
            <w:shd w:val="clear" w:color="auto" w:fill="auto"/>
            <w:vAlign w:val="center"/>
          </w:tcPr>
          <w:p w14:paraId="6ED94910">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68505</w:t>
            </w:r>
          </w:p>
        </w:tc>
      </w:tr>
      <w:tr w14:paraId="10C75016">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Borders>
              <w:tl2br w:val="nil"/>
              <w:tr2bl w:val="nil"/>
            </w:tcBorders>
            <w:shd w:val="clear" w:color="auto" w:fill="auto"/>
            <w:vAlign w:val="center"/>
          </w:tcPr>
          <w:p w14:paraId="6F659CA3">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22</w:t>
            </w:r>
          </w:p>
        </w:tc>
        <w:tc>
          <w:tcPr>
            <w:tcW w:w="0" w:type="auto"/>
            <w:tcBorders>
              <w:tl2br w:val="nil"/>
              <w:tr2bl w:val="nil"/>
            </w:tcBorders>
            <w:shd w:val="clear" w:color="auto" w:fill="auto"/>
            <w:vAlign w:val="center"/>
          </w:tcPr>
          <w:p w14:paraId="09DD6D17">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266</w:t>
            </w:r>
          </w:p>
        </w:tc>
        <w:tc>
          <w:tcPr>
            <w:tcW w:w="0" w:type="auto"/>
            <w:tcBorders>
              <w:tl2br w:val="nil"/>
              <w:tr2bl w:val="nil"/>
            </w:tcBorders>
            <w:shd w:val="clear" w:color="auto" w:fill="auto"/>
            <w:vAlign w:val="center"/>
          </w:tcPr>
          <w:p w14:paraId="5FCF85AC">
            <w:pPr>
              <w:keepNext w:val="0"/>
              <w:keepLines w:val="0"/>
              <w:widowControl/>
              <w:suppressLineNumbers w:val="0"/>
              <w:jc w:val="center"/>
            </w:pPr>
            <w:r>
              <w:rPr>
                <w:rFonts w:ascii="宋体" w:hAnsi="宋体" w:eastAsia="宋体" w:cs="宋体"/>
                <w:kern w:val="0"/>
                <w:sz w:val="24"/>
                <w:szCs w:val="24"/>
                <w:lang w:val="en-US" w:eastAsia="zh-CN" w:bidi="ar"/>
              </w:rPr>
              <w:t>A</w:t>
            </w:r>
          </w:p>
        </w:tc>
        <w:tc>
          <w:tcPr>
            <w:tcW w:w="0" w:type="auto"/>
            <w:tcBorders>
              <w:tl2br w:val="nil"/>
              <w:tr2bl w:val="nil"/>
            </w:tcBorders>
            <w:shd w:val="clear" w:color="auto" w:fill="auto"/>
            <w:vAlign w:val="center"/>
          </w:tcPr>
          <w:p w14:paraId="5B7C8C2C">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78775</w:t>
            </w:r>
          </w:p>
        </w:tc>
        <w:tc>
          <w:tcPr>
            <w:tcW w:w="0" w:type="auto"/>
            <w:tcBorders>
              <w:tl2br w:val="nil"/>
              <w:tr2bl w:val="nil"/>
            </w:tcBorders>
            <w:shd w:val="clear" w:color="auto" w:fill="auto"/>
            <w:vAlign w:val="center"/>
          </w:tcPr>
          <w:p w14:paraId="580BE979">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47</w:t>
            </w:r>
          </w:p>
        </w:tc>
        <w:tc>
          <w:tcPr>
            <w:tcW w:w="0" w:type="auto"/>
            <w:tcBorders>
              <w:tl2br w:val="nil"/>
              <w:tr2bl w:val="nil"/>
            </w:tcBorders>
            <w:shd w:val="clear" w:color="auto" w:fill="auto"/>
            <w:vAlign w:val="center"/>
          </w:tcPr>
          <w:p w14:paraId="54D757B9">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098</w:t>
            </w:r>
          </w:p>
        </w:tc>
        <w:tc>
          <w:tcPr>
            <w:tcW w:w="0" w:type="auto"/>
            <w:tcBorders>
              <w:tl2br w:val="nil"/>
              <w:tr2bl w:val="nil"/>
            </w:tcBorders>
            <w:shd w:val="clear" w:color="auto" w:fill="auto"/>
            <w:vAlign w:val="center"/>
          </w:tcPr>
          <w:p w14:paraId="6F78344F">
            <w:pPr>
              <w:keepNext w:val="0"/>
              <w:keepLines w:val="0"/>
              <w:widowControl/>
              <w:suppressLineNumbers w:val="0"/>
              <w:jc w:val="center"/>
            </w:pPr>
            <w:r>
              <w:rPr>
                <w:rFonts w:ascii="宋体" w:hAnsi="宋体" w:eastAsia="宋体" w:cs="宋体"/>
                <w:kern w:val="0"/>
                <w:sz w:val="24"/>
                <w:szCs w:val="24"/>
                <w:lang w:val="en-US" w:eastAsia="zh-CN" w:bidi="ar"/>
              </w:rPr>
              <w:t>B</w:t>
            </w:r>
          </w:p>
        </w:tc>
        <w:tc>
          <w:tcPr>
            <w:tcW w:w="0" w:type="auto"/>
            <w:tcBorders>
              <w:tl2br w:val="nil"/>
              <w:tr2bl w:val="nil"/>
            </w:tcBorders>
            <w:shd w:val="clear" w:color="auto" w:fill="auto"/>
            <w:vAlign w:val="center"/>
          </w:tcPr>
          <w:p w14:paraId="265142F1">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68360</w:t>
            </w:r>
          </w:p>
        </w:tc>
      </w:tr>
      <w:tr w14:paraId="7046F84A">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Borders>
              <w:tl2br w:val="nil"/>
              <w:tr2bl w:val="nil"/>
            </w:tcBorders>
            <w:shd w:val="clear" w:color="auto" w:fill="auto"/>
            <w:vAlign w:val="center"/>
          </w:tcPr>
          <w:p w14:paraId="1D056B1C">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23</w:t>
            </w:r>
          </w:p>
        </w:tc>
        <w:tc>
          <w:tcPr>
            <w:tcW w:w="0" w:type="auto"/>
            <w:tcBorders>
              <w:tl2br w:val="nil"/>
              <w:tr2bl w:val="nil"/>
            </w:tcBorders>
            <w:shd w:val="clear" w:color="auto" w:fill="auto"/>
            <w:vAlign w:val="center"/>
          </w:tcPr>
          <w:p w14:paraId="5F5ED095">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367</w:t>
            </w:r>
          </w:p>
        </w:tc>
        <w:tc>
          <w:tcPr>
            <w:tcW w:w="0" w:type="auto"/>
            <w:tcBorders>
              <w:tl2br w:val="nil"/>
              <w:tr2bl w:val="nil"/>
            </w:tcBorders>
            <w:shd w:val="clear" w:color="auto" w:fill="auto"/>
            <w:vAlign w:val="center"/>
          </w:tcPr>
          <w:p w14:paraId="71133466">
            <w:pPr>
              <w:keepNext w:val="0"/>
              <w:keepLines w:val="0"/>
              <w:widowControl/>
              <w:suppressLineNumbers w:val="0"/>
              <w:jc w:val="center"/>
            </w:pPr>
            <w:r>
              <w:rPr>
                <w:rFonts w:ascii="宋体" w:hAnsi="宋体" w:eastAsia="宋体" w:cs="宋体"/>
                <w:kern w:val="0"/>
                <w:sz w:val="24"/>
                <w:szCs w:val="24"/>
                <w:lang w:val="en-US" w:eastAsia="zh-CN" w:bidi="ar"/>
              </w:rPr>
              <w:t>B</w:t>
            </w:r>
          </w:p>
        </w:tc>
        <w:tc>
          <w:tcPr>
            <w:tcW w:w="0" w:type="auto"/>
            <w:tcBorders>
              <w:tl2br w:val="nil"/>
              <w:tr2bl w:val="nil"/>
            </w:tcBorders>
            <w:shd w:val="clear" w:color="auto" w:fill="auto"/>
            <w:vAlign w:val="center"/>
          </w:tcPr>
          <w:p w14:paraId="1BFB33BE">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78707</w:t>
            </w:r>
          </w:p>
        </w:tc>
        <w:tc>
          <w:tcPr>
            <w:tcW w:w="0" w:type="auto"/>
            <w:tcBorders>
              <w:tl2br w:val="nil"/>
              <w:tr2bl w:val="nil"/>
            </w:tcBorders>
            <w:shd w:val="clear" w:color="auto" w:fill="auto"/>
            <w:vAlign w:val="center"/>
          </w:tcPr>
          <w:p w14:paraId="6E765A84">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48</w:t>
            </w:r>
          </w:p>
        </w:tc>
        <w:tc>
          <w:tcPr>
            <w:tcW w:w="0" w:type="auto"/>
            <w:tcBorders>
              <w:tl2br w:val="nil"/>
              <w:tr2bl w:val="nil"/>
            </w:tcBorders>
            <w:shd w:val="clear" w:color="auto" w:fill="auto"/>
            <w:vAlign w:val="center"/>
          </w:tcPr>
          <w:p w14:paraId="49CBD9BA">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175</w:t>
            </w:r>
          </w:p>
        </w:tc>
        <w:tc>
          <w:tcPr>
            <w:tcW w:w="0" w:type="auto"/>
            <w:tcBorders>
              <w:tl2br w:val="nil"/>
              <w:tr2bl w:val="nil"/>
            </w:tcBorders>
            <w:shd w:val="clear" w:color="auto" w:fill="auto"/>
            <w:vAlign w:val="center"/>
          </w:tcPr>
          <w:p w14:paraId="41F848F9">
            <w:pPr>
              <w:keepNext w:val="0"/>
              <w:keepLines w:val="0"/>
              <w:widowControl/>
              <w:suppressLineNumbers w:val="0"/>
              <w:jc w:val="center"/>
            </w:pPr>
            <w:r>
              <w:rPr>
                <w:rFonts w:ascii="宋体" w:hAnsi="宋体" w:eastAsia="宋体" w:cs="宋体"/>
                <w:kern w:val="0"/>
                <w:sz w:val="24"/>
                <w:szCs w:val="24"/>
                <w:lang w:val="en-US" w:eastAsia="zh-CN" w:bidi="ar"/>
              </w:rPr>
              <w:t>B</w:t>
            </w:r>
          </w:p>
        </w:tc>
        <w:tc>
          <w:tcPr>
            <w:tcW w:w="0" w:type="auto"/>
            <w:tcBorders>
              <w:tl2br w:val="nil"/>
              <w:tr2bl w:val="nil"/>
            </w:tcBorders>
            <w:shd w:val="clear" w:color="auto" w:fill="auto"/>
            <w:vAlign w:val="center"/>
          </w:tcPr>
          <w:p w14:paraId="75213C9C">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68223</w:t>
            </w:r>
          </w:p>
        </w:tc>
      </w:tr>
      <w:tr w14:paraId="5A6F460A">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Borders>
              <w:tl2br w:val="nil"/>
              <w:tr2bl w:val="nil"/>
            </w:tcBorders>
            <w:shd w:val="clear" w:color="auto" w:fill="auto"/>
            <w:vAlign w:val="center"/>
          </w:tcPr>
          <w:p w14:paraId="1381D43C">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24</w:t>
            </w:r>
          </w:p>
        </w:tc>
        <w:tc>
          <w:tcPr>
            <w:tcW w:w="0" w:type="auto"/>
            <w:tcBorders>
              <w:tl2br w:val="nil"/>
              <w:tr2bl w:val="nil"/>
            </w:tcBorders>
            <w:shd w:val="clear" w:color="auto" w:fill="auto"/>
            <w:vAlign w:val="center"/>
          </w:tcPr>
          <w:p w14:paraId="4E5E642D">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080</w:t>
            </w:r>
          </w:p>
        </w:tc>
        <w:tc>
          <w:tcPr>
            <w:tcW w:w="0" w:type="auto"/>
            <w:tcBorders>
              <w:tl2br w:val="nil"/>
              <w:tr2bl w:val="nil"/>
            </w:tcBorders>
            <w:shd w:val="clear" w:color="auto" w:fill="auto"/>
            <w:vAlign w:val="center"/>
          </w:tcPr>
          <w:p w14:paraId="4B5A9ED6">
            <w:pPr>
              <w:keepNext w:val="0"/>
              <w:keepLines w:val="0"/>
              <w:widowControl/>
              <w:suppressLineNumbers w:val="0"/>
              <w:jc w:val="center"/>
            </w:pPr>
            <w:r>
              <w:rPr>
                <w:rFonts w:ascii="宋体" w:hAnsi="宋体" w:eastAsia="宋体" w:cs="宋体"/>
                <w:kern w:val="0"/>
                <w:sz w:val="24"/>
                <w:szCs w:val="24"/>
                <w:lang w:val="en-US" w:eastAsia="zh-CN" w:bidi="ar"/>
              </w:rPr>
              <w:t>C</w:t>
            </w:r>
          </w:p>
        </w:tc>
        <w:tc>
          <w:tcPr>
            <w:tcW w:w="0" w:type="auto"/>
            <w:tcBorders>
              <w:tl2br w:val="nil"/>
              <w:tr2bl w:val="nil"/>
            </w:tcBorders>
            <w:shd w:val="clear" w:color="auto" w:fill="auto"/>
            <w:vAlign w:val="center"/>
          </w:tcPr>
          <w:p w14:paraId="7F64B462">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78662</w:t>
            </w:r>
          </w:p>
        </w:tc>
        <w:tc>
          <w:tcPr>
            <w:tcW w:w="0" w:type="auto"/>
            <w:tcBorders>
              <w:tl2br w:val="nil"/>
              <w:tr2bl w:val="nil"/>
            </w:tcBorders>
            <w:shd w:val="clear" w:color="auto" w:fill="auto"/>
            <w:vAlign w:val="center"/>
          </w:tcPr>
          <w:p w14:paraId="7A04C80A">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49</w:t>
            </w:r>
          </w:p>
        </w:tc>
        <w:tc>
          <w:tcPr>
            <w:tcW w:w="0" w:type="auto"/>
            <w:tcBorders>
              <w:tl2br w:val="nil"/>
              <w:tr2bl w:val="nil"/>
            </w:tcBorders>
            <w:shd w:val="clear" w:color="auto" w:fill="auto"/>
            <w:vAlign w:val="center"/>
          </w:tcPr>
          <w:p w14:paraId="409BBF2E">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067</w:t>
            </w:r>
          </w:p>
        </w:tc>
        <w:tc>
          <w:tcPr>
            <w:tcW w:w="0" w:type="auto"/>
            <w:tcBorders>
              <w:tl2br w:val="nil"/>
              <w:tr2bl w:val="nil"/>
            </w:tcBorders>
            <w:shd w:val="clear" w:color="auto" w:fill="auto"/>
            <w:vAlign w:val="center"/>
          </w:tcPr>
          <w:p w14:paraId="43B47391">
            <w:pPr>
              <w:keepNext w:val="0"/>
              <w:keepLines w:val="0"/>
              <w:widowControl/>
              <w:suppressLineNumbers w:val="0"/>
              <w:jc w:val="center"/>
            </w:pPr>
            <w:r>
              <w:rPr>
                <w:rFonts w:ascii="宋体" w:hAnsi="宋体" w:eastAsia="宋体" w:cs="宋体"/>
                <w:kern w:val="0"/>
                <w:sz w:val="24"/>
                <w:szCs w:val="24"/>
                <w:lang w:val="en-US" w:eastAsia="zh-CN" w:bidi="ar"/>
              </w:rPr>
              <w:t>C</w:t>
            </w:r>
          </w:p>
        </w:tc>
        <w:tc>
          <w:tcPr>
            <w:tcW w:w="0" w:type="auto"/>
            <w:tcBorders>
              <w:tl2br w:val="nil"/>
              <w:tr2bl w:val="nil"/>
            </w:tcBorders>
            <w:shd w:val="clear" w:color="auto" w:fill="auto"/>
            <w:vAlign w:val="center"/>
          </w:tcPr>
          <w:p w14:paraId="3E049B4E">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67973</w:t>
            </w:r>
          </w:p>
        </w:tc>
      </w:tr>
      <w:tr w14:paraId="4DBD7C75">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0" w:type="dxa"/>
            <w:left w:w="85" w:type="dxa"/>
            <w:bottom w:w="0" w:type="dxa"/>
            <w:right w:w="85" w:type="dxa"/>
          </w:tblCellMar>
        </w:tblPrEx>
        <w:trPr>
          <w:jc w:val="center"/>
        </w:trPr>
        <w:tc>
          <w:tcPr>
            <w:tcW w:w="0" w:type="auto"/>
            <w:tcBorders>
              <w:tl2br w:val="nil"/>
              <w:tr2bl w:val="nil"/>
            </w:tcBorders>
            <w:shd w:val="clear" w:color="auto" w:fill="auto"/>
            <w:vAlign w:val="center"/>
          </w:tcPr>
          <w:p w14:paraId="75AA920E">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25</w:t>
            </w:r>
          </w:p>
        </w:tc>
        <w:tc>
          <w:tcPr>
            <w:tcW w:w="0" w:type="auto"/>
            <w:tcBorders>
              <w:tl2br w:val="nil"/>
              <w:tr2bl w:val="nil"/>
            </w:tcBorders>
            <w:shd w:val="clear" w:color="auto" w:fill="auto"/>
            <w:vAlign w:val="center"/>
          </w:tcPr>
          <w:p w14:paraId="3236D5C0">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143</w:t>
            </w:r>
          </w:p>
        </w:tc>
        <w:tc>
          <w:tcPr>
            <w:tcW w:w="0" w:type="auto"/>
            <w:tcBorders>
              <w:tl2br w:val="nil"/>
              <w:tr2bl w:val="nil"/>
            </w:tcBorders>
            <w:shd w:val="clear" w:color="auto" w:fill="auto"/>
            <w:vAlign w:val="center"/>
          </w:tcPr>
          <w:p w14:paraId="4A0C22EA">
            <w:pPr>
              <w:keepNext w:val="0"/>
              <w:keepLines w:val="0"/>
              <w:widowControl/>
              <w:suppressLineNumbers w:val="0"/>
              <w:jc w:val="center"/>
            </w:pPr>
            <w:r>
              <w:rPr>
                <w:rFonts w:ascii="宋体" w:hAnsi="宋体" w:eastAsia="宋体" w:cs="宋体"/>
                <w:kern w:val="0"/>
                <w:sz w:val="24"/>
                <w:szCs w:val="24"/>
                <w:lang w:val="en-US" w:eastAsia="zh-CN" w:bidi="ar"/>
              </w:rPr>
              <w:t>A</w:t>
            </w:r>
          </w:p>
        </w:tc>
        <w:tc>
          <w:tcPr>
            <w:tcW w:w="0" w:type="auto"/>
            <w:tcBorders>
              <w:tl2br w:val="nil"/>
              <w:tr2bl w:val="nil"/>
            </w:tcBorders>
            <w:shd w:val="clear" w:color="auto" w:fill="auto"/>
            <w:vAlign w:val="center"/>
          </w:tcPr>
          <w:p w14:paraId="2B30A4C8">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78426</w:t>
            </w:r>
          </w:p>
        </w:tc>
        <w:tc>
          <w:tcPr>
            <w:tcW w:w="0" w:type="auto"/>
            <w:tcBorders>
              <w:tl2br w:val="nil"/>
              <w:tr2bl w:val="nil"/>
            </w:tcBorders>
            <w:shd w:val="clear" w:color="auto" w:fill="auto"/>
            <w:vAlign w:val="center"/>
          </w:tcPr>
          <w:p w14:paraId="7D40A06F">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50</w:t>
            </w:r>
          </w:p>
        </w:tc>
        <w:tc>
          <w:tcPr>
            <w:tcW w:w="0" w:type="auto"/>
            <w:tcBorders>
              <w:tl2br w:val="nil"/>
              <w:tr2bl w:val="nil"/>
            </w:tcBorders>
            <w:shd w:val="clear" w:color="auto" w:fill="auto"/>
            <w:vAlign w:val="center"/>
          </w:tcPr>
          <w:p w14:paraId="46C6B7B1">
            <w:pPr>
              <w:keepNext w:val="0"/>
              <w:keepLines w:val="0"/>
              <w:widowControl/>
              <w:suppressLineNumbers w:val="0"/>
              <w:jc w:val="center"/>
            </w:pPr>
            <w:r>
              <w:rPr>
                <w:rFonts w:ascii="宋体" w:hAnsi="宋体"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169</w:t>
            </w:r>
          </w:p>
        </w:tc>
        <w:tc>
          <w:tcPr>
            <w:tcW w:w="0" w:type="auto"/>
            <w:tcBorders>
              <w:tl2br w:val="nil"/>
              <w:tr2bl w:val="nil"/>
            </w:tcBorders>
            <w:shd w:val="clear" w:color="auto" w:fill="auto"/>
            <w:vAlign w:val="center"/>
          </w:tcPr>
          <w:p w14:paraId="0DCE7B3E">
            <w:pPr>
              <w:keepNext w:val="0"/>
              <w:keepLines w:val="0"/>
              <w:widowControl/>
              <w:suppressLineNumbers w:val="0"/>
              <w:jc w:val="center"/>
            </w:pPr>
            <w:r>
              <w:rPr>
                <w:rFonts w:ascii="宋体" w:hAnsi="宋体" w:eastAsia="宋体" w:cs="宋体"/>
                <w:kern w:val="0"/>
                <w:sz w:val="24"/>
                <w:szCs w:val="24"/>
                <w:lang w:val="en-US" w:eastAsia="zh-CN" w:bidi="ar"/>
              </w:rPr>
              <w:t>B</w:t>
            </w:r>
          </w:p>
        </w:tc>
        <w:tc>
          <w:tcPr>
            <w:tcW w:w="0" w:type="auto"/>
            <w:tcBorders>
              <w:tl2br w:val="nil"/>
              <w:tr2bl w:val="nil"/>
            </w:tcBorders>
            <w:shd w:val="clear" w:color="auto" w:fill="auto"/>
            <w:vAlign w:val="center"/>
          </w:tcPr>
          <w:p w14:paraId="30BFDBF5">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67638</w:t>
            </w:r>
          </w:p>
        </w:tc>
      </w:tr>
    </w:tbl>
    <w:p w14:paraId="00CB85DC">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Autospacing="0"/>
        <w:jc w:val="center"/>
        <w:textAlignment w:val="auto"/>
      </w:pPr>
      <w:r>
        <w:drawing>
          <wp:inline distT="0" distB="0" distL="114300" distR="114300">
            <wp:extent cx="3975735" cy="3304540"/>
            <wp:effectExtent l="0" t="0" r="12065" b="10160"/>
            <wp:docPr id="1" name="图片 1" descr="a31e22327373b0b5f8317283601f8e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31e22327373b0b5f8317283601f8ee1"/>
                    <pic:cNvPicPr>
                      <a:picLocks noChangeAspect="1"/>
                    </pic:cNvPicPr>
                  </pic:nvPicPr>
                  <pic:blipFill>
                    <a:blip r:embed="rId77"/>
                    <a:stretch>
                      <a:fillRect/>
                    </a:stretch>
                  </pic:blipFill>
                  <pic:spPr>
                    <a:xfrm>
                      <a:off x="0" y="0"/>
                      <a:ext cx="3975735" cy="3304540"/>
                    </a:xfrm>
                    <a:prstGeom prst="rect">
                      <a:avLst/>
                    </a:prstGeom>
                  </pic:spPr>
                </pic:pic>
              </a:graphicData>
            </a:graphic>
          </wp:inline>
        </w:drawing>
      </w:r>
    </w:p>
    <w:p w14:paraId="10ACCA7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lang w:val="en-US" w:eastAsia="zh-CN"/>
        </w:rPr>
      </w:pPr>
      <w:r>
        <w:rPr>
          <w:rFonts w:hint="eastAsia"/>
          <w:lang w:val="en-US" w:eastAsia="zh-CN"/>
        </w:rPr>
        <w:t>图</w:t>
      </w:r>
      <w:r>
        <w:rPr>
          <w:rFonts w:hint="default" w:ascii="Times New Roman" w:hAnsi="Times New Roman" w:cs="Times New Roman"/>
          <w:lang w:val="en-US" w:eastAsia="zh-CN"/>
        </w:rPr>
        <w:t>5</w:t>
      </w:r>
      <w:r>
        <w:rPr>
          <w:rFonts w:hint="eastAsia"/>
          <w:lang w:val="en-US" w:eastAsia="zh-CN"/>
        </w:rPr>
        <w:t>-</w:t>
      </w:r>
      <w:r>
        <w:rPr>
          <w:rFonts w:hint="default" w:ascii="Times New Roman" w:hAnsi="Times New Roman" w:cs="Times New Roman"/>
          <w:lang w:val="en-US" w:eastAsia="zh-CN"/>
        </w:rPr>
        <w:t>1</w:t>
      </w:r>
      <w:r>
        <w:rPr>
          <w:rFonts w:hint="eastAsia"/>
          <w:lang w:val="en-US" w:eastAsia="zh-CN"/>
        </w:rPr>
        <w:t>-</w:t>
      </w:r>
      <w:r>
        <w:rPr>
          <w:rFonts w:hint="default" w:ascii="Times New Roman" w:hAnsi="Times New Roman" w:cs="Times New Roman"/>
          <w:lang w:val="en-US" w:eastAsia="zh-CN"/>
        </w:rPr>
        <w:t>2</w:t>
      </w:r>
      <w:r>
        <w:rPr>
          <w:rFonts w:hint="eastAsia"/>
          <w:lang w:val="en-US" w:eastAsia="zh-CN"/>
        </w:rPr>
        <w:t xml:space="preserve"> 综合排名前</w:t>
      </w:r>
      <w:r>
        <w:rPr>
          <w:rFonts w:hint="default" w:ascii="Times New Roman" w:hAnsi="Times New Roman" w:cs="Times New Roman"/>
          <w:lang w:val="en-US" w:eastAsia="zh-CN"/>
        </w:rPr>
        <w:t>50</w:t>
      </w:r>
      <w:r>
        <w:rPr>
          <w:rFonts w:hint="eastAsia"/>
          <w:lang w:val="en-US" w:eastAsia="zh-CN"/>
        </w:rPr>
        <w:t>的供应商</w:t>
      </w:r>
    </w:p>
    <w:p w14:paraId="7A09E38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sz w:val="24"/>
          <w:szCs w:val="24"/>
        </w:rPr>
        <w:t>前</w:t>
      </w:r>
      <w:r>
        <w:rPr>
          <w:rFonts w:hint="default" w:ascii="Times New Roman" w:hAnsi="Times New Roman" w:cs="Times New Roman"/>
          <w:sz w:val="24"/>
          <w:szCs w:val="24"/>
        </w:rPr>
        <w:t>50</w:t>
      </w:r>
      <w:r>
        <w:rPr>
          <w:sz w:val="24"/>
          <w:szCs w:val="24"/>
        </w:rPr>
        <w:t>家供应商中，A类供应商</w:t>
      </w:r>
      <w:r>
        <w:rPr>
          <w:rFonts w:hint="default" w:ascii="Times New Roman" w:hAnsi="Times New Roman" w:cs="Times New Roman"/>
          <w:sz w:val="24"/>
          <w:szCs w:val="24"/>
        </w:rPr>
        <w:t>14</w:t>
      </w:r>
      <w:r>
        <w:rPr>
          <w:sz w:val="24"/>
          <w:szCs w:val="24"/>
        </w:rPr>
        <w:t>家、B类供应商</w:t>
      </w:r>
      <w:r>
        <w:rPr>
          <w:rFonts w:hint="default" w:ascii="Times New Roman" w:hAnsi="Times New Roman" w:cs="Times New Roman"/>
          <w:sz w:val="24"/>
          <w:szCs w:val="24"/>
        </w:rPr>
        <w:t>18</w:t>
      </w:r>
      <w:r>
        <w:rPr>
          <w:sz w:val="24"/>
          <w:szCs w:val="24"/>
        </w:rPr>
        <w:t>家、C类供应商</w:t>
      </w:r>
      <w:r>
        <w:rPr>
          <w:rFonts w:hint="default" w:ascii="Times New Roman" w:hAnsi="Times New Roman" w:cs="Times New Roman"/>
          <w:sz w:val="24"/>
          <w:szCs w:val="24"/>
        </w:rPr>
        <w:t>18</w:t>
      </w:r>
      <w:r>
        <w:rPr>
          <w:sz w:val="24"/>
          <w:szCs w:val="24"/>
        </w:rPr>
        <w:t>家。模型没有人为限定不同原材料类别的入选数量，而是依据供应商的产能贡献、累计供货率、订单响应、供货稳定性和长期连续性进行综合评价。排名前四的供应商均为A类供应商，说明这些供应商不仅具有较高的供货能力，而且A类原材料具有更高的产能转换效率。但前</w:t>
      </w:r>
      <w:r>
        <w:rPr>
          <w:rFonts w:hint="default" w:ascii="Times New Roman" w:hAnsi="Times New Roman" w:cs="Times New Roman"/>
          <w:sz w:val="24"/>
          <w:szCs w:val="24"/>
        </w:rPr>
        <w:t>10</w:t>
      </w:r>
      <w:r>
        <w:rPr>
          <w:sz w:val="24"/>
          <w:szCs w:val="24"/>
        </w:rPr>
        <w:t>名中同时包含B类和C类供应商，说明综合排名并非仅由原材料类别决定。例如，S</w:t>
      </w:r>
      <w:r>
        <w:rPr>
          <w:rFonts w:hint="default" w:ascii="Times New Roman" w:hAnsi="Times New Roman" w:cs="Times New Roman"/>
          <w:sz w:val="24"/>
          <w:szCs w:val="24"/>
        </w:rPr>
        <w:t>361</w:t>
      </w:r>
      <w:r>
        <w:rPr>
          <w:sz w:val="24"/>
          <w:szCs w:val="24"/>
        </w:rPr>
        <w:t>虽然供应C类原材料，但其累计供货率、订货完成率、供货周覆盖率和年度供货覆盖率表现较好，因此综合排名第五。</w:t>
      </w:r>
    </w:p>
    <w:p w14:paraId="20841D9E">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sz w:val="24"/>
          <w:szCs w:val="24"/>
        </w:rPr>
        <w:t>综上，基于产能当量换算的CRITIC-TOPSIS模型能够同时考虑不同原材料生产贡献的差异，以及供应商的供货数量、履约频率、稳定性和连续性。最终得到的</w:t>
      </w:r>
      <w:r>
        <w:rPr>
          <w:rFonts w:hint="default" w:ascii="Times New Roman" w:hAnsi="Times New Roman" w:cs="Times New Roman"/>
          <w:sz w:val="24"/>
          <w:szCs w:val="24"/>
        </w:rPr>
        <w:t>50</w:t>
      </w:r>
      <w:r>
        <w:rPr>
          <w:sz w:val="24"/>
          <w:szCs w:val="24"/>
        </w:rPr>
        <w:t>家供应商不仅具有较强的供货能力，而且在长期生产保障方面表现较好，可作为后续确定最少供应商数量以及制定订购方案的重要依据。</w:t>
      </w:r>
    </w:p>
    <w:p w14:paraId="37E4191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5.2</w:t>
      </w:r>
      <w:r>
        <w:rPr>
          <w:rFonts w:hint="eastAsia" w:ascii="Times New Roman" w:hAnsi="Times New Roman" w:cs="Times New Roman"/>
          <w:b/>
          <w:bCs/>
          <w:sz w:val="24"/>
          <w:szCs w:val="24"/>
          <w:lang w:val="en-US" w:eastAsia="zh-CN"/>
        </w:rPr>
        <w:t>问题二：满足生产的需求</w:t>
      </w:r>
    </w:p>
    <w:p w14:paraId="5C96353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rPr>
          <w:rFonts w:hint="default" w:ascii="Times New Roman" w:hAnsi="Times New Roman" w:cs="Times New Roman"/>
        </w:rPr>
        <w:t>5.2.1</w:t>
      </w:r>
      <w:r>
        <w:t xml:space="preserve"> 问题分析</w:t>
      </w:r>
    </w:p>
    <w:p w14:paraId="68566C7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问题二首先要求企业参考问题一的供应商综合评价结果，确定至少需要选择多少家供应商，才能满足企业正常生产所需的原材料供应。企业每周计划生产</w:t>
      </w:r>
      <w:r>
        <w:rPr>
          <w:position w:val="-4"/>
        </w:rPr>
        <w:object>
          <v:shape id="_x0000_i1063" o:spt="75" type="#_x0000_t75" style="height:13pt;width:22pt;" o:ole="t" filled="f" o:preferrelative="t" stroked="f" coordsize="21600,21600">
            <v:path/>
            <v:fill on="f" focussize="0,0"/>
            <v:stroke on="f"/>
            <v:imagedata r:id="rId79" o:title=""/>
            <o:lock v:ext="edit" aspectratio="t"/>
            <w10:wrap type="none"/>
            <w10:anchorlock/>
          </v:shape>
          <o:OLEObject Type="Embed" ProgID="Equation.KSEE3" ShapeID="_x0000_i1063" DrawAspect="Content" ObjectID="_1468075763" r:id="rId78">
            <o:LockedField>false</o:LockedField>
          </o:OLEObject>
        </w:object>
      </w:r>
      <w:r>
        <w:rPr>
          <w:rFonts w:hint="default" w:ascii="Times New Roman" w:hAnsi="Times New Roman" w:cs="Times New Roman"/>
        </w:rPr>
        <w:t>28200</w:t>
      </w:r>
      <w:r>
        <w:t xml:space="preserve"> m³产品，而A、B、C三类原材料生产单位产品时的消耗量分别为</w:t>
      </w:r>
      <w:r>
        <w:rPr>
          <w:rFonts w:hint="default" w:ascii="Times New Roman" w:hAnsi="Times New Roman" w:cs="Times New Roman"/>
        </w:rPr>
        <w:t>0</w:t>
      </w:r>
      <w:r>
        <w:t>.</w:t>
      </w:r>
      <w:r>
        <w:rPr>
          <w:rFonts w:hint="default" w:ascii="Times New Roman" w:hAnsi="Times New Roman" w:cs="Times New Roman"/>
        </w:rPr>
        <w:t>60</w:t>
      </w:r>
      <w:r>
        <w:t xml:space="preserve"> m³、</w:t>
      </w:r>
      <w:r>
        <w:rPr>
          <w:rFonts w:hint="default" w:ascii="Times New Roman" w:hAnsi="Times New Roman" w:cs="Times New Roman"/>
        </w:rPr>
        <w:t>0</w:t>
      </w:r>
      <w:r>
        <w:t>.</w:t>
      </w:r>
      <w:r>
        <w:rPr>
          <w:rFonts w:hint="default" w:ascii="Times New Roman" w:hAnsi="Times New Roman" w:cs="Times New Roman"/>
        </w:rPr>
        <w:t>66</w:t>
      </w:r>
      <w:r>
        <w:t xml:space="preserve"> m³和</w:t>
      </w:r>
      <w:r>
        <w:rPr>
          <w:rFonts w:hint="default" w:ascii="Times New Roman" w:hAnsi="Times New Roman" w:cs="Times New Roman"/>
        </w:rPr>
        <w:t>0</w:t>
      </w:r>
      <w:r>
        <w:t>.</w:t>
      </w:r>
      <w:r>
        <w:rPr>
          <w:rFonts w:hint="default" w:ascii="Times New Roman" w:hAnsi="Times New Roman" w:cs="Times New Roman"/>
        </w:rPr>
        <w:t>72</w:t>
      </w:r>
      <w:r>
        <w:t xml:space="preserve"> m³。</w:t>
      </w:r>
    </w:p>
    <w:p w14:paraId="258A13A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为反映供应商供货能力随时间变化的特征，本文将近</w:t>
      </w:r>
      <w:r>
        <w:rPr>
          <w:rFonts w:hint="default" w:ascii="Times New Roman" w:hAnsi="Times New Roman" w:cs="Times New Roman"/>
        </w:rPr>
        <w:t>5</w:t>
      </w:r>
      <w:r>
        <w:t>年的</w:t>
      </w:r>
      <w:r>
        <w:rPr>
          <w:rFonts w:hint="default" w:ascii="Times New Roman" w:hAnsi="Times New Roman" w:cs="Times New Roman"/>
        </w:rPr>
        <w:t>240</w:t>
      </w:r>
      <w:r>
        <w:t>周历史数据划分为</w:t>
      </w:r>
      <w:r>
        <w:rPr>
          <w:rFonts w:hint="default" w:ascii="Times New Roman" w:hAnsi="Times New Roman" w:cs="Times New Roman"/>
        </w:rPr>
        <w:t>5</w:t>
      </w:r>
      <w:r>
        <w:t>个年度情景，每个年度包含</w:t>
      </w:r>
      <w:r>
        <w:rPr>
          <w:rFonts w:hint="default" w:ascii="Times New Roman" w:hAnsi="Times New Roman" w:cs="Times New Roman"/>
        </w:rPr>
        <w:t>48</w:t>
      </w:r>
      <w:r>
        <w:t>周。以供应商在各年度有订货周内的平均实际供货量衡量其年度供货能力，并根据不同原材料的消耗系数换算为产能当量。要求所选供应商组合在每一个历史年度情景下，均能够满足企业每周</w:t>
      </w:r>
      <w:r>
        <w:rPr>
          <w:position w:val="-4"/>
        </w:rPr>
        <w:object>
          <v:shape id="_x0000_i1064" o:spt="75" type="#_x0000_t75" style="height:13pt;width:22pt;" o:ole="t" filled="f" o:preferrelative="t" stroked="f" coordsize="21600,21600">
            <v:path/>
            <v:fill on="f" focussize="0,0"/>
            <v:stroke on="f"/>
            <v:imagedata r:id="rId79" o:title=""/>
            <o:lock v:ext="edit" aspectratio="t"/>
            <w10:wrap type="none"/>
            <w10:anchorlock/>
          </v:shape>
          <o:OLEObject Type="Embed" ProgID="Equation.KSEE3" ShapeID="_x0000_i1064" DrawAspect="Content" ObjectID="_1468075764" r:id="rId80">
            <o:LockedField>false</o:LockedField>
          </o:OLEObject>
        </w:object>
      </w:r>
      <w:r>
        <w:rPr>
          <w:rFonts w:hint="default" w:ascii="Times New Roman" w:hAnsi="Times New Roman" w:cs="Times New Roman"/>
        </w:rPr>
        <w:t>28200</w:t>
      </w:r>
      <w:r>
        <w:t xml:space="preserve"> m³的生产需求。</w:t>
      </w:r>
    </w:p>
    <w:p w14:paraId="23F282E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此外，如果仅以供应商数量最少为目标，模型可能会选择少数供货规模较大，但履约水平、稳定性或长期连续性较差的供应商。为承接问题一的评价结果，本文采用分层优化方法：首先最小化供应商数量；然后在供应商数量最少的条件下，最大化所选供应商的综合重要度；最后在不改变前两层最优结果的条件下，尽可能提高最不利年度情景中的产能保障水平。</w:t>
      </w:r>
    </w:p>
    <w:p w14:paraId="4924DC9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因此，建立基于多年度供货情景的分层</w:t>
      </w:r>
      <w:r>
        <w:rPr>
          <w:rFonts w:hint="default" w:ascii="Times New Roman" w:hAnsi="Times New Roman" w:cs="Times New Roman"/>
        </w:rPr>
        <w:t>0</w:t>
      </w:r>
      <w:r>
        <w:t>-</w:t>
      </w:r>
      <w:r>
        <w:rPr>
          <w:rFonts w:hint="default" w:ascii="Times New Roman" w:hAnsi="Times New Roman" w:cs="Times New Roman"/>
        </w:rPr>
        <w:t>1</w:t>
      </w:r>
      <w:r>
        <w:t>整数规划模型。</w:t>
      </w:r>
    </w:p>
    <w:p w14:paraId="23B3C5F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供应商选择变量定义为：</w:t>
      </w:r>
    </w:p>
    <w:p w14:paraId="1D4EF92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eastAsiaTheme="minorEastAsia"/>
          <w:lang w:eastAsia="zh-CN"/>
        </w:rPr>
      </w:pPr>
      <w:r>
        <w:rPr>
          <w:rFonts w:hint="eastAsia" w:eastAsiaTheme="minorEastAsia"/>
          <w:position w:val="-32"/>
          <w:lang w:eastAsia="zh-CN"/>
        </w:rPr>
        <w:object>
          <v:shape id="_x0000_i1065" o:spt="75" type="#_x0000_t75" style="height:38pt;width:123pt;" o:ole="t" filled="f" o:preferrelative="t" stroked="f" coordsize="21600,21600">
            <v:path/>
            <v:fill on="f" focussize="0,0"/>
            <v:stroke on="f"/>
            <v:imagedata r:id="rId82" o:title=""/>
            <o:lock v:ext="edit" aspectratio="t"/>
            <w10:wrap type="none"/>
            <w10:anchorlock/>
          </v:shape>
          <o:OLEObject Type="Embed" ProgID="Equation.KSEE3" ShapeID="_x0000_i1065" DrawAspect="Content" ObjectID="_1468075765" r:id="rId81">
            <o:LockedField>false</o:LockedField>
          </o:OLEObject>
        </w:object>
      </w:r>
    </w:p>
    <w:p w14:paraId="61E7CA0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rPr>
          <w:rFonts w:hint="default" w:ascii="Times New Roman" w:hAnsi="Times New Roman" w:cs="Times New Roman"/>
        </w:rPr>
        <w:t>5.2.</w:t>
      </w:r>
      <w:r>
        <w:rPr>
          <w:rFonts w:hint="default" w:ascii="Times New Roman" w:hAnsi="Times New Roman" w:cs="Times New Roman"/>
          <w:lang w:val="en-US" w:eastAsia="zh-CN"/>
        </w:rPr>
        <w:t>2</w:t>
      </w:r>
      <w:r>
        <w:t xml:space="preserve"> 多年度供货情景构造</w:t>
      </w:r>
    </w:p>
    <w:p w14:paraId="638932A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rPr>
          <w:rFonts w:hint="eastAsia"/>
          <w:lang w:val="en-US" w:eastAsia="zh-CN"/>
        </w:rPr>
        <w:t>①：</w:t>
      </w:r>
      <w:r>
        <w:t>年度订货周数</w:t>
      </w:r>
    </w:p>
    <w:p w14:paraId="4117165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供应商在企业没有订货时没有供货，并不能直接说明其不具备供货能力。因此，本文仅在企业实际有订货的周次中计算供应商的年度平均供货能力。</w:t>
      </w:r>
    </w:p>
    <w:p w14:paraId="57AEFFE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供应商</w:t>
      </w:r>
      <w:r>
        <w:rPr>
          <w:rFonts w:hint="eastAsia" w:eastAsiaTheme="minorEastAsia"/>
          <w:position w:val="-6"/>
          <w:lang w:eastAsia="zh-CN"/>
        </w:rPr>
        <w:object>
          <v:shape id="_x0000_i1066" o:spt="75" type="#_x0000_t75" style="height:13pt;width:6.95pt;" o:ole="t" filled="f" o:preferrelative="t" stroked="f" coordsize="21600,21600">
            <v:path/>
            <v:fill on="f" focussize="0,0"/>
            <v:stroke on="f"/>
            <v:imagedata r:id="rId25" o:title=""/>
            <o:lock v:ext="edit" aspectratio="t"/>
            <w10:wrap type="none"/>
            <w10:anchorlock/>
          </v:shape>
          <o:OLEObject Type="Embed" ProgID="Equation.KSEE3" ShapeID="_x0000_i1066" DrawAspect="Content" ObjectID="_1468075766" r:id="rId83">
            <o:LockedField>false</o:LockedField>
          </o:OLEObject>
        </w:object>
      </w:r>
      <w:r>
        <w:t>在第</w:t>
      </w:r>
      <w:r>
        <w:rPr>
          <w:rFonts w:hint="eastAsia" w:eastAsiaTheme="minorEastAsia"/>
          <w:position w:val="-10"/>
          <w:lang w:eastAsia="zh-CN"/>
        </w:rPr>
        <w:object>
          <v:shape id="_x0000_i1067" o:spt="75" type="#_x0000_t75" style="height:13pt;width:11pt;" o:ole="t" filled="f" o:preferrelative="t" stroked="f" coordsize="21600,21600">
            <v:path/>
            <v:fill on="f" focussize="0,0"/>
            <v:stroke on="f"/>
            <v:imagedata r:id="rId85" o:title=""/>
            <o:lock v:ext="edit" aspectratio="t"/>
            <w10:wrap type="none"/>
            <w10:anchorlock/>
          </v:shape>
          <o:OLEObject Type="Embed" ProgID="Equation.KSEE3" ShapeID="_x0000_i1067" DrawAspect="Content" ObjectID="_1468075767" r:id="rId84">
            <o:LockedField>false</o:LockedField>
          </o:OLEObject>
        </w:object>
      </w:r>
      <w:r>
        <w:t>个年度的订货周数为：</w:t>
      </w:r>
    </w:p>
    <w:p w14:paraId="3D5D054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eastAsiaTheme="minorEastAsia"/>
          <w:lang w:eastAsia="zh-CN"/>
        </w:rPr>
      </w:pPr>
      <w:r>
        <w:rPr>
          <w:rFonts w:hint="eastAsia" w:eastAsiaTheme="minorEastAsia"/>
          <w:position w:val="-34"/>
          <w:lang w:eastAsia="zh-CN"/>
        </w:rPr>
        <w:object>
          <v:shape id="_x0000_i1068" o:spt="75" type="#_x0000_t75" style="height:30pt;width:85.95pt;" o:ole="t" filled="f" o:preferrelative="t" stroked="f" coordsize="21600,21600">
            <v:path/>
            <v:fill on="f" focussize="0,0"/>
            <v:stroke on="f"/>
            <v:imagedata r:id="rId87" o:title=""/>
            <o:lock v:ext="edit" aspectratio="t"/>
            <w10:wrap type="none"/>
            <w10:anchorlock/>
          </v:shape>
          <o:OLEObject Type="Embed" ProgID="Equation.KSEE3" ShapeID="_x0000_i1068" DrawAspect="Content" ObjectID="_1468075768" r:id="rId86">
            <o:LockedField>false</o:LockedField>
          </o:OLEObject>
        </w:object>
      </w:r>
    </w:p>
    <w:p w14:paraId="4EDEF99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0"/>
        <w:textAlignment w:val="auto"/>
      </w:pPr>
      <w:r>
        <w:rPr>
          <w:rFonts w:hint="eastAsia"/>
          <w:lang w:val="en-US" w:eastAsia="zh-CN"/>
        </w:rPr>
        <w:t>②：</w:t>
      </w:r>
      <w:r>
        <w:t>年度平均实际供货能力</w:t>
      </w:r>
    </w:p>
    <w:p w14:paraId="573202F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0"/>
        <w:textAlignment w:val="auto"/>
      </w:pPr>
      <w:r>
        <w:t>供应商</w:t>
      </w:r>
      <w:r>
        <w:rPr>
          <w:rFonts w:hint="eastAsia" w:eastAsiaTheme="minorEastAsia"/>
          <w:position w:val="-6"/>
          <w:lang w:eastAsia="zh-CN"/>
        </w:rPr>
        <w:object>
          <v:shape id="_x0000_i1069" o:spt="75" type="#_x0000_t75" style="height:13pt;width:6.95pt;" o:ole="t" filled="f" o:preferrelative="t" stroked="f" coordsize="21600,21600">
            <v:path/>
            <v:fill on="f" focussize="0,0"/>
            <v:stroke on="f"/>
            <v:imagedata r:id="rId25" o:title=""/>
            <o:lock v:ext="edit" aspectratio="t"/>
            <w10:wrap type="none"/>
            <w10:anchorlock/>
          </v:shape>
          <o:OLEObject Type="Embed" ProgID="Equation.KSEE3" ShapeID="_x0000_i1069" DrawAspect="Content" ObjectID="_1468075769" r:id="rId88">
            <o:LockedField>false</o:LockedField>
          </o:OLEObject>
        </w:object>
      </w:r>
      <w:r>
        <w:t>在第</w:t>
      </w:r>
      <w:r>
        <w:rPr>
          <w:rFonts w:hint="eastAsia" w:eastAsiaTheme="minorEastAsia"/>
          <w:position w:val="-10"/>
          <w:lang w:eastAsia="zh-CN"/>
        </w:rPr>
        <w:object>
          <v:shape id="_x0000_i1070" o:spt="75" type="#_x0000_t75" style="height:13pt;width:11pt;" o:ole="t" filled="f" o:preferrelative="t" stroked="f" coordsize="21600,21600">
            <v:path/>
            <v:fill on="f" focussize="0,0"/>
            <v:stroke on="f"/>
            <v:imagedata r:id="rId85" o:title=""/>
            <o:lock v:ext="edit" aspectratio="t"/>
            <w10:wrap type="none"/>
            <w10:anchorlock/>
          </v:shape>
          <o:OLEObject Type="Embed" ProgID="Equation.KSEE3" ShapeID="_x0000_i1070" DrawAspect="Content" ObjectID="_1468075770" r:id="rId89">
            <o:LockedField>false</o:LockedField>
          </o:OLEObject>
        </w:object>
      </w:r>
      <w:r>
        <w:t>个年度有订货周内的平均实际供货量为：</w:t>
      </w:r>
    </w:p>
    <w:p w14:paraId="7ABAF2F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eastAsiaTheme="minorEastAsia"/>
          <w:lang w:eastAsia="zh-CN"/>
        </w:rPr>
      </w:pPr>
      <w:r>
        <w:rPr>
          <w:rFonts w:hint="eastAsia" w:eastAsiaTheme="minorEastAsia"/>
          <w:position w:val="-32"/>
          <w:lang w:eastAsia="zh-CN"/>
        </w:rPr>
        <w:object>
          <v:shape id="_x0000_i1071" o:spt="75" type="#_x0000_t75" style="height:47pt;width:91pt;" o:ole="t" filled="f" o:preferrelative="t" stroked="f" coordsize="21600,21600">
            <v:path/>
            <v:fill on="f" focussize="0,0"/>
            <v:stroke on="f"/>
            <v:imagedata r:id="rId91" o:title=""/>
            <o:lock v:ext="edit" aspectratio="t"/>
            <w10:wrap type="none"/>
            <w10:anchorlock/>
          </v:shape>
          <o:OLEObject Type="Embed" ProgID="Equation.KSEE3" ShapeID="_x0000_i1071" DrawAspect="Content" ObjectID="_1468075771" r:id="rId90">
            <o:LockedField>false</o:LockedField>
          </o:OLEObject>
        </w:object>
      </w:r>
    </w:p>
    <w:p w14:paraId="4998881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若某个订货周供应商没有实际供货，则该周</w:t>
      </w:r>
      <w:r>
        <w:rPr>
          <w:position w:val="-12"/>
        </w:rPr>
        <w:object>
          <v:shape id="_x0000_i1072" o:spt="75" type="#_x0000_t75" style="height:18pt;width:31.95pt;" o:ole="t" filled="f" o:preferrelative="t" stroked="f" coordsize="21600,21600">
            <v:path/>
            <v:fill on="f" focussize="0,0"/>
            <v:stroke on="f"/>
            <v:imagedata r:id="rId93" o:title=""/>
            <o:lock v:ext="edit" aspectratio="t"/>
            <w10:wrap type="none"/>
            <w10:anchorlock/>
          </v:shape>
          <o:OLEObject Type="Embed" ProgID="Equation.KSEE3" ShapeID="_x0000_i1072" DrawAspect="Content" ObjectID="_1468075772" r:id="rId92">
            <o:LockedField>false</o:LockedField>
          </o:OLEObject>
        </w:object>
      </w:r>
      <w:r>
        <w:t>，仍参与平均值计算。因此，</w:t>
      </w:r>
      <w:r>
        <w:rPr>
          <w:position w:val="-14"/>
        </w:rPr>
        <w:object>
          <v:shape id="_x0000_i1073" o:spt="75" type="#_x0000_t75" style="height:19pt;width:13.95pt;" o:ole="t" filled="f" o:preferrelative="t" stroked="f" coordsize="21600,21600">
            <v:path/>
            <v:fill on="f" focussize="0,0"/>
            <v:stroke on="f"/>
            <v:imagedata r:id="rId95" o:title=""/>
            <o:lock v:ext="edit" aspectratio="t"/>
            <w10:wrap type="none"/>
            <w10:anchorlock/>
          </v:shape>
          <o:OLEObject Type="Embed" ProgID="Equation.KSEE3" ShapeID="_x0000_i1073" DrawAspect="Content" ObjectID="_1468075773" r:id="rId94">
            <o:LockedField>false</o:LockedField>
          </o:OLEObject>
        </w:object>
      </w:r>
      <w:r>
        <w:t>不仅反映供应商的供货规模，也包含订货未完成造成的影响。</w:t>
      </w:r>
    </w:p>
    <w:p w14:paraId="519A754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rPr>
          <w:rFonts w:hint="eastAsia"/>
          <w:lang w:val="en-US" w:eastAsia="zh-CN"/>
        </w:rPr>
        <w:t>③：</w:t>
      </w:r>
      <w:r>
        <w:t>原材料产能当量换算</w:t>
      </w:r>
    </w:p>
    <w:p w14:paraId="2479B16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position w:val="-6"/>
        </w:rPr>
        <w:object>
          <v:shape id="_x0000_i1074" o:spt="75" type="#_x0000_t75" style="height:13.95pt;width:52pt;" o:ole="t" filled="f" o:preferrelative="t" stroked="f" coordsize="21600,21600">
            <v:path/>
            <v:fill on="f" focussize="0,0"/>
            <v:stroke on="f"/>
            <v:imagedata r:id="rId97" o:title=""/>
            <o:lock v:ext="edit" aspectratio="t"/>
            <w10:wrap type="none"/>
            <w10:anchorlock/>
          </v:shape>
          <o:OLEObject Type="Embed" ProgID="Equation.KSEE3" ShapeID="_x0000_i1074" DrawAspect="Content" ObjectID="_1468075774" r:id="rId96">
            <o:LockedField>false</o:LockedField>
          </o:OLEObject>
        </w:object>
      </w:r>
      <w:r>
        <w:t>三类原材料的单位产品消耗系数分别为：</w:t>
      </w:r>
    </w:p>
    <w:p w14:paraId="3CE5AB4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eastAsiaTheme="minorEastAsia"/>
          <w:lang w:eastAsia="zh-CN"/>
        </w:rPr>
      </w:pPr>
      <w:r>
        <w:rPr>
          <w:rFonts w:hint="eastAsia" w:eastAsiaTheme="minorEastAsia"/>
          <w:position w:val="-52"/>
          <w:lang w:eastAsia="zh-CN"/>
        </w:rPr>
        <w:object>
          <v:shape id="_x0000_i1075" o:spt="75" type="#_x0000_t75" style="height:58pt;width:136pt;" o:ole="t" filled="f" o:preferrelative="t" stroked="f" coordsize="21600,21600">
            <v:path/>
            <v:fill on="f" focussize="0,0"/>
            <v:stroke on="f"/>
            <v:imagedata r:id="rId99" o:title=""/>
            <o:lock v:ext="edit" aspectratio="t"/>
            <w10:wrap type="none"/>
            <w10:anchorlock/>
          </v:shape>
          <o:OLEObject Type="Embed" ProgID="Equation.KSEE3" ShapeID="_x0000_i1075" DrawAspect="Content" ObjectID="_1468075775" r:id="rId98">
            <o:LockedField>false</o:LockedField>
          </o:OLEObject>
        </w:object>
      </w:r>
    </w:p>
    <w:p w14:paraId="7E93C01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供应商</w:t>
      </w:r>
      <w:r>
        <w:rPr>
          <w:position w:val="-6"/>
        </w:rPr>
        <w:object>
          <v:shape id="_x0000_i1076" o:spt="75" type="#_x0000_t75" style="height:13pt;width:6.95pt;" o:ole="t" filled="f" o:preferrelative="t" stroked="f" coordsize="21600,21600">
            <v:path/>
            <v:fill on="f" focussize="0,0"/>
            <v:stroke on="f"/>
            <v:imagedata r:id="rId101" o:title=""/>
            <o:lock v:ext="edit" aspectratio="t"/>
            <w10:wrap type="none"/>
            <w10:anchorlock/>
          </v:shape>
          <o:OLEObject Type="Embed" ProgID="Equation.KSEE3" ShapeID="_x0000_i1076" DrawAspect="Content" ObjectID="_1468075776" r:id="rId100">
            <o:LockedField>false</o:LockedField>
          </o:OLEObject>
        </w:object>
      </w:r>
      <w:r>
        <w:t>在第</w:t>
      </w:r>
      <w:r>
        <w:rPr>
          <w:position w:val="-10"/>
        </w:rPr>
        <w:object>
          <v:shape id="_x0000_i1077" o:spt="75" type="#_x0000_t75" style="height:13pt;width:11pt;" o:ole="t" filled="f" o:preferrelative="t" stroked="f" coordsize="21600,21600">
            <v:path/>
            <v:fill on="f" focussize="0,0"/>
            <v:stroke on="f"/>
            <v:imagedata r:id="rId103" o:title=""/>
            <o:lock v:ext="edit" aspectratio="t"/>
            <w10:wrap type="none"/>
            <w10:anchorlock/>
          </v:shape>
          <o:OLEObject Type="Embed" ProgID="Equation.KSEE3" ShapeID="_x0000_i1077" DrawAspect="Content" ObjectID="_1468075777" r:id="rId102">
            <o:LockedField>false</o:LockedField>
          </o:OLEObject>
        </w:object>
      </w:r>
      <w:r>
        <w:t>个年度情景下能够支持的周产品产量为：</w:t>
      </w:r>
    </w:p>
    <w:p w14:paraId="3AE410A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eastAsiaTheme="minorEastAsia"/>
          <w:lang w:eastAsia="zh-CN"/>
        </w:rPr>
      </w:pPr>
      <w:r>
        <w:rPr>
          <w:rFonts w:hint="eastAsia" w:eastAsiaTheme="minorEastAsia"/>
          <w:position w:val="-30"/>
          <w:lang w:eastAsia="zh-CN"/>
        </w:rPr>
        <w:object>
          <v:shape id="_x0000_i1078" o:spt="75" type="#_x0000_t75" style="height:36pt;width:41pt;" o:ole="t" filled="f" o:preferrelative="t" stroked="f" coordsize="21600,21600">
            <v:path/>
            <v:fill on="f" focussize="0,0"/>
            <v:stroke on="f"/>
            <v:imagedata r:id="rId105" o:title=""/>
            <o:lock v:ext="edit" aspectratio="t"/>
            <w10:wrap type="none"/>
            <w10:anchorlock/>
          </v:shape>
          <o:OLEObject Type="Embed" ProgID="Equation.KSEE3" ShapeID="_x0000_i1078" DrawAspect="Content" ObjectID="_1468075778" r:id="rId104">
            <o:LockedField>false</o:LockedField>
          </o:OLEObject>
        </w:object>
      </w:r>
    </w:p>
    <w:p w14:paraId="2FEB569C">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ind w:firstLine="420" w:firstLineChars="0"/>
        <w:textAlignment w:val="auto"/>
        <w:rPr>
          <w:rFonts w:hint="eastAsia" w:eastAsiaTheme="minorEastAsia"/>
          <w:lang w:eastAsia="zh-CN"/>
        </w:rPr>
      </w:pPr>
      <w:r>
        <w:t>将</w:t>
      </w:r>
      <w:r>
        <w:rPr>
          <w:rFonts w:hint="default" w:ascii="Times New Roman" w:hAnsi="Times New Roman" w:cs="Times New Roman"/>
        </w:rPr>
        <w:t>402</w:t>
      </w:r>
      <w:r>
        <w:t>家供应商在</w:t>
      </w:r>
      <w:r>
        <w:rPr>
          <w:rFonts w:hint="default" w:ascii="Times New Roman" w:hAnsi="Times New Roman" w:cs="Times New Roman"/>
        </w:rPr>
        <w:t>5</w:t>
      </w:r>
      <w:r>
        <w:t>个年度情景下的产能当量进行汇总，形成年度情景产能矩阵：</w:t>
      </w:r>
      <w:r>
        <w:rPr>
          <w:rFonts w:hint="eastAsia" w:eastAsiaTheme="minorEastAsia"/>
          <w:position w:val="-14"/>
          <w:lang w:eastAsia="zh-CN"/>
        </w:rPr>
        <w:object>
          <v:shape id="_x0000_i1079" o:spt="75" type="#_x0000_t75" style="height:19pt;width:62pt;" o:ole="t" filled="f" o:preferrelative="t" stroked="f" coordsize="21600,21600">
            <v:path/>
            <v:fill on="f" focussize="0,0"/>
            <v:stroke on="f"/>
            <v:imagedata r:id="rId107" o:title=""/>
            <o:lock v:ext="edit" aspectratio="t"/>
            <w10:wrap type="none"/>
            <w10:anchorlock/>
          </v:shape>
          <o:OLEObject Type="Embed" ProgID="Equation.KSEE3" ShapeID="_x0000_i1079" DrawAspect="Content" ObjectID="_1468075779" r:id="rId106">
            <o:LockedField>false</o:LockedField>
          </o:OLEObject>
        </w:object>
      </w:r>
    </w:p>
    <w:p w14:paraId="5C283275">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20" w:firstLineChars="0"/>
        <w:textAlignment w:val="auto"/>
      </w:pPr>
      <w:r>
        <w:t>矩阵的每一行表示一家供应商在</w:t>
      </w:r>
      <w:r>
        <w:rPr>
          <w:rFonts w:hint="default" w:ascii="Times New Roman" w:hAnsi="Times New Roman" w:cs="Times New Roman"/>
        </w:rPr>
        <w:t>5</w:t>
      </w:r>
      <w:r>
        <w:t>个年度中的产能变化，每一列表示某一年度情景下</w:t>
      </w:r>
      <w:r>
        <w:rPr>
          <w:rFonts w:hint="default" w:ascii="Times New Roman" w:hAnsi="Times New Roman" w:cs="Times New Roman"/>
        </w:rPr>
        <w:t>402</w:t>
      </w:r>
      <w:r>
        <w:t>家供应商的供货能力。</w:t>
      </w:r>
    </w:p>
    <w:p w14:paraId="596EE4A7">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20" w:firstLineChars="0"/>
        <w:textAlignment w:val="auto"/>
      </w:pPr>
      <w:r>
        <w:rPr>
          <w:rFonts w:hint="eastAsia"/>
          <w:lang w:val="en-US" w:eastAsia="zh-CN"/>
        </w:rPr>
        <w:t>④：</w:t>
      </w:r>
      <w:r>
        <w:t>全部供应商年度总产能检验</w:t>
      </w:r>
    </w:p>
    <w:p w14:paraId="47323F8E">
      <w:pPr>
        <w:pStyle w:val="3"/>
        <w:keepNext w:val="0"/>
        <w:keepLines w:val="0"/>
        <w:pageBreakBefore w:val="0"/>
        <w:widowControl/>
        <w:suppressLineNumbers w:val="0"/>
        <w:kinsoku/>
        <w:wordWrap/>
        <w:overflowPunct/>
        <w:topLinePunct w:val="0"/>
        <w:autoSpaceDE/>
        <w:autoSpaceDN/>
        <w:bidi w:val="0"/>
        <w:adjustRightInd/>
        <w:snapToGrid/>
        <w:spacing w:beforeAutospacing="0" w:after="157" w:afterLines="50" w:afterAutospacing="0" w:line="400" w:lineRule="exact"/>
        <w:textAlignment w:val="auto"/>
      </w:pPr>
      <w:r>
        <w:t>计算全部</w:t>
      </w:r>
      <w:r>
        <w:rPr>
          <w:rFonts w:hint="default" w:ascii="Times New Roman" w:hAnsi="Times New Roman" w:cs="Times New Roman"/>
        </w:rPr>
        <w:t>402</w:t>
      </w:r>
      <w:r>
        <w:t>家供应商在</w:t>
      </w:r>
      <w:r>
        <w:rPr>
          <w:rFonts w:hint="default" w:ascii="Times New Roman" w:hAnsi="Times New Roman" w:cs="Times New Roman"/>
        </w:rPr>
        <w:t>5</w:t>
      </w:r>
      <w:r>
        <w:t>个年度情景下的产能当量之和，结果如表所示。</w:t>
      </w:r>
    </w:p>
    <w:tbl>
      <w:tblPr>
        <w:tblStyle w:val="4"/>
        <w:tblW w:w="0" w:type="auto"/>
        <w:jc w:val="center"/>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Layout w:type="autofit"/>
        <w:tblCellMar>
          <w:top w:w="17" w:type="dxa"/>
          <w:left w:w="17" w:type="dxa"/>
          <w:bottom w:w="17" w:type="dxa"/>
          <w:right w:w="17" w:type="dxa"/>
        </w:tblCellMar>
      </w:tblPr>
      <w:tblGrid>
        <w:gridCol w:w="998"/>
        <w:gridCol w:w="2567"/>
        <w:gridCol w:w="2203"/>
      </w:tblGrid>
      <w:tr w14:paraId="425F2BD5">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tblHeader/>
          <w:jc w:val="center"/>
        </w:trPr>
        <w:tc>
          <w:tcPr>
            <w:tcW w:w="0" w:type="auto"/>
            <w:tcBorders>
              <w:bottom w:val="single" w:color="auto" w:sz="12" w:space="0"/>
            </w:tcBorders>
            <w:shd w:val="clear" w:color="auto" w:fill="auto"/>
            <w:vAlign w:val="center"/>
          </w:tcPr>
          <w:p w14:paraId="2D79FBAD">
            <w:pPr>
              <w:keepNext w:val="0"/>
              <w:keepLines w:val="0"/>
              <w:widowControl/>
              <w:suppressLineNumbers w:val="0"/>
              <w:jc w:val="center"/>
              <w:rPr>
                <w:b/>
                <w:bCs/>
              </w:rPr>
            </w:pPr>
            <w:r>
              <w:rPr>
                <w:rFonts w:ascii="宋体" w:hAnsi="宋体" w:eastAsia="宋体" w:cs="宋体"/>
                <w:b/>
                <w:bCs/>
                <w:kern w:val="0"/>
                <w:sz w:val="24"/>
                <w:szCs w:val="24"/>
                <w:lang w:val="en-US" w:eastAsia="zh-CN" w:bidi="ar"/>
              </w:rPr>
              <w:t>年度情景</w:t>
            </w:r>
          </w:p>
        </w:tc>
        <w:tc>
          <w:tcPr>
            <w:tcW w:w="0" w:type="auto"/>
            <w:tcBorders>
              <w:bottom w:val="single" w:color="auto" w:sz="12" w:space="0"/>
            </w:tcBorders>
            <w:shd w:val="clear" w:color="auto" w:fill="auto"/>
            <w:vAlign w:val="center"/>
          </w:tcPr>
          <w:p w14:paraId="3C06331F">
            <w:pPr>
              <w:keepNext w:val="0"/>
              <w:keepLines w:val="0"/>
              <w:widowControl/>
              <w:suppressLineNumbers w:val="0"/>
              <w:jc w:val="center"/>
              <w:rPr>
                <w:b/>
                <w:bCs/>
              </w:rPr>
            </w:pPr>
            <w:r>
              <w:rPr>
                <w:rFonts w:ascii="宋体" w:hAnsi="宋体" w:eastAsia="宋体" w:cs="宋体"/>
                <w:b/>
                <w:bCs/>
                <w:kern w:val="0"/>
                <w:sz w:val="24"/>
                <w:szCs w:val="24"/>
                <w:lang w:val="en-US" w:eastAsia="zh-CN" w:bidi="ar"/>
              </w:rPr>
              <w:t>总产能当量</w:t>
            </w:r>
            <w:r>
              <w:rPr>
                <w:rFonts w:hint="eastAsia" w:ascii="宋体" w:hAnsi="宋体" w:eastAsia="宋体" w:cs="宋体"/>
                <w:b/>
                <w:bCs/>
                <w:kern w:val="0"/>
                <w:sz w:val="24"/>
                <w:szCs w:val="24"/>
                <w:lang w:val="en-US" w:eastAsia="zh-CN" w:bidi="ar"/>
              </w:rPr>
              <w:t>(</w:t>
            </w:r>
            <w:r>
              <w:rPr>
                <w:rFonts w:ascii="宋体" w:hAnsi="宋体" w:eastAsia="宋体" w:cs="宋体"/>
                <w:b/>
                <w:bCs/>
                <w:kern w:val="0"/>
                <w:sz w:val="24"/>
                <w:szCs w:val="24"/>
                <w:lang w:val="en-US" w:eastAsia="zh-CN" w:bidi="ar"/>
              </w:rPr>
              <w:t>m³产品/周</w:t>
            </w:r>
            <w:r>
              <w:rPr>
                <w:rFonts w:hint="eastAsia" w:ascii="宋体" w:hAnsi="宋体" w:eastAsia="宋体" w:cs="宋体"/>
                <w:b/>
                <w:bCs/>
                <w:kern w:val="0"/>
                <w:sz w:val="24"/>
                <w:szCs w:val="24"/>
                <w:lang w:val="en-US" w:eastAsia="zh-CN" w:bidi="ar"/>
              </w:rPr>
              <w:t>)</w:t>
            </w:r>
          </w:p>
        </w:tc>
        <w:tc>
          <w:tcPr>
            <w:tcW w:w="0" w:type="auto"/>
            <w:tcBorders>
              <w:bottom w:val="single" w:color="auto" w:sz="12" w:space="0"/>
            </w:tcBorders>
            <w:shd w:val="clear" w:color="auto" w:fill="auto"/>
            <w:vAlign w:val="center"/>
          </w:tcPr>
          <w:p w14:paraId="3B223C8E">
            <w:pPr>
              <w:keepNext w:val="0"/>
              <w:keepLines w:val="0"/>
              <w:widowControl/>
              <w:suppressLineNumbers w:val="0"/>
              <w:jc w:val="center"/>
              <w:rPr>
                <w:b/>
                <w:bCs/>
              </w:rPr>
            </w:pPr>
            <w:r>
              <w:rPr>
                <w:rFonts w:ascii="宋体" w:hAnsi="宋体" w:eastAsia="宋体" w:cs="宋体"/>
                <w:b/>
                <w:bCs/>
                <w:kern w:val="0"/>
                <w:sz w:val="24"/>
                <w:szCs w:val="24"/>
                <w:lang w:val="en-US" w:eastAsia="zh-CN" w:bidi="ar"/>
              </w:rPr>
              <w:t>相对基本需求覆盖率</w:t>
            </w:r>
          </w:p>
        </w:tc>
      </w:tr>
      <w:tr w14:paraId="76E8C565">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17" w:type="dxa"/>
            <w:left w:w="17" w:type="dxa"/>
            <w:bottom w:w="17" w:type="dxa"/>
            <w:right w:w="17" w:type="dxa"/>
          </w:tblCellMar>
        </w:tblPrEx>
        <w:trPr>
          <w:jc w:val="center"/>
        </w:trPr>
        <w:tc>
          <w:tcPr>
            <w:tcW w:w="0" w:type="auto"/>
            <w:tcBorders>
              <w:top w:val="single" w:color="auto" w:sz="12" w:space="0"/>
              <w:tl2br w:val="nil"/>
              <w:tr2bl w:val="nil"/>
            </w:tcBorders>
            <w:shd w:val="clear" w:color="auto" w:fill="auto"/>
            <w:vAlign w:val="center"/>
          </w:tcPr>
          <w:p w14:paraId="0BEEE6FC">
            <w:pPr>
              <w:keepNext w:val="0"/>
              <w:keepLines w:val="0"/>
              <w:widowControl/>
              <w:suppressLineNumbers w:val="0"/>
              <w:jc w:val="right"/>
            </w:pPr>
            <w:r>
              <w:rPr>
                <w:rFonts w:ascii="宋体" w:hAnsi="宋体" w:eastAsia="宋体" w:cs="宋体"/>
                <w:kern w:val="0"/>
                <w:sz w:val="24"/>
                <w:szCs w:val="24"/>
                <w:lang w:val="en-US" w:eastAsia="zh-CN" w:bidi="ar"/>
              </w:rPr>
              <w:t>第</w:t>
            </w:r>
            <w:r>
              <w:rPr>
                <w:rFonts w:hint="default" w:ascii="Times New Roman" w:hAnsi="Times New Roman" w:eastAsia="宋体" w:cs="Times New Roman"/>
                <w:kern w:val="0"/>
                <w:sz w:val="24"/>
                <w:szCs w:val="24"/>
                <w:lang w:val="en-US" w:eastAsia="zh-CN" w:bidi="ar"/>
              </w:rPr>
              <w:t>1</w:t>
            </w:r>
            <w:r>
              <w:rPr>
                <w:rFonts w:ascii="宋体" w:hAnsi="宋体" w:eastAsia="宋体" w:cs="宋体"/>
                <w:kern w:val="0"/>
                <w:sz w:val="24"/>
                <w:szCs w:val="24"/>
                <w:lang w:val="en-US" w:eastAsia="zh-CN" w:bidi="ar"/>
              </w:rPr>
              <w:t>年</w:t>
            </w:r>
          </w:p>
        </w:tc>
        <w:tc>
          <w:tcPr>
            <w:tcW w:w="0" w:type="auto"/>
            <w:tcBorders>
              <w:top w:val="single" w:color="auto" w:sz="12" w:space="0"/>
              <w:tl2br w:val="nil"/>
              <w:tr2bl w:val="nil"/>
            </w:tcBorders>
            <w:shd w:val="clear" w:color="auto" w:fill="auto"/>
            <w:vAlign w:val="center"/>
          </w:tcPr>
          <w:p w14:paraId="7394BFB6">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29452</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45</w:t>
            </w:r>
          </w:p>
        </w:tc>
        <w:tc>
          <w:tcPr>
            <w:tcW w:w="0" w:type="auto"/>
            <w:tcBorders>
              <w:top w:val="single" w:color="auto" w:sz="12" w:space="0"/>
              <w:tl2br w:val="nil"/>
              <w:tr2bl w:val="nil"/>
            </w:tcBorders>
            <w:shd w:val="clear" w:color="auto" w:fill="auto"/>
            <w:vAlign w:val="center"/>
          </w:tcPr>
          <w:p w14:paraId="305C4AA3">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0444</w:t>
            </w:r>
          </w:p>
        </w:tc>
      </w:tr>
      <w:tr w14:paraId="7D7CBA66">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17" w:type="dxa"/>
            <w:left w:w="17" w:type="dxa"/>
            <w:bottom w:w="17" w:type="dxa"/>
            <w:right w:w="17" w:type="dxa"/>
          </w:tblCellMar>
        </w:tblPrEx>
        <w:trPr>
          <w:jc w:val="center"/>
        </w:trPr>
        <w:tc>
          <w:tcPr>
            <w:tcW w:w="0" w:type="auto"/>
            <w:tcBorders>
              <w:tl2br w:val="nil"/>
              <w:tr2bl w:val="nil"/>
            </w:tcBorders>
            <w:shd w:val="clear" w:color="auto" w:fill="auto"/>
            <w:vAlign w:val="center"/>
          </w:tcPr>
          <w:p w14:paraId="6EAABCA8">
            <w:pPr>
              <w:keepNext w:val="0"/>
              <w:keepLines w:val="0"/>
              <w:widowControl/>
              <w:suppressLineNumbers w:val="0"/>
              <w:jc w:val="right"/>
            </w:pPr>
            <w:r>
              <w:rPr>
                <w:rFonts w:ascii="宋体" w:hAnsi="宋体" w:eastAsia="宋体" w:cs="宋体"/>
                <w:kern w:val="0"/>
                <w:sz w:val="24"/>
                <w:szCs w:val="24"/>
                <w:lang w:val="en-US" w:eastAsia="zh-CN" w:bidi="ar"/>
              </w:rPr>
              <w:t>第</w:t>
            </w:r>
            <w:r>
              <w:rPr>
                <w:rFonts w:hint="default" w:ascii="Times New Roman" w:hAnsi="Times New Roman" w:eastAsia="宋体" w:cs="Times New Roman"/>
                <w:kern w:val="0"/>
                <w:sz w:val="24"/>
                <w:szCs w:val="24"/>
                <w:lang w:val="en-US" w:eastAsia="zh-CN" w:bidi="ar"/>
              </w:rPr>
              <w:t>2</w:t>
            </w:r>
            <w:r>
              <w:rPr>
                <w:rFonts w:ascii="宋体" w:hAnsi="宋体" w:eastAsia="宋体" w:cs="宋体"/>
                <w:kern w:val="0"/>
                <w:sz w:val="24"/>
                <w:szCs w:val="24"/>
                <w:lang w:val="en-US" w:eastAsia="zh-CN" w:bidi="ar"/>
              </w:rPr>
              <w:t>年</w:t>
            </w:r>
          </w:p>
        </w:tc>
        <w:tc>
          <w:tcPr>
            <w:tcW w:w="0" w:type="auto"/>
            <w:tcBorders>
              <w:tl2br w:val="nil"/>
              <w:tr2bl w:val="nil"/>
            </w:tcBorders>
            <w:shd w:val="clear" w:color="auto" w:fill="auto"/>
            <w:vAlign w:val="center"/>
          </w:tcPr>
          <w:p w14:paraId="42B00904">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41686</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90</w:t>
            </w:r>
          </w:p>
        </w:tc>
        <w:tc>
          <w:tcPr>
            <w:tcW w:w="0" w:type="auto"/>
            <w:tcBorders>
              <w:tl2br w:val="nil"/>
              <w:tr2bl w:val="nil"/>
            </w:tcBorders>
            <w:shd w:val="clear" w:color="auto" w:fill="auto"/>
            <w:vAlign w:val="center"/>
          </w:tcPr>
          <w:p w14:paraId="4FA25999">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4783</w:t>
            </w:r>
          </w:p>
        </w:tc>
      </w:tr>
      <w:tr w14:paraId="1F78E1D7">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jc w:val="center"/>
        </w:trPr>
        <w:tc>
          <w:tcPr>
            <w:tcW w:w="0" w:type="auto"/>
            <w:tcBorders>
              <w:tl2br w:val="nil"/>
              <w:tr2bl w:val="nil"/>
            </w:tcBorders>
            <w:shd w:val="clear" w:color="auto" w:fill="auto"/>
            <w:vAlign w:val="center"/>
          </w:tcPr>
          <w:p w14:paraId="64DD0C3A">
            <w:pPr>
              <w:keepNext w:val="0"/>
              <w:keepLines w:val="0"/>
              <w:widowControl/>
              <w:suppressLineNumbers w:val="0"/>
              <w:jc w:val="right"/>
            </w:pPr>
            <w:r>
              <w:rPr>
                <w:rFonts w:ascii="宋体" w:hAnsi="宋体" w:eastAsia="宋体" w:cs="宋体"/>
                <w:kern w:val="0"/>
                <w:sz w:val="24"/>
                <w:szCs w:val="24"/>
                <w:lang w:val="en-US" w:eastAsia="zh-CN" w:bidi="ar"/>
              </w:rPr>
              <w:t>第</w:t>
            </w:r>
            <w:r>
              <w:rPr>
                <w:rFonts w:hint="default" w:ascii="Times New Roman" w:hAnsi="Times New Roman" w:eastAsia="宋体" w:cs="Times New Roman"/>
                <w:kern w:val="0"/>
                <w:sz w:val="24"/>
                <w:szCs w:val="24"/>
                <w:lang w:val="en-US" w:eastAsia="zh-CN" w:bidi="ar"/>
              </w:rPr>
              <w:t>3</w:t>
            </w:r>
            <w:r>
              <w:rPr>
                <w:rFonts w:ascii="宋体" w:hAnsi="宋体" w:eastAsia="宋体" w:cs="宋体"/>
                <w:kern w:val="0"/>
                <w:sz w:val="24"/>
                <w:szCs w:val="24"/>
                <w:lang w:val="en-US" w:eastAsia="zh-CN" w:bidi="ar"/>
              </w:rPr>
              <w:t>年</w:t>
            </w:r>
          </w:p>
        </w:tc>
        <w:tc>
          <w:tcPr>
            <w:tcW w:w="0" w:type="auto"/>
            <w:tcBorders>
              <w:tl2br w:val="nil"/>
              <w:tr2bl w:val="nil"/>
            </w:tcBorders>
            <w:shd w:val="clear" w:color="auto" w:fill="auto"/>
            <w:vAlign w:val="center"/>
          </w:tcPr>
          <w:p w14:paraId="3E883CDC">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34398</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15</w:t>
            </w:r>
          </w:p>
        </w:tc>
        <w:tc>
          <w:tcPr>
            <w:tcW w:w="0" w:type="auto"/>
            <w:tcBorders>
              <w:tl2br w:val="nil"/>
              <w:tr2bl w:val="nil"/>
            </w:tcBorders>
            <w:shd w:val="clear" w:color="auto" w:fill="auto"/>
            <w:vAlign w:val="center"/>
          </w:tcPr>
          <w:p w14:paraId="771B0647">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2198</w:t>
            </w:r>
          </w:p>
        </w:tc>
      </w:tr>
      <w:tr w14:paraId="1AD30993">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17" w:type="dxa"/>
            <w:left w:w="17" w:type="dxa"/>
            <w:bottom w:w="17" w:type="dxa"/>
            <w:right w:w="17" w:type="dxa"/>
          </w:tblCellMar>
        </w:tblPrEx>
        <w:trPr>
          <w:jc w:val="center"/>
        </w:trPr>
        <w:tc>
          <w:tcPr>
            <w:tcW w:w="0" w:type="auto"/>
            <w:tcBorders>
              <w:tl2br w:val="nil"/>
              <w:tr2bl w:val="nil"/>
            </w:tcBorders>
            <w:shd w:val="clear" w:color="auto" w:fill="auto"/>
            <w:vAlign w:val="center"/>
          </w:tcPr>
          <w:p w14:paraId="0279B174">
            <w:pPr>
              <w:keepNext w:val="0"/>
              <w:keepLines w:val="0"/>
              <w:widowControl/>
              <w:suppressLineNumbers w:val="0"/>
              <w:jc w:val="right"/>
            </w:pPr>
            <w:r>
              <w:rPr>
                <w:rFonts w:ascii="宋体" w:hAnsi="宋体" w:eastAsia="宋体" w:cs="宋体"/>
                <w:kern w:val="0"/>
                <w:sz w:val="24"/>
                <w:szCs w:val="24"/>
                <w:lang w:val="en-US" w:eastAsia="zh-CN" w:bidi="ar"/>
              </w:rPr>
              <w:t>第</w:t>
            </w:r>
            <w:r>
              <w:rPr>
                <w:rFonts w:hint="default" w:ascii="Times New Roman" w:hAnsi="Times New Roman" w:eastAsia="宋体" w:cs="Times New Roman"/>
                <w:kern w:val="0"/>
                <w:sz w:val="24"/>
                <w:szCs w:val="24"/>
                <w:lang w:val="en-US" w:eastAsia="zh-CN" w:bidi="ar"/>
              </w:rPr>
              <w:t>4</w:t>
            </w:r>
            <w:r>
              <w:rPr>
                <w:rFonts w:ascii="宋体" w:hAnsi="宋体" w:eastAsia="宋体" w:cs="宋体"/>
                <w:kern w:val="0"/>
                <w:sz w:val="24"/>
                <w:szCs w:val="24"/>
                <w:lang w:val="en-US" w:eastAsia="zh-CN" w:bidi="ar"/>
              </w:rPr>
              <w:t>年</w:t>
            </w:r>
          </w:p>
        </w:tc>
        <w:tc>
          <w:tcPr>
            <w:tcW w:w="0" w:type="auto"/>
            <w:tcBorders>
              <w:tl2br w:val="nil"/>
              <w:tr2bl w:val="nil"/>
            </w:tcBorders>
            <w:shd w:val="clear" w:color="auto" w:fill="auto"/>
            <w:vAlign w:val="center"/>
          </w:tcPr>
          <w:p w14:paraId="281B8525">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30728</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34</w:t>
            </w:r>
          </w:p>
        </w:tc>
        <w:tc>
          <w:tcPr>
            <w:tcW w:w="0" w:type="auto"/>
            <w:tcBorders>
              <w:tl2br w:val="nil"/>
              <w:tr2bl w:val="nil"/>
            </w:tcBorders>
            <w:shd w:val="clear" w:color="auto" w:fill="auto"/>
            <w:vAlign w:val="center"/>
          </w:tcPr>
          <w:p w14:paraId="37BBD84F">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0897</w:t>
            </w:r>
          </w:p>
        </w:tc>
      </w:tr>
      <w:tr w14:paraId="3D25FD25">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17" w:type="dxa"/>
            <w:left w:w="17" w:type="dxa"/>
            <w:bottom w:w="17" w:type="dxa"/>
            <w:right w:w="17" w:type="dxa"/>
          </w:tblCellMar>
        </w:tblPrEx>
        <w:trPr>
          <w:jc w:val="center"/>
        </w:trPr>
        <w:tc>
          <w:tcPr>
            <w:tcW w:w="0" w:type="auto"/>
            <w:tcBorders>
              <w:tl2br w:val="nil"/>
              <w:tr2bl w:val="nil"/>
            </w:tcBorders>
            <w:shd w:val="clear" w:color="auto" w:fill="auto"/>
            <w:vAlign w:val="center"/>
          </w:tcPr>
          <w:p w14:paraId="1B00CEB2">
            <w:pPr>
              <w:keepNext w:val="0"/>
              <w:keepLines w:val="0"/>
              <w:widowControl/>
              <w:suppressLineNumbers w:val="0"/>
              <w:jc w:val="right"/>
            </w:pPr>
            <w:r>
              <w:rPr>
                <w:rFonts w:ascii="宋体" w:hAnsi="宋体" w:eastAsia="宋体" w:cs="宋体"/>
                <w:kern w:val="0"/>
                <w:sz w:val="24"/>
                <w:szCs w:val="24"/>
                <w:lang w:val="en-US" w:eastAsia="zh-CN" w:bidi="ar"/>
              </w:rPr>
              <w:t>第</w:t>
            </w:r>
            <w:r>
              <w:rPr>
                <w:rFonts w:hint="default" w:ascii="Times New Roman" w:hAnsi="Times New Roman" w:eastAsia="宋体" w:cs="Times New Roman"/>
                <w:kern w:val="0"/>
                <w:sz w:val="24"/>
                <w:szCs w:val="24"/>
                <w:lang w:val="en-US" w:eastAsia="zh-CN" w:bidi="ar"/>
              </w:rPr>
              <w:t>5</w:t>
            </w:r>
            <w:r>
              <w:rPr>
                <w:rFonts w:ascii="宋体" w:hAnsi="宋体" w:eastAsia="宋体" w:cs="宋体"/>
                <w:kern w:val="0"/>
                <w:sz w:val="24"/>
                <w:szCs w:val="24"/>
                <w:lang w:val="en-US" w:eastAsia="zh-CN" w:bidi="ar"/>
              </w:rPr>
              <w:t>年</w:t>
            </w:r>
          </w:p>
        </w:tc>
        <w:tc>
          <w:tcPr>
            <w:tcW w:w="0" w:type="auto"/>
            <w:tcBorders>
              <w:tl2br w:val="nil"/>
              <w:tr2bl w:val="nil"/>
            </w:tcBorders>
            <w:shd w:val="clear" w:color="auto" w:fill="auto"/>
            <w:vAlign w:val="center"/>
          </w:tcPr>
          <w:p w14:paraId="41826F5F">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28633</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63</w:t>
            </w:r>
          </w:p>
        </w:tc>
        <w:tc>
          <w:tcPr>
            <w:tcW w:w="0" w:type="auto"/>
            <w:tcBorders>
              <w:tl2br w:val="nil"/>
              <w:tr2bl w:val="nil"/>
            </w:tcBorders>
            <w:shd w:val="clear" w:color="auto" w:fill="auto"/>
            <w:vAlign w:val="center"/>
          </w:tcPr>
          <w:p w14:paraId="70FE76E7">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0154</w:t>
            </w:r>
          </w:p>
        </w:tc>
      </w:tr>
    </w:tbl>
    <w:p w14:paraId="4E3D869A">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line="400" w:lineRule="exact"/>
        <w:ind w:firstLine="420" w:firstLineChars="0"/>
        <w:textAlignment w:val="auto"/>
      </w:pPr>
      <w:r>
        <w:t>由表可知，第</w:t>
      </w:r>
      <w:r>
        <w:rPr>
          <w:rFonts w:hint="default" w:ascii="Times New Roman" w:hAnsi="Times New Roman" w:cs="Times New Roman"/>
        </w:rPr>
        <w:t>5</w:t>
      </w:r>
      <w:r>
        <w:t>年情景下全部供应商的总产能最低，是供应商选择模型中的瓶颈情景。全部供应商在第</w:t>
      </w:r>
      <w:r>
        <w:rPr>
          <w:rFonts w:hint="default" w:ascii="Times New Roman" w:hAnsi="Times New Roman" w:cs="Times New Roman"/>
        </w:rPr>
        <w:t>5</w:t>
      </w:r>
      <w:r>
        <w:t>年情景下能够达到的最大安全余量为：</w:t>
      </w:r>
    </w:p>
    <w:p w14:paraId="3461E65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2523" w:leftChars="0" w:firstLine="420" w:firstLineChars="0"/>
        <w:textAlignment w:val="auto"/>
        <w:rPr>
          <w:rFonts w:hint="eastAsia" w:eastAsiaTheme="minorEastAsia"/>
          <w:lang w:eastAsia="zh-CN"/>
        </w:rPr>
      </w:pPr>
      <w:r>
        <w:rPr>
          <w:rFonts w:hint="eastAsia" w:eastAsiaTheme="minorEastAsia"/>
          <w:position w:val="-24"/>
          <w:lang w:eastAsia="zh-CN"/>
        </w:rPr>
        <w:object>
          <v:shape id="_x0000_i1080" o:spt="75" type="#_x0000_t75" style="height:31pt;width:153pt;" o:ole="t" filled="f" o:preferrelative="t" stroked="f" coordsize="21600,21600">
            <v:path/>
            <v:fill on="f" focussize="0,0"/>
            <v:stroke on="f"/>
            <v:imagedata r:id="rId109" o:title=""/>
            <o:lock v:ext="edit" aspectratio="t"/>
            <w10:wrap type="none"/>
            <w10:anchorlock/>
          </v:shape>
          <o:OLEObject Type="Embed" ProgID="Equation.KSEE3" ShapeID="_x0000_i1080" DrawAspect="Content" ObjectID="_1468075780" r:id="rId108">
            <o:LockedField>false</o:LockedField>
          </o:OLEObject>
        </w:object>
      </w:r>
    </w:p>
    <w:p w14:paraId="2251367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因此，在当前年度供货能力估计方式下，安全余量不能超过</w:t>
      </w:r>
      <w:r>
        <w:rPr>
          <w:rFonts w:hint="default" w:ascii="Times New Roman" w:hAnsi="Times New Roman" w:cs="Times New Roman"/>
        </w:rPr>
        <w:t>1</w:t>
      </w:r>
      <w:r>
        <w:t>.</w:t>
      </w:r>
      <w:r>
        <w:rPr>
          <w:rFonts w:hint="default" w:ascii="Times New Roman" w:hAnsi="Times New Roman" w:cs="Times New Roman"/>
        </w:rPr>
        <w:t>5377</w:t>
      </w:r>
      <w:r>
        <w:t>%。</w:t>
      </w:r>
    </w:p>
    <w:p w14:paraId="1A2F504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rPr>
          <w:rFonts w:hint="default" w:ascii="Times New Roman" w:hAnsi="Times New Roman" w:cs="Times New Roman"/>
        </w:rPr>
        <w:t>5.2.</w:t>
      </w:r>
      <w:r>
        <w:rPr>
          <w:rFonts w:hint="default" w:ascii="Times New Roman" w:hAnsi="Times New Roman" w:cs="Times New Roman"/>
          <w:lang w:val="en-US" w:eastAsia="zh-CN"/>
        </w:rPr>
        <w:t>3</w:t>
      </w:r>
      <w:r>
        <w:t xml:space="preserve"> 安全余量系数设置</w:t>
      </w:r>
    </w:p>
    <w:p w14:paraId="34ADA05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企业未来生产还可能受到供应商供货波动、运输损耗和能力估计误差的影响，因此需要分析不同安全余量对供应商数量的影响。</w:t>
      </w:r>
    </w:p>
    <w:p w14:paraId="4F58354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设安全余量系数为</w:t>
      </w:r>
      <w:r>
        <w:rPr>
          <w:position w:val="-6"/>
        </w:rPr>
        <w:object>
          <v:shape id="_x0000_i1081" o:spt="75" type="#_x0000_t75" style="height:13.95pt;width:11pt;" o:ole="t" filled="f" o:preferrelative="t" stroked="f" coordsize="21600,21600">
            <v:path/>
            <v:fill on="f" focussize="0,0"/>
            <v:stroke on="f"/>
            <v:imagedata r:id="rId111" o:title=""/>
            <o:lock v:ext="edit" aspectratio="t"/>
            <w10:wrap type="none"/>
            <w10:anchorlock/>
          </v:shape>
          <o:OLEObject Type="Embed" ProgID="Equation.KSEE3" ShapeID="_x0000_i1081" DrawAspect="Content" ObjectID="_1468075781" r:id="rId110">
            <o:LockedField>false</o:LockedField>
          </o:OLEObject>
        </w:object>
      </w:r>
      <w:r>
        <w:t>，则供应商组合需要达到的目标产能为：</w:t>
      </w:r>
    </w:p>
    <w:p w14:paraId="770F42D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eastAsiaTheme="minorEastAsia"/>
          <w:lang w:val="en-US" w:eastAsia="zh-CN"/>
        </w:rPr>
      </w:pPr>
      <w:r>
        <w:rPr>
          <w:rFonts w:hint="eastAsia" w:eastAsiaTheme="minorEastAsia"/>
          <w:position w:val="-12"/>
          <w:lang w:eastAsia="zh-CN"/>
        </w:rPr>
        <w:object>
          <v:shape id="_x0000_i1082" o:spt="75" type="#_x0000_t75" style="height:18pt;width:69pt;" o:ole="t" filled="f" o:preferrelative="t" stroked="f" coordsize="21600,21600">
            <v:path/>
            <v:fill on="f" focussize="0,0"/>
            <v:stroke on="f"/>
            <v:imagedata r:id="rId113" o:title=""/>
            <o:lock v:ext="edit" aspectratio="t"/>
            <w10:wrap type="none"/>
            <w10:anchorlock/>
          </v:shape>
          <o:OLEObject Type="Embed" ProgID="Equation.KSEE3" ShapeID="_x0000_i1082" DrawAspect="Content" ObjectID="_1468075782" r:id="rId112">
            <o:LockedField>false</o:LockedField>
          </o:OLEObject>
        </w:object>
      </w:r>
    </w:p>
    <w:p w14:paraId="3F36CBE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eastAsia" w:eastAsiaTheme="minorEastAsia"/>
          <w:lang w:eastAsia="zh-CN"/>
        </w:rPr>
      </w:pPr>
      <w:r>
        <w:t>最初考虑的安全余量包括</w:t>
      </w:r>
      <w:r>
        <w:rPr>
          <w:rFonts w:hint="default" w:ascii="Times New Roman" w:hAnsi="Times New Roman" w:cs="Times New Roman"/>
        </w:rPr>
        <w:t>0</w:t>
      </w:r>
      <w:r>
        <w:t>、</w:t>
      </w:r>
      <w:r>
        <w:rPr>
          <w:rFonts w:hint="default" w:ascii="Times New Roman" w:hAnsi="Times New Roman" w:cs="Times New Roman"/>
        </w:rPr>
        <w:t>3</w:t>
      </w:r>
      <w:r>
        <w:t>%、</w:t>
      </w:r>
      <w:r>
        <w:rPr>
          <w:rFonts w:hint="default" w:ascii="Times New Roman" w:hAnsi="Times New Roman" w:cs="Times New Roman"/>
        </w:rPr>
        <w:t>5</w:t>
      </w:r>
      <w:r>
        <w:t>%和</w:t>
      </w:r>
      <w:r>
        <w:rPr>
          <w:rFonts w:hint="default" w:ascii="Times New Roman" w:hAnsi="Times New Roman" w:cs="Times New Roman"/>
        </w:rPr>
        <w:t>10</w:t>
      </w:r>
      <w:r>
        <w:t>%。但全部供应商在最弱年度情景下所能提供的最大安全余量仅为</w:t>
      </w:r>
      <w:r>
        <w:rPr>
          <w:rFonts w:hint="default" w:ascii="Times New Roman" w:hAnsi="Times New Roman" w:cs="Times New Roman"/>
        </w:rPr>
        <w:t>1</w:t>
      </w:r>
      <w:r>
        <w:t>.</w:t>
      </w:r>
      <w:r>
        <w:rPr>
          <w:rFonts w:hint="default" w:ascii="Times New Roman" w:hAnsi="Times New Roman" w:cs="Times New Roman"/>
        </w:rPr>
        <w:t>5377</w:t>
      </w:r>
      <w:r>
        <w:t>%</w:t>
      </w:r>
      <w:r>
        <w:rPr>
          <w:rFonts w:hint="eastAsia"/>
          <w:lang w:eastAsia="zh-CN"/>
        </w:rPr>
        <w:t>。</w:t>
      </w:r>
    </w:p>
    <w:p w14:paraId="1A96AC8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eastAsiaTheme="minorEastAsia"/>
          <w:lang w:eastAsia="zh-CN"/>
        </w:rPr>
      </w:pPr>
      <w:r>
        <w:t>为进一步观察可行范围内供应商数量的变化，增加</w:t>
      </w:r>
      <w:r>
        <w:rPr>
          <w:rFonts w:hint="default" w:ascii="Times New Roman" w:hAnsi="Times New Roman" w:cs="Times New Roman"/>
        </w:rPr>
        <w:t>0</w:t>
      </w:r>
      <w:r>
        <w:t>.</w:t>
      </w:r>
      <w:r>
        <w:rPr>
          <w:rFonts w:hint="default" w:ascii="Times New Roman" w:hAnsi="Times New Roman" w:cs="Times New Roman"/>
        </w:rPr>
        <w:t>5</w:t>
      </w:r>
      <w:r>
        <w:t>%、</w:t>
      </w:r>
      <w:r>
        <w:rPr>
          <w:rFonts w:hint="default" w:ascii="Times New Roman" w:hAnsi="Times New Roman" w:cs="Times New Roman"/>
        </w:rPr>
        <w:t>1</w:t>
      </w:r>
      <w:r>
        <w:t>.</w:t>
      </w:r>
      <w:r>
        <w:rPr>
          <w:rFonts w:hint="default" w:ascii="Times New Roman" w:hAnsi="Times New Roman" w:cs="Times New Roman"/>
        </w:rPr>
        <w:t>0</w:t>
      </w:r>
      <w:r>
        <w:t>%和</w:t>
      </w:r>
      <w:r>
        <w:rPr>
          <w:rFonts w:hint="default" w:ascii="Times New Roman" w:hAnsi="Times New Roman" w:cs="Times New Roman"/>
        </w:rPr>
        <w:t>1</w:t>
      </w:r>
      <w:r>
        <w:t>.</w:t>
      </w:r>
      <w:r>
        <w:rPr>
          <w:rFonts w:hint="default" w:ascii="Times New Roman" w:hAnsi="Times New Roman" w:cs="Times New Roman"/>
        </w:rPr>
        <w:t>5</w:t>
      </w:r>
      <w:r>
        <w:t>%三个安全余量水平。最终设置：</w:t>
      </w:r>
      <w:r>
        <w:rPr>
          <w:rFonts w:hint="eastAsia" w:eastAsiaTheme="minorEastAsia"/>
          <w:position w:val="-10"/>
          <w:lang w:eastAsia="zh-CN"/>
        </w:rPr>
        <w:object>
          <v:shape id="_x0000_i1083" o:spt="75" type="#_x0000_t75" style="height:16pt;width:215pt;" o:ole="t" filled="f" o:preferrelative="t" stroked="f" coordsize="21600,21600">
            <v:path/>
            <v:fill on="f" focussize="0,0"/>
            <v:stroke on="f"/>
            <v:imagedata r:id="rId115" o:title=""/>
            <o:lock v:ext="edit" aspectratio="t"/>
            <w10:wrap type="none"/>
            <w10:anchorlock/>
          </v:shape>
          <o:OLEObject Type="Embed" ProgID="Equation.KSEE3" ShapeID="_x0000_i1083" DrawAspect="Content" ObjectID="_1468075783" r:id="rId114">
            <o:LockedField>false</o:LockedField>
          </o:OLEObject>
        </w:object>
      </w:r>
    </w:p>
    <w:p w14:paraId="223D091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在求解每个安全余量水平前，首先进行可行性检验：</w:t>
      </w:r>
    </w:p>
    <w:p w14:paraId="0EAB428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eastAsiaTheme="minorEastAsia"/>
          <w:lang w:eastAsia="zh-CN"/>
        </w:rPr>
      </w:pPr>
      <w:r>
        <w:rPr>
          <w:rFonts w:hint="eastAsia" w:eastAsiaTheme="minorEastAsia"/>
          <w:position w:val="-28"/>
          <w:lang w:eastAsia="zh-CN"/>
        </w:rPr>
        <w:object>
          <v:shape id="_x0000_i1084" o:spt="75" type="#_x0000_t75" style="height:34pt;width:146pt;" o:ole="t" filled="f" o:preferrelative="t" stroked="f" coordsize="21600,21600">
            <v:path/>
            <v:fill on="f" focussize="0,0"/>
            <v:stroke on="f"/>
            <v:imagedata r:id="rId117" o:title=""/>
            <o:lock v:ext="edit" aspectratio="t"/>
            <w10:wrap type="none"/>
            <w10:anchorlock/>
          </v:shape>
          <o:OLEObject Type="Embed" ProgID="Equation.KSEE3" ShapeID="_x0000_i1084" DrawAspect="Content" ObjectID="_1468075784" r:id="rId116">
            <o:LockedField>false</o:LockedField>
          </o:OLEObject>
        </w:object>
      </w:r>
    </w:p>
    <w:p w14:paraId="3058732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若某个年度情景下全部供应商的总产能仍低于目标产能，则该安全余量水平不可行，不再进行整数规划求解。</w:t>
      </w:r>
    </w:p>
    <w:p w14:paraId="059A8C7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rPr>
          <w:rFonts w:hint="default" w:ascii="Times New Roman" w:hAnsi="Times New Roman" w:cs="Times New Roman"/>
        </w:rPr>
        <w:t>5</w:t>
      </w:r>
      <w:r>
        <w:t>.</w:t>
      </w:r>
      <w:r>
        <w:rPr>
          <w:rFonts w:hint="default" w:ascii="Times New Roman" w:hAnsi="Times New Roman" w:cs="Times New Roman"/>
        </w:rPr>
        <w:t>2</w:t>
      </w:r>
      <w:r>
        <w:t>.</w:t>
      </w:r>
      <w:r>
        <w:rPr>
          <w:rFonts w:hint="default" w:ascii="Times New Roman" w:hAnsi="Times New Roman" w:cs="Times New Roman"/>
          <w:lang w:val="en-US" w:eastAsia="zh-CN"/>
        </w:rPr>
        <w:t>4</w:t>
      </w:r>
      <w:r>
        <w:t xml:space="preserve"> 第一层模型：最小化供应商数量</w:t>
      </w:r>
    </w:p>
    <w:p w14:paraId="3ABAE70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供应商数量越少，企业在采购合同、订单协调、供货跟踪和供应关系管理方面的复杂程度越低。因此，第一层模型以供应商数量最少为首要目标。</w:t>
      </w:r>
    </w:p>
    <w:p w14:paraId="7749EE3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目标函数为：</w:t>
      </w:r>
    </w:p>
    <w:p w14:paraId="61884EE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eastAsiaTheme="minorEastAsia"/>
          <w:lang w:eastAsia="zh-CN"/>
        </w:rPr>
      </w:pPr>
      <w:r>
        <w:rPr>
          <w:rFonts w:hint="eastAsia" w:eastAsiaTheme="minorEastAsia"/>
          <w:position w:val="-28"/>
          <w:lang w:eastAsia="zh-CN"/>
        </w:rPr>
        <w:object>
          <v:shape id="_x0000_i1085" o:spt="75" type="#_x0000_t75" style="height:34pt;width:70pt;" o:ole="t" filled="f" o:preferrelative="t" stroked="f" coordsize="21600,21600">
            <v:path/>
            <v:fill on="f" focussize="0,0"/>
            <v:stroke on="f"/>
            <v:imagedata r:id="rId119" o:title=""/>
            <o:lock v:ext="edit" aspectratio="t"/>
            <w10:wrap type="none"/>
            <w10:anchorlock/>
          </v:shape>
          <o:OLEObject Type="Embed" ProgID="Equation.KSEE3" ShapeID="_x0000_i1085" DrawAspect="Content" ObjectID="_1468075785" r:id="rId118">
            <o:LockedField>false</o:LockedField>
          </o:OLEObject>
        </w:object>
      </w:r>
    </w:p>
    <w:p w14:paraId="0554AD0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eastAsiaTheme="minorEastAsia"/>
          <w:lang w:eastAsia="zh-CN"/>
        </w:rPr>
      </w:pPr>
      <w:r>
        <w:rPr>
          <w:rFonts w:hint="eastAsia" w:eastAsiaTheme="minorEastAsia"/>
          <w:position w:val="-48"/>
          <w:lang w:eastAsia="zh-CN"/>
        </w:rPr>
        <w:object>
          <v:shape id="_x0000_i1086" o:spt="75" type="#_x0000_t75" style="height:54pt;width:173pt;" o:ole="t" filled="f" o:preferrelative="t" stroked="f" coordsize="21600,21600">
            <v:path/>
            <v:fill on="f" focussize="0,0"/>
            <v:stroke on="f"/>
            <v:imagedata r:id="rId121" o:title=""/>
            <o:lock v:ext="edit" aspectratio="t"/>
            <w10:wrap type="none"/>
            <w10:anchorlock/>
          </v:shape>
          <o:OLEObject Type="Embed" ProgID="Equation.KSEE3" ShapeID="_x0000_i1086" DrawAspect="Content" ObjectID="_1468075786" r:id="rId120">
            <o:LockedField>false</o:LockedField>
          </o:OLEObject>
        </w:object>
      </w:r>
    </w:p>
    <w:p w14:paraId="6583855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第一层</w:t>
      </w:r>
      <w:r>
        <w:rPr>
          <w:rFonts w:hint="default" w:ascii="Times New Roman" w:hAnsi="Times New Roman" w:cs="Times New Roman"/>
        </w:rPr>
        <w:t>0</w:t>
      </w:r>
      <w:r>
        <w:t>-</w:t>
      </w:r>
      <w:r>
        <w:rPr>
          <w:rFonts w:hint="default" w:ascii="Times New Roman" w:hAnsi="Times New Roman" w:cs="Times New Roman"/>
        </w:rPr>
        <w:t>1</w:t>
      </w:r>
      <w:r>
        <w:t>整数规划模型为：</w:t>
      </w:r>
    </w:p>
    <w:p w14:paraId="75FFC4A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3362" w:leftChars="0" w:firstLine="420" w:firstLineChars="0"/>
        <w:textAlignment w:val="auto"/>
        <w:rPr>
          <w:rFonts w:hint="eastAsia" w:eastAsiaTheme="minorEastAsia"/>
          <w:lang w:eastAsia="zh-CN"/>
        </w:rPr>
      </w:pPr>
      <w:r>
        <w:rPr>
          <w:rFonts w:hint="eastAsia" w:eastAsiaTheme="minorEastAsia"/>
          <w:position w:val="-28"/>
          <w:lang w:eastAsia="zh-CN"/>
        </w:rPr>
        <w:object>
          <v:shape id="_x0000_i1087" o:spt="75" type="#_x0000_t75" style="height:34pt;width:48pt;" o:ole="t" filled="f" o:preferrelative="t" stroked="f" coordsize="21600,21600">
            <v:path/>
            <v:fill on="f" focussize="0,0"/>
            <v:stroke on="f"/>
            <v:imagedata r:id="rId123" o:title=""/>
            <o:lock v:ext="edit" aspectratio="t"/>
            <w10:wrap type="none"/>
            <w10:anchorlock/>
          </v:shape>
          <o:OLEObject Type="Embed" ProgID="Equation.KSEE3" ShapeID="_x0000_i1087" DrawAspect="Content" ObjectID="_1468075787" r:id="rId122">
            <o:LockedField>false</o:LockedField>
          </o:OLEObject>
        </w:object>
      </w:r>
    </w:p>
    <w:p w14:paraId="4D03847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eastAsia" w:eastAsiaTheme="minorEastAsia"/>
          <w:lang w:eastAsia="zh-CN"/>
        </w:rPr>
      </w:pPr>
      <w:r>
        <w:t>求解后得到当前安全余量下的最少供应商数量：</w:t>
      </w:r>
      <w:r>
        <w:rPr>
          <w:rFonts w:hint="eastAsia" w:eastAsiaTheme="minorEastAsia"/>
          <w:position w:val="-6"/>
          <w:lang w:eastAsia="zh-CN"/>
        </w:rPr>
        <w:object>
          <v:shape id="_x0000_i1088" o:spt="75" type="#_x0000_t75" style="height:16pt;width:17pt;" o:ole="t" filled="f" o:preferrelative="t" stroked="f" coordsize="21600,21600">
            <v:path/>
            <v:fill on="f" focussize="0,0"/>
            <v:stroke on="f"/>
            <v:imagedata r:id="rId125" o:title=""/>
            <o:lock v:ext="edit" aspectratio="t"/>
            <w10:wrap type="none"/>
            <w10:anchorlock/>
          </v:shape>
          <o:OLEObject Type="Embed" ProgID="Equation.KSEE3" ShapeID="_x0000_i1088" DrawAspect="Content" ObjectID="_1468075788" r:id="rId124">
            <o:LockedField>false</o:LockedField>
          </o:OLEObject>
        </w:object>
      </w:r>
    </w:p>
    <w:p w14:paraId="763BAC5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第一层模型只确定供应商数量最少，但可能存在多种供应商组合均达到相同的最少数量，因此需要通过第二层模型进一步筛选。</w:t>
      </w:r>
    </w:p>
    <w:p w14:paraId="1E66CA6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rPr>
          <w:rFonts w:hint="default" w:ascii="Times New Roman" w:hAnsi="Times New Roman" w:cs="Times New Roman"/>
        </w:rPr>
        <w:t>5</w:t>
      </w:r>
      <w:r>
        <w:t>.</w:t>
      </w:r>
      <w:r>
        <w:rPr>
          <w:rFonts w:hint="default" w:ascii="Times New Roman" w:hAnsi="Times New Roman" w:cs="Times New Roman"/>
        </w:rPr>
        <w:t>2</w:t>
      </w:r>
      <w:r>
        <w:t>.</w:t>
      </w:r>
      <w:r>
        <w:rPr>
          <w:rFonts w:hint="default" w:ascii="Times New Roman" w:hAnsi="Times New Roman" w:cs="Times New Roman"/>
          <w:lang w:val="en-US" w:eastAsia="zh-CN"/>
        </w:rPr>
        <w:t>5</w:t>
      </w:r>
      <w:r>
        <w:t xml:space="preserve"> 第二层模型：最大化供应商综合重要度</w:t>
      </w:r>
    </w:p>
    <w:p w14:paraId="2E182A04">
      <w:pPr>
        <w:keepNext w:val="0"/>
        <w:keepLines w:val="0"/>
        <w:pageBreakBefore w:val="0"/>
        <w:widowControl w:val="0"/>
        <w:kinsoku/>
        <w:wordWrap/>
        <w:overflowPunct/>
        <w:topLinePunct w:val="0"/>
        <w:autoSpaceDE/>
        <w:autoSpaceDN/>
        <w:bidi w:val="0"/>
        <w:adjustRightInd/>
        <w:snapToGrid/>
        <w:spacing w:line="400" w:lineRule="exact"/>
        <w:textAlignment w:val="auto"/>
        <w:rPr>
          <w:sz w:val="24"/>
          <w:szCs w:val="24"/>
        </w:rPr>
      </w:pPr>
      <w:r>
        <w:rPr>
          <w:sz w:val="24"/>
          <w:szCs w:val="24"/>
        </w:rPr>
        <w:t>问题一已经通过基于产能当量换算的</w:t>
      </w:r>
      <w:r>
        <w:rPr>
          <w:rFonts w:hint="default" w:ascii="Times New Roman" w:hAnsi="Times New Roman" w:cs="Times New Roman"/>
          <w:sz w:val="24"/>
          <w:szCs w:val="24"/>
        </w:rPr>
        <w:t>CRITIC-TOPSIS</w:t>
      </w:r>
      <w:r>
        <w:rPr>
          <w:sz w:val="24"/>
          <w:szCs w:val="24"/>
        </w:rPr>
        <w:t>模型，得到每家供应商的综合重要度</w:t>
      </w:r>
      <w:r>
        <w:rPr>
          <w:position w:val="-12"/>
          <w:sz w:val="24"/>
          <w:szCs w:val="24"/>
        </w:rPr>
        <w:object>
          <v:shape id="_x0000_i1089" o:spt="75" type="#_x0000_t75" style="height:18pt;width:13pt;" o:ole="t" filled="f" o:preferrelative="t" stroked="f" coordsize="21600,21600">
            <v:path/>
            <v:fill on="f" focussize="0,0"/>
            <v:stroke on="f"/>
            <v:imagedata r:id="rId127" o:title=""/>
            <o:lock v:ext="edit" aspectratio="t"/>
            <w10:wrap type="none"/>
            <w10:anchorlock/>
          </v:shape>
          <o:OLEObject Type="Embed" ProgID="Equation.KSEE3" ShapeID="_x0000_i1089" DrawAspect="Content" ObjectID="_1468075789" r:id="rId126">
            <o:LockedField>false</o:LockedField>
          </o:OLEObject>
        </w:object>
      </w:r>
      <w:r>
        <w:rPr>
          <w:sz w:val="24"/>
          <w:szCs w:val="24"/>
        </w:rPr>
        <w:t>。该指标综合反映了供应商的供货能力、累计供货率、订货完成率、供货稳定性和长期连续性。在第一层得到最少供应商数量</w:t>
      </w:r>
      <w:r>
        <w:rPr>
          <w:rFonts w:hint="eastAsia" w:eastAsiaTheme="minorEastAsia"/>
          <w:position w:val="-6"/>
          <w:sz w:val="24"/>
          <w:szCs w:val="24"/>
          <w:lang w:eastAsia="zh-CN"/>
        </w:rPr>
        <w:object>
          <v:shape id="_x0000_i1090" o:spt="75" type="#_x0000_t75" style="height:16pt;width:17pt;" o:ole="t" filled="f" o:preferrelative="t" stroked="f" coordsize="21600,21600">
            <v:path/>
            <v:fill on="f" focussize="0,0"/>
            <v:stroke on="f"/>
            <v:imagedata r:id="rId125" o:title=""/>
            <o:lock v:ext="edit" aspectratio="t"/>
            <w10:wrap type="none"/>
            <w10:anchorlock/>
          </v:shape>
          <o:OLEObject Type="Embed" ProgID="Equation.KSEE3" ShapeID="_x0000_i1090" DrawAspect="Content" ObjectID="_1468075790" r:id="rId128">
            <o:LockedField>false</o:LockedField>
          </o:OLEObject>
        </w:object>
      </w:r>
      <w:r>
        <w:rPr>
          <w:sz w:val="24"/>
          <w:szCs w:val="24"/>
        </w:rPr>
        <w:t>后，固定供应商数</w:t>
      </w:r>
    </w:p>
    <w:p w14:paraId="6F8B0E4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eastAsia="zh-CN"/>
        </w:rPr>
      </w:pPr>
      <w:r>
        <w:rPr>
          <w:sz w:val="24"/>
          <w:szCs w:val="24"/>
        </w:rPr>
        <w:t>量：</w:t>
      </w:r>
      <w:r>
        <w:rPr>
          <w:rFonts w:hint="eastAsia" w:eastAsiaTheme="minorEastAsia"/>
          <w:position w:val="-28"/>
          <w:sz w:val="24"/>
          <w:szCs w:val="24"/>
          <w:lang w:eastAsia="zh-CN"/>
        </w:rPr>
        <w:object>
          <v:shape id="_x0000_i1091" o:spt="75" type="#_x0000_t75" style="height:34pt;width:54pt;" o:ole="t" filled="f" o:preferrelative="t" stroked="f" coordsize="21600,21600">
            <v:path/>
            <v:fill on="f" focussize="0,0"/>
            <v:stroke on="f"/>
            <v:imagedata r:id="rId130" o:title=""/>
            <o:lock v:ext="edit" aspectratio="t"/>
            <w10:wrap type="none"/>
            <w10:anchorlock/>
          </v:shape>
          <o:OLEObject Type="Embed" ProgID="Equation.KSEE3" ShapeID="_x0000_i1091" DrawAspect="Content" ObjectID="_1468075791" r:id="rId129">
            <o:LockedField>false</o:LockedField>
          </o:OLEObject>
        </w:object>
      </w:r>
    </w:p>
    <w:p w14:paraId="1CA7045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在供应商数量不增加的条件下，以所选供应商综合重要度总和最大为目标：</w:t>
      </w:r>
    </w:p>
    <w:p w14:paraId="4C772C0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2942" w:leftChars="0" w:firstLine="420" w:firstLineChars="0"/>
        <w:textAlignment w:val="auto"/>
        <w:rPr>
          <w:rFonts w:hint="eastAsia" w:eastAsiaTheme="minorEastAsia"/>
          <w:lang w:eastAsia="zh-CN"/>
        </w:rPr>
      </w:pPr>
      <w:r>
        <w:rPr>
          <w:rFonts w:hint="eastAsia" w:eastAsiaTheme="minorEastAsia"/>
          <w:position w:val="-28"/>
          <w:lang w:eastAsia="zh-CN"/>
        </w:rPr>
        <w:object>
          <v:shape id="_x0000_i1092" o:spt="75" type="#_x0000_t75" style="height:34pt;width:80pt;" o:ole="t" filled="f" o:preferrelative="t" stroked="f" coordsize="21600,21600">
            <v:path/>
            <v:fill on="f" focussize="0,0"/>
            <v:stroke on="f"/>
            <v:imagedata r:id="rId132" o:title=""/>
            <o:lock v:ext="edit" aspectratio="t"/>
            <w10:wrap type="none"/>
            <w10:anchorlock/>
          </v:shape>
          <o:OLEObject Type="Embed" ProgID="Equation.KSEE3" ShapeID="_x0000_i1092" DrawAspect="Content" ObjectID="_1468075792" r:id="rId131">
            <o:LockedField>false</o:LockedField>
          </o:OLEObject>
        </w:object>
      </w:r>
    </w:p>
    <w:p w14:paraId="25C4525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eastAsia" w:eastAsiaTheme="minorEastAsia"/>
          <w:lang w:eastAsia="zh-CN"/>
        </w:rPr>
      </w:pPr>
      <w:r>
        <w:t>求解后得到当前最少供应商数量下的最大综合重要度总和：</w:t>
      </w:r>
      <w:r>
        <w:rPr>
          <w:rFonts w:hint="eastAsia" w:eastAsiaTheme="minorEastAsia"/>
          <w:position w:val="-10"/>
          <w:lang w:eastAsia="zh-CN"/>
        </w:rPr>
        <w:object>
          <v:shape id="_x0000_i1093" o:spt="75" type="#_x0000_t75" style="height:18pt;width:16pt;" o:ole="t" filled="f" o:preferrelative="t" stroked="f" coordsize="21600,21600">
            <v:path/>
            <v:fill on="f" focussize="0,0"/>
            <v:stroke on="f"/>
            <v:imagedata r:id="rId134" o:title=""/>
            <o:lock v:ext="edit" aspectratio="t"/>
            <w10:wrap type="none"/>
            <w10:anchorlock/>
          </v:shape>
          <o:OLEObject Type="Embed" ProgID="Equation.KSEE3" ShapeID="_x0000_i1093" DrawAspect="Content" ObjectID="_1468075793" r:id="rId133">
            <o:LockedField>false</o:LockedField>
          </o:OLEObject>
        </w:object>
      </w:r>
    </w:p>
    <w:p w14:paraId="56A4F9C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该层模型保证在满足供应商数量最少和各年度情景生产需求的前提下，优先选择问题一综合评价表现较好的供应商。</w:t>
      </w:r>
    </w:p>
    <w:p w14:paraId="41EEF922">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20" w:firstLineChars="0"/>
        <w:textAlignment w:val="auto"/>
      </w:pPr>
      <w:r>
        <w:rPr>
          <w:rFonts w:hint="default" w:ascii="Times New Roman" w:hAnsi="Times New Roman" w:cs="Times New Roman"/>
        </w:rPr>
        <w:t>5</w:t>
      </w:r>
      <w:r>
        <w:t>.</w:t>
      </w:r>
      <w:r>
        <w:rPr>
          <w:rFonts w:hint="default" w:ascii="Times New Roman" w:hAnsi="Times New Roman" w:cs="Times New Roman"/>
        </w:rPr>
        <w:t>2</w:t>
      </w:r>
      <w:r>
        <w:t>.</w:t>
      </w:r>
      <w:r>
        <w:rPr>
          <w:rFonts w:hint="default" w:ascii="Times New Roman" w:hAnsi="Times New Roman" w:cs="Times New Roman"/>
          <w:lang w:val="en-US" w:eastAsia="zh-CN"/>
        </w:rPr>
        <w:t>6</w:t>
      </w:r>
      <w:r>
        <w:t xml:space="preserve"> 算法求解步骤</w:t>
      </w:r>
    </w:p>
    <w:p w14:paraId="64EE3CDD">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20" w:firstLineChars="0"/>
        <w:textAlignment w:val="auto"/>
      </w:pPr>
      <w:r>
        <w:t>本文利用MATLAB中的intlinprog函数求解分层</w:t>
      </w:r>
      <w:r>
        <w:rPr>
          <w:rFonts w:hint="default" w:ascii="Times New Roman" w:hAnsi="Times New Roman" w:cs="Times New Roman"/>
        </w:rPr>
        <w:t>0</w:t>
      </w:r>
      <w:r>
        <w:t>-</w:t>
      </w:r>
      <w:r>
        <w:rPr>
          <w:rFonts w:hint="default" w:ascii="Times New Roman" w:hAnsi="Times New Roman" w:cs="Times New Roman"/>
        </w:rPr>
        <w:t>1</w:t>
      </w:r>
      <w:r>
        <w:t>整数规划模型，具体步骤如下。</w:t>
      </w:r>
    </w:p>
    <w:p w14:paraId="0AB49CC4">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textAlignment w:val="auto"/>
      </w:pPr>
      <w:r>
        <w:t xml:space="preserve">Step </w:t>
      </w:r>
      <w:r>
        <w:rPr>
          <w:rFonts w:hint="default" w:ascii="Times New Roman" w:hAnsi="Times New Roman" w:cs="Times New Roman"/>
        </w:rPr>
        <w:t>1</w:t>
      </w:r>
      <w:r>
        <w:t>：读取供应商年度供货能力</w:t>
      </w:r>
    </w:p>
    <w:p w14:paraId="70798D5C">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20" w:firstLineChars="0"/>
        <w:textAlignment w:val="auto"/>
      </w:pPr>
      <w:r>
        <w:t>读取供货能力分析程序输出的“分年度供货能力”工作表，获得</w:t>
      </w:r>
      <w:r>
        <w:rPr>
          <w:rFonts w:hint="default" w:ascii="Times New Roman" w:hAnsi="Times New Roman" w:cs="Times New Roman"/>
        </w:rPr>
        <w:t>402</w:t>
      </w:r>
      <w:r>
        <w:t>家供应商</w:t>
      </w:r>
      <w:r>
        <w:rPr>
          <w:rFonts w:hint="default" w:ascii="Times New Roman" w:hAnsi="Times New Roman" w:cs="Times New Roman"/>
        </w:rPr>
        <w:t>5</w:t>
      </w:r>
      <w:r>
        <w:t>个年度的订货周平均供货量，同时读取供应商编号和原材料类别。</w:t>
      </w:r>
    </w:p>
    <w:p w14:paraId="39971930">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textAlignment w:val="auto"/>
      </w:pPr>
      <w:r>
        <w:t xml:space="preserve">Step </w:t>
      </w:r>
      <w:r>
        <w:rPr>
          <w:rFonts w:hint="default" w:ascii="Times New Roman" w:hAnsi="Times New Roman" w:cs="Times New Roman"/>
        </w:rPr>
        <w:t>2</w:t>
      </w:r>
      <w:r>
        <w:t>：进行年度产能当量换算</w:t>
      </w:r>
    </w:p>
    <w:p w14:paraId="6718994F">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20" w:firstLineChars="0"/>
        <w:textAlignment w:val="auto"/>
      </w:pPr>
      <w:r>
        <w:t>根据A、B、C三类原材料的单位产品消耗系数，将供应商各年度平均供货量换算为能够支持的产品产量，形成</w:t>
      </w:r>
      <w:r>
        <w:rPr>
          <w:rFonts w:hint="default" w:ascii="Times New Roman" w:hAnsi="Times New Roman" w:cs="Times New Roman"/>
        </w:rPr>
        <w:t>402</w:t>
      </w:r>
      <w:r>
        <w:t>×</w:t>
      </w:r>
      <w:r>
        <w:rPr>
          <w:rFonts w:hint="default" w:ascii="Times New Roman" w:hAnsi="Times New Roman" w:cs="Times New Roman"/>
        </w:rPr>
        <w:t>5</w:t>
      </w:r>
      <w:r>
        <w:t>的年度情景产能矩阵。</w:t>
      </w:r>
    </w:p>
    <w:p w14:paraId="752DB1B2">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textAlignment w:val="auto"/>
      </w:pPr>
      <w:r>
        <w:t xml:space="preserve">Step </w:t>
      </w:r>
      <w:r>
        <w:rPr>
          <w:rFonts w:hint="default" w:ascii="Times New Roman" w:hAnsi="Times New Roman" w:cs="Times New Roman"/>
        </w:rPr>
        <w:t>3</w:t>
      </w:r>
      <w:r>
        <w:t>：读取问题一综合评价结果</w:t>
      </w:r>
    </w:p>
    <w:p w14:paraId="41DC2C81">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20" w:firstLineChars="0"/>
        <w:textAlignment w:val="auto"/>
      </w:pPr>
      <w:r>
        <w:t>读取问题一CRITIC-TOPSIS模型得到的供应商综合重要度和综合排名，并按照供应商编号与年度产能矩阵进行匹配。</w:t>
      </w:r>
    </w:p>
    <w:p w14:paraId="243ECA5C">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textAlignment w:val="auto"/>
      </w:pPr>
      <w:r>
        <w:t xml:space="preserve">Step </w:t>
      </w:r>
      <w:r>
        <w:rPr>
          <w:rFonts w:hint="default" w:ascii="Times New Roman" w:hAnsi="Times New Roman" w:cs="Times New Roman"/>
        </w:rPr>
        <w:t>4</w:t>
      </w:r>
      <w:r>
        <w:t>：进行安全余量可行性预检</w:t>
      </w:r>
    </w:p>
    <w:p w14:paraId="3CF44C50">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20" w:firstLineChars="0"/>
        <w:textAlignment w:val="auto"/>
      </w:pPr>
      <w:r>
        <w:t>分别计算全部供应商在</w:t>
      </w:r>
      <w:r>
        <w:rPr>
          <w:rFonts w:hint="default" w:ascii="Times New Roman" w:hAnsi="Times New Roman" w:cs="Times New Roman"/>
        </w:rPr>
        <w:t>5</w:t>
      </w:r>
      <w:r>
        <w:t>个年度情景下的总产能。对于每一个安全余量，判断各年度总产能是否均达到目标产能。若全部供应商仍无法满足，则将该安全余量标记为不可行。</w:t>
      </w:r>
    </w:p>
    <w:p w14:paraId="6066F797">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textAlignment w:val="auto"/>
      </w:pPr>
      <w:r>
        <w:t xml:space="preserve">Step </w:t>
      </w:r>
      <w:r>
        <w:rPr>
          <w:rFonts w:hint="default" w:ascii="Times New Roman" w:hAnsi="Times New Roman" w:cs="Times New Roman"/>
        </w:rPr>
        <w:t>5</w:t>
      </w:r>
      <w:r>
        <w:t>：求解第一层整数规划</w:t>
      </w:r>
    </w:p>
    <w:p w14:paraId="551A3BB3">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20" w:firstLineChars="0"/>
        <w:textAlignment w:val="auto"/>
      </w:pPr>
      <w:r>
        <w:t>以供应商选择变量之和最小为目标，在</w:t>
      </w:r>
      <w:r>
        <w:rPr>
          <w:rFonts w:hint="default" w:ascii="Times New Roman" w:hAnsi="Times New Roman" w:cs="Times New Roman"/>
        </w:rPr>
        <w:t>5</w:t>
      </w:r>
      <w:r>
        <w:t>个年度情景产能约束下调用intlinprog，得到最少供应商数量N*。</w:t>
      </w:r>
    </w:p>
    <w:p w14:paraId="74618E9D">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textAlignment w:val="auto"/>
      </w:pPr>
      <w:r>
        <w:t xml:space="preserve">Step </w:t>
      </w:r>
      <w:r>
        <w:rPr>
          <w:rFonts w:hint="default" w:ascii="Times New Roman" w:hAnsi="Times New Roman" w:cs="Times New Roman"/>
        </w:rPr>
        <w:t>6</w:t>
      </w:r>
      <w:r>
        <w:t>：求解第二层整数规划</w:t>
      </w:r>
    </w:p>
    <w:p w14:paraId="060D1060">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20" w:firstLineChars="0"/>
        <w:textAlignment w:val="auto"/>
      </w:pPr>
      <w:r>
        <w:t>固定供应商数量为N*，以问题一综合重要度总和最大为目标再次调用intlinprog，得到最大综合重要度Q*。</w:t>
      </w:r>
    </w:p>
    <w:p w14:paraId="76387DA0">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textAlignment w:val="auto"/>
      </w:pPr>
      <w:r>
        <w:t xml:space="preserve">Step </w:t>
      </w:r>
      <w:r>
        <w:rPr>
          <w:rFonts w:hint="default" w:ascii="Times New Roman" w:hAnsi="Times New Roman" w:cs="Times New Roman"/>
        </w:rPr>
        <w:t>7</w:t>
      </w:r>
      <w:r>
        <w:t>：进行安全余量灵敏度分析</w:t>
      </w:r>
    </w:p>
    <w:p w14:paraId="797CF6DD">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20" w:firstLineChars="0"/>
        <w:textAlignment w:val="auto"/>
      </w:pPr>
      <w:r>
        <w:t>分别对</w:t>
      </w:r>
      <w:r>
        <w:rPr>
          <w:rFonts w:hint="default" w:ascii="Times New Roman" w:hAnsi="Times New Roman" w:cs="Times New Roman"/>
        </w:rPr>
        <w:t>0</w:t>
      </w:r>
      <w:r>
        <w:t>、</w:t>
      </w:r>
      <w:r>
        <w:rPr>
          <w:rFonts w:hint="default" w:ascii="Times New Roman" w:hAnsi="Times New Roman" w:cs="Times New Roman"/>
        </w:rPr>
        <w:t>0</w:t>
      </w:r>
      <w:r>
        <w:t>.</w:t>
      </w:r>
      <w:r>
        <w:rPr>
          <w:rFonts w:hint="default" w:ascii="Times New Roman" w:hAnsi="Times New Roman" w:cs="Times New Roman"/>
        </w:rPr>
        <w:t>5</w:t>
      </w:r>
      <w:r>
        <w:t>%、</w:t>
      </w:r>
      <w:r>
        <w:rPr>
          <w:rFonts w:hint="default" w:ascii="Times New Roman" w:hAnsi="Times New Roman" w:cs="Times New Roman"/>
        </w:rPr>
        <w:t>1</w:t>
      </w:r>
      <w:r>
        <w:t>.</w:t>
      </w:r>
      <w:r>
        <w:rPr>
          <w:rFonts w:hint="default" w:ascii="Times New Roman" w:hAnsi="Times New Roman" w:cs="Times New Roman"/>
        </w:rPr>
        <w:t>0</w:t>
      </w:r>
      <w:r>
        <w:t>%、</w:t>
      </w:r>
      <w:r>
        <w:rPr>
          <w:rFonts w:hint="default" w:ascii="Times New Roman" w:hAnsi="Times New Roman" w:cs="Times New Roman"/>
        </w:rPr>
        <w:t>1</w:t>
      </w:r>
      <w:r>
        <w:t>.</w:t>
      </w:r>
      <w:r>
        <w:rPr>
          <w:rFonts w:hint="default" w:ascii="Times New Roman" w:hAnsi="Times New Roman" w:cs="Times New Roman"/>
        </w:rPr>
        <w:t>5</w:t>
      </w:r>
      <w:r>
        <w:t>%、</w:t>
      </w:r>
      <w:r>
        <w:rPr>
          <w:rFonts w:hint="default" w:ascii="Times New Roman" w:hAnsi="Times New Roman" w:cs="Times New Roman"/>
        </w:rPr>
        <w:t>3</w:t>
      </w:r>
      <w:r>
        <w:t>%、</w:t>
      </w:r>
      <w:r>
        <w:rPr>
          <w:rFonts w:hint="default" w:ascii="Times New Roman" w:hAnsi="Times New Roman" w:cs="Times New Roman"/>
        </w:rPr>
        <w:t>5</w:t>
      </w:r>
      <w:r>
        <w:t>%和</w:t>
      </w:r>
      <w:r>
        <w:rPr>
          <w:rFonts w:hint="default" w:ascii="Times New Roman" w:hAnsi="Times New Roman" w:cs="Times New Roman"/>
        </w:rPr>
        <w:t>10</w:t>
      </w:r>
      <w:r>
        <w:t>%的安全余量重复上述求解过程，记录供应商数量、综合重要度、各年度产能和供应商类别构成。</w:t>
      </w:r>
    </w:p>
    <w:p w14:paraId="341D446D">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textAlignment w:val="auto"/>
      </w:pPr>
      <w:r>
        <w:t xml:space="preserve">Step </w:t>
      </w:r>
      <w:r>
        <w:rPr>
          <w:rFonts w:hint="default" w:ascii="Times New Roman" w:hAnsi="Times New Roman" w:cs="Times New Roman"/>
          <w:lang w:val="en-US" w:eastAsia="zh-CN"/>
        </w:rPr>
        <w:t>8</w:t>
      </w:r>
      <w:r>
        <w:t>：输出模型结果</w:t>
      </w:r>
    </w:p>
    <w:p w14:paraId="17DD8C25">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textAlignment w:val="auto"/>
      </w:pPr>
      <w:r>
        <w:t>输出每个可行安全余量下的供应商编号、材料类别、问题一综合排名、</w:t>
      </w:r>
      <w:r>
        <w:rPr>
          <w:rFonts w:hint="default" w:ascii="Times New Roman" w:hAnsi="Times New Roman" w:cs="Times New Roman"/>
        </w:rPr>
        <w:t>5</w:t>
      </w:r>
      <w:r>
        <w:t>个年度产能当量、时间加权产能、最近一年产能和风险调整产能，并绘制最少供应商数量图、年度情景产能图和原材料类别构成图。</w:t>
      </w:r>
    </w:p>
    <w:p w14:paraId="08E7CE2C">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20" w:firstLineChars="0"/>
        <w:textAlignment w:val="auto"/>
      </w:pPr>
      <w:r>
        <w:rPr>
          <w:rFonts w:hint="default" w:ascii="Times New Roman" w:hAnsi="Times New Roman" w:cs="Times New Roman"/>
        </w:rPr>
        <w:t>5.2.</w:t>
      </w:r>
      <w:r>
        <w:rPr>
          <w:rFonts w:hint="default" w:ascii="Times New Roman" w:hAnsi="Times New Roman" w:cs="Times New Roman"/>
          <w:lang w:val="en-US" w:eastAsia="zh-CN"/>
        </w:rPr>
        <w:t>7</w:t>
      </w:r>
      <w:r>
        <w:rPr>
          <w:rFonts w:hint="default" w:ascii="Times New Roman" w:hAnsi="Times New Roman" w:cs="Times New Roman"/>
        </w:rPr>
        <w:t xml:space="preserve"> </w:t>
      </w:r>
      <w:r>
        <w:t>模型求解结果</w:t>
      </w:r>
    </w:p>
    <w:p w14:paraId="24BBF93D">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20" w:firstLineChars="0"/>
        <w:textAlignment w:val="auto"/>
      </w:pPr>
      <w:r>
        <w:rPr>
          <w:rFonts w:hint="eastAsia"/>
          <w:lang w:val="en-US" w:eastAsia="zh-CN"/>
        </w:rPr>
        <w:t>①：</w:t>
      </w:r>
      <w:r>
        <w:t>不同安全余量下的供应商数量</w:t>
      </w:r>
    </w:p>
    <w:p w14:paraId="31BD0F8D">
      <w:pPr>
        <w:pStyle w:val="3"/>
        <w:keepNext w:val="0"/>
        <w:keepLines w:val="0"/>
        <w:pageBreakBefore w:val="0"/>
        <w:widowControl/>
        <w:suppressLineNumbers w:val="0"/>
        <w:kinsoku/>
        <w:wordWrap/>
        <w:overflowPunct/>
        <w:topLinePunct w:val="0"/>
        <w:autoSpaceDE/>
        <w:autoSpaceDN/>
        <w:bidi w:val="0"/>
        <w:adjustRightInd/>
        <w:snapToGrid/>
        <w:spacing w:beforeAutospacing="0" w:after="157" w:afterLines="50" w:afterAutospacing="0" w:line="400" w:lineRule="exact"/>
        <w:ind w:firstLine="420" w:firstLineChars="0"/>
        <w:textAlignment w:val="auto"/>
      </w:pPr>
      <w:r>
        <w:t>分层</w:t>
      </w:r>
      <w:r>
        <w:rPr>
          <w:rFonts w:hint="default" w:ascii="Times New Roman" w:hAnsi="Times New Roman" w:cs="Times New Roman"/>
        </w:rPr>
        <w:t>0</w:t>
      </w:r>
      <w:r>
        <w:t>-</w:t>
      </w:r>
      <w:r>
        <w:rPr>
          <w:rFonts w:hint="default" w:ascii="Times New Roman" w:hAnsi="Times New Roman" w:cs="Times New Roman"/>
        </w:rPr>
        <w:t>1</w:t>
      </w:r>
      <w:r>
        <w:t>整数规划的求解结果如表所示。</w:t>
      </w:r>
    </w:p>
    <w:tbl>
      <w:tblPr>
        <w:tblStyle w:val="4"/>
        <w:tblW w:w="0" w:type="auto"/>
        <w:jc w:val="center"/>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Layout w:type="autofit"/>
        <w:tblCellMar>
          <w:top w:w="17" w:type="dxa"/>
          <w:left w:w="142" w:type="dxa"/>
          <w:bottom w:w="17" w:type="dxa"/>
          <w:right w:w="142" w:type="dxa"/>
        </w:tblCellMar>
      </w:tblPr>
      <w:tblGrid>
        <w:gridCol w:w="884"/>
        <w:gridCol w:w="884"/>
        <w:gridCol w:w="1248"/>
        <w:gridCol w:w="1244"/>
        <w:gridCol w:w="766"/>
        <w:gridCol w:w="766"/>
        <w:gridCol w:w="766"/>
        <w:gridCol w:w="1007"/>
      </w:tblGrid>
      <w:tr w14:paraId="0B2729D7">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42" w:type="dxa"/>
            <w:bottom w:w="17" w:type="dxa"/>
            <w:right w:w="142" w:type="dxa"/>
          </w:tblCellMar>
        </w:tblPrEx>
        <w:trPr>
          <w:tblHeader/>
          <w:jc w:val="center"/>
        </w:trPr>
        <w:tc>
          <w:tcPr>
            <w:tcW w:w="0" w:type="auto"/>
            <w:tcBorders>
              <w:bottom w:val="single" w:color="auto" w:sz="12" w:space="0"/>
            </w:tcBorders>
            <w:shd w:val="clear" w:color="auto" w:fill="auto"/>
            <w:vAlign w:val="center"/>
          </w:tcPr>
          <w:p w14:paraId="372B3243">
            <w:pPr>
              <w:keepNext w:val="0"/>
              <w:keepLines w:val="0"/>
              <w:widowControl/>
              <w:suppressLineNumbers w:val="0"/>
              <w:jc w:val="center"/>
              <w:rPr>
                <w:rFonts w:ascii="宋体" w:hAnsi="宋体" w:eastAsia="宋体" w:cs="宋体"/>
                <w:b/>
                <w:bCs/>
                <w:kern w:val="0"/>
                <w:sz w:val="24"/>
                <w:szCs w:val="24"/>
                <w:lang w:val="en-US" w:eastAsia="zh-CN" w:bidi="ar"/>
              </w:rPr>
            </w:pPr>
            <w:r>
              <w:rPr>
                <w:rFonts w:ascii="宋体" w:hAnsi="宋体" w:eastAsia="宋体" w:cs="宋体"/>
                <w:b/>
                <w:bCs/>
                <w:kern w:val="0"/>
                <w:sz w:val="24"/>
                <w:szCs w:val="24"/>
                <w:lang w:val="en-US" w:eastAsia="zh-CN" w:bidi="ar"/>
              </w:rPr>
              <w:t>安全</w:t>
            </w:r>
          </w:p>
          <w:p w14:paraId="13CF4E2A">
            <w:pPr>
              <w:keepNext w:val="0"/>
              <w:keepLines w:val="0"/>
              <w:widowControl/>
              <w:suppressLineNumbers w:val="0"/>
              <w:jc w:val="center"/>
              <w:rPr>
                <w:b/>
                <w:bCs/>
              </w:rPr>
            </w:pPr>
            <w:r>
              <w:rPr>
                <w:rFonts w:ascii="宋体" w:hAnsi="宋体" w:eastAsia="宋体" w:cs="宋体"/>
                <w:b/>
                <w:bCs/>
                <w:kern w:val="0"/>
                <w:sz w:val="24"/>
                <w:szCs w:val="24"/>
                <w:lang w:val="en-US" w:eastAsia="zh-CN" w:bidi="ar"/>
              </w:rPr>
              <w:t>余量</w:t>
            </w:r>
          </w:p>
        </w:tc>
        <w:tc>
          <w:tcPr>
            <w:tcW w:w="0" w:type="auto"/>
            <w:tcBorders>
              <w:bottom w:val="single" w:color="auto" w:sz="12" w:space="0"/>
            </w:tcBorders>
            <w:shd w:val="clear" w:color="auto" w:fill="auto"/>
            <w:vAlign w:val="center"/>
          </w:tcPr>
          <w:p w14:paraId="3A4A1E0D">
            <w:pPr>
              <w:keepNext w:val="0"/>
              <w:keepLines w:val="0"/>
              <w:widowControl/>
              <w:suppressLineNumbers w:val="0"/>
              <w:jc w:val="center"/>
              <w:rPr>
                <w:rFonts w:ascii="宋体" w:hAnsi="宋体" w:eastAsia="宋体" w:cs="宋体"/>
                <w:b/>
                <w:bCs/>
                <w:kern w:val="0"/>
                <w:sz w:val="24"/>
                <w:szCs w:val="24"/>
                <w:lang w:val="en-US" w:eastAsia="zh-CN" w:bidi="ar"/>
              </w:rPr>
            </w:pPr>
            <w:r>
              <w:rPr>
                <w:rFonts w:ascii="宋体" w:hAnsi="宋体" w:eastAsia="宋体" w:cs="宋体"/>
                <w:b/>
                <w:bCs/>
                <w:kern w:val="0"/>
                <w:sz w:val="24"/>
                <w:szCs w:val="24"/>
                <w:lang w:val="en-US" w:eastAsia="zh-CN" w:bidi="ar"/>
              </w:rPr>
              <w:t>目标</w:t>
            </w:r>
          </w:p>
          <w:p w14:paraId="318C5F82">
            <w:pPr>
              <w:keepNext w:val="0"/>
              <w:keepLines w:val="0"/>
              <w:widowControl/>
              <w:suppressLineNumbers w:val="0"/>
              <w:jc w:val="center"/>
              <w:rPr>
                <w:b/>
                <w:bCs/>
              </w:rPr>
            </w:pPr>
            <w:r>
              <w:rPr>
                <w:rFonts w:ascii="宋体" w:hAnsi="宋体" w:eastAsia="宋体" w:cs="宋体"/>
                <w:b/>
                <w:bCs/>
                <w:kern w:val="0"/>
                <w:sz w:val="24"/>
                <w:szCs w:val="24"/>
                <w:lang w:val="en-US" w:eastAsia="zh-CN" w:bidi="ar"/>
              </w:rPr>
              <w:t>产能</w:t>
            </w:r>
          </w:p>
        </w:tc>
        <w:tc>
          <w:tcPr>
            <w:tcW w:w="0" w:type="auto"/>
            <w:tcBorders>
              <w:bottom w:val="single" w:color="auto" w:sz="12" w:space="0"/>
            </w:tcBorders>
            <w:shd w:val="clear" w:color="auto" w:fill="auto"/>
            <w:vAlign w:val="center"/>
          </w:tcPr>
          <w:p w14:paraId="24376C92">
            <w:pPr>
              <w:keepNext w:val="0"/>
              <w:keepLines w:val="0"/>
              <w:widowControl/>
              <w:suppressLineNumbers w:val="0"/>
              <w:jc w:val="center"/>
              <w:rPr>
                <w:rFonts w:ascii="宋体" w:hAnsi="宋体" w:eastAsia="宋体" w:cs="宋体"/>
                <w:b/>
                <w:bCs/>
                <w:kern w:val="0"/>
                <w:sz w:val="24"/>
                <w:szCs w:val="24"/>
                <w:lang w:val="en-US" w:eastAsia="zh-CN" w:bidi="ar"/>
              </w:rPr>
            </w:pPr>
            <w:r>
              <w:rPr>
                <w:rFonts w:ascii="宋体" w:hAnsi="宋体" w:eastAsia="宋体" w:cs="宋体"/>
                <w:b/>
                <w:bCs/>
                <w:kern w:val="0"/>
                <w:sz w:val="24"/>
                <w:szCs w:val="24"/>
                <w:lang w:val="en-US" w:eastAsia="zh-CN" w:bidi="ar"/>
              </w:rPr>
              <w:t>最少供</w:t>
            </w:r>
          </w:p>
          <w:p w14:paraId="71CD5CCB">
            <w:pPr>
              <w:keepNext w:val="0"/>
              <w:keepLines w:val="0"/>
              <w:widowControl/>
              <w:suppressLineNumbers w:val="0"/>
              <w:jc w:val="center"/>
              <w:rPr>
                <w:b/>
                <w:bCs/>
              </w:rPr>
            </w:pPr>
            <w:r>
              <w:rPr>
                <w:rFonts w:ascii="宋体" w:hAnsi="宋体" w:eastAsia="宋体" w:cs="宋体"/>
                <w:b/>
                <w:bCs/>
                <w:kern w:val="0"/>
                <w:sz w:val="24"/>
                <w:szCs w:val="24"/>
                <w:lang w:val="en-US" w:eastAsia="zh-CN" w:bidi="ar"/>
              </w:rPr>
              <w:t>应商数量</w:t>
            </w:r>
          </w:p>
        </w:tc>
        <w:tc>
          <w:tcPr>
            <w:tcW w:w="1244" w:type="dxa"/>
            <w:tcBorders>
              <w:bottom w:val="single" w:color="auto" w:sz="12" w:space="0"/>
            </w:tcBorders>
            <w:shd w:val="clear" w:color="auto" w:fill="auto"/>
            <w:vAlign w:val="center"/>
          </w:tcPr>
          <w:p w14:paraId="61F7C92E">
            <w:pPr>
              <w:keepNext w:val="0"/>
              <w:keepLines w:val="0"/>
              <w:widowControl/>
              <w:suppressLineNumbers w:val="0"/>
              <w:jc w:val="center"/>
              <w:rPr>
                <w:rFonts w:ascii="宋体" w:hAnsi="宋体" w:eastAsia="宋体" w:cs="宋体"/>
                <w:b/>
                <w:bCs/>
                <w:kern w:val="0"/>
                <w:sz w:val="24"/>
                <w:szCs w:val="24"/>
                <w:lang w:val="en-US" w:eastAsia="zh-CN" w:bidi="ar"/>
              </w:rPr>
            </w:pPr>
            <w:r>
              <w:rPr>
                <w:rFonts w:ascii="宋体" w:hAnsi="宋体" w:eastAsia="宋体" w:cs="宋体"/>
                <w:b/>
                <w:bCs/>
                <w:kern w:val="0"/>
                <w:sz w:val="24"/>
                <w:szCs w:val="24"/>
                <w:lang w:val="en-US" w:eastAsia="zh-CN" w:bidi="ar"/>
              </w:rPr>
              <w:t>最小年</w:t>
            </w:r>
          </w:p>
          <w:p w14:paraId="1AD3824A">
            <w:pPr>
              <w:keepNext w:val="0"/>
              <w:keepLines w:val="0"/>
              <w:widowControl/>
              <w:suppressLineNumbers w:val="0"/>
              <w:jc w:val="center"/>
              <w:rPr>
                <w:b/>
                <w:bCs/>
              </w:rPr>
            </w:pPr>
            <w:r>
              <w:rPr>
                <w:rFonts w:ascii="宋体" w:hAnsi="宋体" w:eastAsia="宋体" w:cs="宋体"/>
                <w:b/>
                <w:bCs/>
                <w:kern w:val="0"/>
                <w:sz w:val="24"/>
                <w:szCs w:val="24"/>
                <w:lang w:val="en-US" w:eastAsia="zh-CN" w:bidi="ar"/>
              </w:rPr>
              <w:t>度产能</w:t>
            </w:r>
          </w:p>
        </w:tc>
        <w:tc>
          <w:tcPr>
            <w:tcW w:w="766" w:type="dxa"/>
            <w:tcBorders>
              <w:bottom w:val="single" w:color="auto" w:sz="12" w:space="0"/>
            </w:tcBorders>
            <w:shd w:val="clear" w:color="auto" w:fill="auto"/>
            <w:vAlign w:val="center"/>
          </w:tcPr>
          <w:p w14:paraId="28CAE102">
            <w:pPr>
              <w:keepNext w:val="0"/>
              <w:keepLines w:val="0"/>
              <w:widowControl/>
              <w:suppressLineNumbers w:val="0"/>
              <w:jc w:val="center"/>
              <w:rPr>
                <w:rFonts w:ascii="宋体" w:hAnsi="宋体" w:eastAsia="宋体" w:cs="宋体"/>
                <w:b/>
                <w:bCs/>
                <w:kern w:val="0"/>
                <w:sz w:val="24"/>
                <w:szCs w:val="24"/>
                <w:lang w:val="en-US" w:eastAsia="zh-CN" w:bidi="ar"/>
              </w:rPr>
            </w:pPr>
            <w:r>
              <w:rPr>
                <w:rFonts w:ascii="宋体" w:hAnsi="宋体" w:eastAsia="宋体" w:cs="宋体"/>
                <w:b/>
                <w:bCs/>
                <w:kern w:val="0"/>
                <w:sz w:val="24"/>
                <w:szCs w:val="24"/>
                <w:lang w:val="en-US" w:eastAsia="zh-CN" w:bidi="ar"/>
              </w:rPr>
              <w:t>A类</w:t>
            </w:r>
          </w:p>
          <w:p w14:paraId="153DE3A1">
            <w:pPr>
              <w:keepNext w:val="0"/>
              <w:keepLines w:val="0"/>
              <w:widowControl/>
              <w:suppressLineNumbers w:val="0"/>
              <w:jc w:val="center"/>
              <w:rPr>
                <w:b/>
                <w:bCs/>
              </w:rPr>
            </w:pPr>
            <w:r>
              <w:rPr>
                <w:rFonts w:ascii="宋体" w:hAnsi="宋体" w:eastAsia="宋体" w:cs="宋体"/>
                <w:b/>
                <w:bCs/>
                <w:kern w:val="0"/>
                <w:sz w:val="24"/>
                <w:szCs w:val="24"/>
                <w:lang w:val="en-US" w:eastAsia="zh-CN" w:bidi="ar"/>
              </w:rPr>
              <w:t>数量</w:t>
            </w:r>
          </w:p>
        </w:tc>
        <w:tc>
          <w:tcPr>
            <w:tcW w:w="0" w:type="auto"/>
            <w:tcBorders>
              <w:bottom w:val="single" w:color="auto" w:sz="12" w:space="0"/>
            </w:tcBorders>
            <w:shd w:val="clear" w:color="auto" w:fill="auto"/>
            <w:vAlign w:val="center"/>
          </w:tcPr>
          <w:p w14:paraId="0E626C69">
            <w:pPr>
              <w:keepNext w:val="0"/>
              <w:keepLines w:val="0"/>
              <w:widowControl/>
              <w:suppressLineNumbers w:val="0"/>
              <w:jc w:val="center"/>
              <w:rPr>
                <w:rFonts w:ascii="宋体" w:hAnsi="宋体" w:eastAsia="宋体" w:cs="宋体"/>
                <w:b/>
                <w:bCs/>
                <w:kern w:val="0"/>
                <w:sz w:val="24"/>
                <w:szCs w:val="24"/>
                <w:lang w:val="en-US" w:eastAsia="zh-CN" w:bidi="ar"/>
              </w:rPr>
            </w:pPr>
            <w:r>
              <w:rPr>
                <w:rFonts w:ascii="宋体" w:hAnsi="宋体" w:eastAsia="宋体" w:cs="宋体"/>
                <w:b/>
                <w:bCs/>
                <w:kern w:val="0"/>
                <w:sz w:val="24"/>
                <w:szCs w:val="24"/>
                <w:lang w:val="en-US" w:eastAsia="zh-CN" w:bidi="ar"/>
              </w:rPr>
              <w:t>B类</w:t>
            </w:r>
          </w:p>
          <w:p w14:paraId="6CF0664E">
            <w:pPr>
              <w:keepNext w:val="0"/>
              <w:keepLines w:val="0"/>
              <w:widowControl/>
              <w:suppressLineNumbers w:val="0"/>
              <w:jc w:val="center"/>
              <w:rPr>
                <w:b/>
                <w:bCs/>
              </w:rPr>
            </w:pPr>
            <w:r>
              <w:rPr>
                <w:rFonts w:ascii="宋体" w:hAnsi="宋体" w:eastAsia="宋体" w:cs="宋体"/>
                <w:b/>
                <w:bCs/>
                <w:kern w:val="0"/>
                <w:sz w:val="24"/>
                <w:szCs w:val="24"/>
                <w:lang w:val="en-US" w:eastAsia="zh-CN" w:bidi="ar"/>
              </w:rPr>
              <w:t>数量</w:t>
            </w:r>
          </w:p>
        </w:tc>
        <w:tc>
          <w:tcPr>
            <w:tcW w:w="0" w:type="auto"/>
            <w:tcBorders>
              <w:bottom w:val="single" w:color="auto" w:sz="12" w:space="0"/>
            </w:tcBorders>
            <w:shd w:val="clear" w:color="auto" w:fill="auto"/>
            <w:vAlign w:val="center"/>
          </w:tcPr>
          <w:p w14:paraId="064F7297">
            <w:pPr>
              <w:keepNext w:val="0"/>
              <w:keepLines w:val="0"/>
              <w:widowControl/>
              <w:suppressLineNumbers w:val="0"/>
              <w:jc w:val="center"/>
              <w:rPr>
                <w:rFonts w:ascii="宋体" w:hAnsi="宋体" w:eastAsia="宋体" w:cs="宋体"/>
                <w:b/>
                <w:bCs/>
                <w:kern w:val="0"/>
                <w:sz w:val="24"/>
                <w:szCs w:val="24"/>
                <w:lang w:val="en-US" w:eastAsia="zh-CN" w:bidi="ar"/>
              </w:rPr>
            </w:pPr>
            <w:r>
              <w:rPr>
                <w:rFonts w:ascii="宋体" w:hAnsi="宋体" w:eastAsia="宋体" w:cs="宋体"/>
                <w:b/>
                <w:bCs/>
                <w:kern w:val="0"/>
                <w:sz w:val="24"/>
                <w:szCs w:val="24"/>
                <w:lang w:val="en-US" w:eastAsia="zh-CN" w:bidi="ar"/>
              </w:rPr>
              <w:t>C类</w:t>
            </w:r>
          </w:p>
          <w:p w14:paraId="38F74C46">
            <w:pPr>
              <w:keepNext w:val="0"/>
              <w:keepLines w:val="0"/>
              <w:widowControl/>
              <w:suppressLineNumbers w:val="0"/>
              <w:jc w:val="center"/>
              <w:rPr>
                <w:b/>
                <w:bCs/>
              </w:rPr>
            </w:pPr>
            <w:r>
              <w:rPr>
                <w:rFonts w:ascii="宋体" w:hAnsi="宋体" w:eastAsia="宋体" w:cs="宋体"/>
                <w:b/>
                <w:bCs/>
                <w:kern w:val="0"/>
                <w:sz w:val="24"/>
                <w:szCs w:val="24"/>
                <w:lang w:val="en-US" w:eastAsia="zh-CN" w:bidi="ar"/>
              </w:rPr>
              <w:t>数量</w:t>
            </w:r>
          </w:p>
        </w:tc>
        <w:tc>
          <w:tcPr>
            <w:tcW w:w="0" w:type="auto"/>
            <w:tcBorders>
              <w:bottom w:val="single" w:color="auto" w:sz="12" w:space="0"/>
            </w:tcBorders>
            <w:shd w:val="clear" w:color="auto" w:fill="auto"/>
            <w:vAlign w:val="center"/>
          </w:tcPr>
          <w:p w14:paraId="5C60AFCF">
            <w:pPr>
              <w:keepNext w:val="0"/>
              <w:keepLines w:val="0"/>
              <w:widowControl/>
              <w:suppressLineNumbers w:val="0"/>
              <w:jc w:val="center"/>
              <w:rPr>
                <w:b/>
                <w:bCs/>
              </w:rPr>
            </w:pPr>
            <w:r>
              <w:rPr>
                <w:rFonts w:ascii="宋体" w:hAnsi="宋体" w:eastAsia="宋体" w:cs="宋体"/>
                <w:b/>
                <w:bCs/>
                <w:kern w:val="0"/>
                <w:sz w:val="24"/>
                <w:szCs w:val="24"/>
                <w:lang w:val="en-US" w:eastAsia="zh-CN" w:bidi="ar"/>
              </w:rPr>
              <w:t>可行性</w:t>
            </w:r>
          </w:p>
        </w:tc>
      </w:tr>
      <w:tr w14:paraId="4866D1A8">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42" w:type="dxa"/>
            <w:bottom w:w="17" w:type="dxa"/>
            <w:right w:w="142" w:type="dxa"/>
          </w:tblCellMar>
        </w:tblPrEx>
        <w:trPr>
          <w:jc w:val="center"/>
        </w:trPr>
        <w:tc>
          <w:tcPr>
            <w:tcW w:w="0" w:type="auto"/>
            <w:tcBorders>
              <w:top w:val="single" w:color="auto" w:sz="12" w:space="0"/>
              <w:tl2br w:val="nil"/>
              <w:tr2bl w:val="nil"/>
            </w:tcBorders>
            <w:shd w:val="clear" w:color="auto" w:fill="auto"/>
            <w:vAlign w:val="center"/>
          </w:tcPr>
          <w:p w14:paraId="15240FCA">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p>
        </w:tc>
        <w:tc>
          <w:tcPr>
            <w:tcW w:w="0" w:type="auto"/>
            <w:tcBorders>
              <w:top w:val="single" w:color="auto" w:sz="12" w:space="0"/>
              <w:tl2br w:val="nil"/>
              <w:tr2bl w:val="nil"/>
            </w:tcBorders>
            <w:shd w:val="clear" w:color="auto" w:fill="auto"/>
            <w:vAlign w:val="center"/>
          </w:tcPr>
          <w:p w14:paraId="78E7FE22">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28200</w:t>
            </w:r>
          </w:p>
        </w:tc>
        <w:tc>
          <w:tcPr>
            <w:tcW w:w="0" w:type="auto"/>
            <w:tcBorders>
              <w:top w:val="single" w:color="auto" w:sz="12" w:space="0"/>
              <w:tl2br w:val="nil"/>
              <w:tr2bl w:val="nil"/>
            </w:tcBorders>
            <w:shd w:val="clear" w:color="auto" w:fill="auto"/>
            <w:vAlign w:val="center"/>
          </w:tcPr>
          <w:p w14:paraId="5A6E46C2">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57</w:t>
            </w:r>
          </w:p>
        </w:tc>
        <w:tc>
          <w:tcPr>
            <w:tcW w:w="1244" w:type="dxa"/>
            <w:tcBorders>
              <w:top w:val="single" w:color="auto" w:sz="12" w:space="0"/>
              <w:tl2br w:val="nil"/>
              <w:tr2bl w:val="nil"/>
            </w:tcBorders>
            <w:shd w:val="clear" w:color="auto" w:fill="auto"/>
            <w:vAlign w:val="center"/>
          </w:tcPr>
          <w:p w14:paraId="32AFA10E">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28200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16</w:t>
            </w:r>
          </w:p>
        </w:tc>
        <w:tc>
          <w:tcPr>
            <w:tcW w:w="766" w:type="dxa"/>
            <w:tcBorders>
              <w:top w:val="single" w:color="auto" w:sz="12" w:space="0"/>
              <w:tl2br w:val="nil"/>
              <w:tr2bl w:val="nil"/>
            </w:tcBorders>
            <w:shd w:val="clear" w:color="auto" w:fill="auto"/>
            <w:vAlign w:val="center"/>
          </w:tcPr>
          <w:p w14:paraId="346686A1">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21</w:t>
            </w:r>
          </w:p>
        </w:tc>
        <w:tc>
          <w:tcPr>
            <w:tcW w:w="0" w:type="auto"/>
            <w:tcBorders>
              <w:top w:val="single" w:color="auto" w:sz="12" w:space="0"/>
              <w:tl2br w:val="nil"/>
              <w:tr2bl w:val="nil"/>
            </w:tcBorders>
            <w:shd w:val="clear" w:color="auto" w:fill="auto"/>
            <w:vAlign w:val="center"/>
          </w:tcPr>
          <w:p w14:paraId="62AE6046">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14</w:t>
            </w:r>
          </w:p>
        </w:tc>
        <w:tc>
          <w:tcPr>
            <w:tcW w:w="0" w:type="auto"/>
            <w:tcBorders>
              <w:top w:val="single" w:color="auto" w:sz="12" w:space="0"/>
              <w:tl2br w:val="nil"/>
              <w:tr2bl w:val="nil"/>
            </w:tcBorders>
            <w:shd w:val="clear" w:color="auto" w:fill="auto"/>
            <w:vAlign w:val="center"/>
          </w:tcPr>
          <w:p w14:paraId="27E9ED9D">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22</w:t>
            </w:r>
          </w:p>
        </w:tc>
        <w:tc>
          <w:tcPr>
            <w:tcW w:w="0" w:type="auto"/>
            <w:tcBorders>
              <w:top w:val="single" w:color="auto" w:sz="12" w:space="0"/>
              <w:tl2br w:val="nil"/>
              <w:tr2bl w:val="nil"/>
            </w:tcBorders>
            <w:shd w:val="clear" w:color="auto" w:fill="auto"/>
            <w:vAlign w:val="center"/>
          </w:tcPr>
          <w:p w14:paraId="7AB83D17">
            <w:pPr>
              <w:keepNext w:val="0"/>
              <w:keepLines w:val="0"/>
              <w:widowControl/>
              <w:suppressLineNumbers w:val="0"/>
              <w:jc w:val="center"/>
            </w:pPr>
            <w:r>
              <w:rPr>
                <w:rFonts w:ascii="宋体" w:hAnsi="宋体" w:eastAsia="宋体" w:cs="宋体"/>
                <w:kern w:val="0"/>
                <w:sz w:val="24"/>
                <w:szCs w:val="24"/>
                <w:lang w:val="en-US" w:eastAsia="zh-CN" w:bidi="ar"/>
              </w:rPr>
              <w:t>可行</w:t>
            </w:r>
          </w:p>
        </w:tc>
      </w:tr>
      <w:tr w14:paraId="78EDC681">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17" w:type="dxa"/>
            <w:left w:w="142" w:type="dxa"/>
            <w:bottom w:w="17" w:type="dxa"/>
            <w:right w:w="142" w:type="dxa"/>
          </w:tblCellMar>
        </w:tblPrEx>
        <w:trPr>
          <w:jc w:val="center"/>
        </w:trPr>
        <w:tc>
          <w:tcPr>
            <w:tcW w:w="0" w:type="auto"/>
            <w:tcBorders>
              <w:tl2br w:val="nil"/>
              <w:tr2bl w:val="nil"/>
            </w:tcBorders>
            <w:shd w:val="clear" w:color="auto" w:fill="auto"/>
            <w:vAlign w:val="center"/>
          </w:tcPr>
          <w:p w14:paraId="2F0838CF">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5</w:t>
            </w:r>
            <w:r>
              <w:rPr>
                <w:rFonts w:ascii="宋体" w:hAnsi="宋体" w:eastAsia="宋体" w:cs="宋体"/>
                <w:kern w:val="0"/>
                <w:sz w:val="24"/>
                <w:szCs w:val="24"/>
                <w:lang w:val="en-US" w:eastAsia="zh-CN" w:bidi="ar"/>
              </w:rPr>
              <w:t>%</w:t>
            </w:r>
          </w:p>
        </w:tc>
        <w:tc>
          <w:tcPr>
            <w:tcW w:w="0" w:type="auto"/>
            <w:tcBorders>
              <w:tl2br w:val="nil"/>
              <w:tr2bl w:val="nil"/>
            </w:tcBorders>
            <w:shd w:val="clear" w:color="auto" w:fill="auto"/>
            <w:vAlign w:val="center"/>
          </w:tcPr>
          <w:p w14:paraId="317769A5">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28341</w:t>
            </w:r>
          </w:p>
        </w:tc>
        <w:tc>
          <w:tcPr>
            <w:tcW w:w="0" w:type="auto"/>
            <w:tcBorders>
              <w:tl2br w:val="nil"/>
              <w:tr2bl w:val="nil"/>
            </w:tcBorders>
            <w:shd w:val="clear" w:color="auto" w:fill="auto"/>
            <w:vAlign w:val="center"/>
          </w:tcPr>
          <w:p w14:paraId="34A19F00">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78</w:t>
            </w:r>
          </w:p>
        </w:tc>
        <w:tc>
          <w:tcPr>
            <w:tcW w:w="1244" w:type="dxa"/>
            <w:tcBorders>
              <w:tl2br w:val="nil"/>
              <w:tr2bl w:val="nil"/>
            </w:tcBorders>
            <w:shd w:val="clear" w:color="auto" w:fill="auto"/>
            <w:vAlign w:val="center"/>
          </w:tcPr>
          <w:p w14:paraId="15ABCABE">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28341</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11</w:t>
            </w:r>
          </w:p>
        </w:tc>
        <w:tc>
          <w:tcPr>
            <w:tcW w:w="766" w:type="dxa"/>
            <w:tcBorders>
              <w:tl2br w:val="nil"/>
              <w:tr2bl w:val="nil"/>
            </w:tcBorders>
            <w:shd w:val="clear" w:color="auto" w:fill="auto"/>
            <w:vAlign w:val="center"/>
          </w:tcPr>
          <w:p w14:paraId="0593725B">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30</w:t>
            </w:r>
          </w:p>
        </w:tc>
        <w:tc>
          <w:tcPr>
            <w:tcW w:w="0" w:type="auto"/>
            <w:tcBorders>
              <w:tl2br w:val="nil"/>
              <w:tr2bl w:val="nil"/>
            </w:tcBorders>
            <w:shd w:val="clear" w:color="auto" w:fill="auto"/>
            <w:vAlign w:val="center"/>
          </w:tcPr>
          <w:p w14:paraId="20638431">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22</w:t>
            </w:r>
          </w:p>
        </w:tc>
        <w:tc>
          <w:tcPr>
            <w:tcW w:w="0" w:type="auto"/>
            <w:tcBorders>
              <w:tl2br w:val="nil"/>
              <w:tr2bl w:val="nil"/>
            </w:tcBorders>
            <w:shd w:val="clear" w:color="auto" w:fill="auto"/>
            <w:vAlign w:val="center"/>
          </w:tcPr>
          <w:p w14:paraId="7BFFD48F">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26</w:t>
            </w:r>
          </w:p>
        </w:tc>
        <w:tc>
          <w:tcPr>
            <w:tcW w:w="0" w:type="auto"/>
            <w:tcBorders>
              <w:tl2br w:val="nil"/>
              <w:tr2bl w:val="nil"/>
            </w:tcBorders>
            <w:shd w:val="clear" w:color="auto" w:fill="auto"/>
            <w:vAlign w:val="center"/>
          </w:tcPr>
          <w:p w14:paraId="3FBC35AE">
            <w:pPr>
              <w:keepNext w:val="0"/>
              <w:keepLines w:val="0"/>
              <w:widowControl/>
              <w:suppressLineNumbers w:val="0"/>
              <w:jc w:val="center"/>
            </w:pPr>
            <w:r>
              <w:rPr>
                <w:rFonts w:ascii="宋体" w:hAnsi="宋体" w:eastAsia="宋体" w:cs="宋体"/>
                <w:kern w:val="0"/>
                <w:sz w:val="24"/>
                <w:szCs w:val="24"/>
                <w:lang w:val="en-US" w:eastAsia="zh-CN" w:bidi="ar"/>
              </w:rPr>
              <w:t>可行</w:t>
            </w:r>
          </w:p>
        </w:tc>
      </w:tr>
      <w:tr w14:paraId="14A5EFBF">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42" w:type="dxa"/>
            <w:bottom w:w="17" w:type="dxa"/>
            <w:right w:w="142" w:type="dxa"/>
          </w:tblCellMar>
        </w:tblPrEx>
        <w:trPr>
          <w:jc w:val="center"/>
        </w:trPr>
        <w:tc>
          <w:tcPr>
            <w:tcW w:w="0" w:type="auto"/>
            <w:tcBorders>
              <w:tl2br w:val="nil"/>
              <w:tr2bl w:val="nil"/>
            </w:tcBorders>
            <w:shd w:val="clear" w:color="auto" w:fill="auto"/>
            <w:vAlign w:val="center"/>
          </w:tcPr>
          <w:p w14:paraId="63752283">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p>
        </w:tc>
        <w:tc>
          <w:tcPr>
            <w:tcW w:w="0" w:type="auto"/>
            <w:tcBorders>
              <w:tl2br w:val="nil"/>
              <w:tr2bl w:val="nil"/>
            </w:tcBorders>
            <w:shd w:val="clear" w:color="auto" w:fill="auto"/>
            <w:vAlign w:val="center"/>
          </w:tcPr>
          <w:p w14:paraId="1291A5CC">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28482</w:t>
            </w:r>
          </w:p>
        </w:tc>
        <w:tc>
          <w:tcPr>
            <w:tcW w:w="0" w:type="auto"/>
            <w:tcBorders>
              <w:tl2br w:val="nil"/>
              <w:tr2bl w:val="nil"/>
            </w:tcBorders>
            <w:shd w:val="clear" w:color="auto" w:fill="auto"/>
            <w:vAlign w:val="center"/>
          </w:tcPr>
          <w:p w14:paraId="5FFA1DA3">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114</w:t>
            </w:r>
          </w:p>
        </w:tc>
        <w:tc>
          <w:tcPr>
            <w:tcW w:w="1244" w:type="dxa"/>
            <w:tcBorders>
              <w:tl2br w:val="nil"/>
              <w:tr2bl w:val="nil"/>
            </w:tcBorders>
            <w:shd w:val="clear" w:color="auto" w:fill="auto"/>
            <w:vAlign w:val="center"/>
          </w:tcPr>
          <w:p w14:paraId="75438F61">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28482</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02</w:t>
            </w:r>
          </w:p>
        </w:tc>
        <w:tc>
          <w:tcPr>
            <w:tcW w:w="766" w:type="dxa"/>
            <w:tcBorders>
              <w:tl2br w:val="nil"/>
              <w:tr2bl w:val="nil"/>
            </w:tcBorders>
            <w:shd w:val="clear" w:color="auto" w:fill="auto"/>
            <w:vAlign w:val="center"/>
          </w:tcPr>
          <w:p w14:paraId="5D5641FD">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39</w:t>
            </w:r>
          </w:p>
        </w:tc>
        <w:tc>
          <w:tcPr>
            <w:tcW w:w="0" w:type="auto"/>
            <w:tcBorders>
              <w:tl2br w:val="nil"/>
              <w:tr2bl w:val="nil"/>
            </w:tcBorders>
            <w:shd w:val="clear" w:color="auto" w:fill="auto"/>
            <w:vAlign w:val="center"/>
          </w:tcPr>
          <w:p w14:paraId="119A4CF5">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39</w:t>
            </w:r>
          </w:p>
        </w:tc>
        <w:tc>
          <w:tcPr>
            <w:tcW w:w="0" w:type="auto"/>
            <w:tcBorders>
              <w:tl2br w:val="nil"/>
              <w:tr2bl w:val="nil"/>
            </w:tcBorders>
            <w:shd w:val="clear" w:color="auto" w:fill="auto"/>
            <w:vAlign w:val="center"/>
          </w:tcPr>
          <w:p w14:paraId="5D1E79D2">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36</w:t>
            </w:r>
          </w:p>
        </w:tc>
        <w:tc>
          <w:tcPr>
            <w:tcW w:w="0" w:type="auto"/>
            <w:tcBorders>
              <w:tl2br w:val="nil"/>
              <w:tr2bl w:val="nil"/>
            </w:tcBorders>
            <w:shd w:val="clear" w:color="auto" w:fill="auto"/>
            <w:vAlign w:val="center"/>
          </w:tcPr>
          <w:p w14:paraId="3B980666">
            <w:pPr>
              <w:keepNext w:val="0"/>
              <w:keepLines w:val="0"/>
              <w:widowControl/>
              <w:suppressLineNumbers w:val="0"/>
              <w:jc w:val="center"/>
            </w:pPr>
            <w:r>
              <w:rPr>
                <w:rFonts w:ascii="宋体" w:hAnsi="宋体" w:eastAsia="宋体" w:cs="宋体"/>
                <w:kern w:val="0"/>
                <w:sz w:val="24"/>
                <w:szCs w:val="24"/>
                <w:lang w:val="en-US" w:eastAsia="zh-CN" w:bidi="ar"/>
              </w:rPr>
              <w:t>可行</w:t>
            </w:r>
          </w:p>
        </w:tc>
      </w:tr>
      <w:tr w14:paraId="57D64A4F">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17" w:type="dxa"/>
            <w:left w:w="142" w:type="dxa"/>
            <w:bottom w:w="17" w:type="dxa"/>
            <w:right w:w="142" w:type="dxa"/>
          </w:tblCellMar>
        </w:tblPrEx>
        <w:trPr>
          <w:jc w:val="center"/>
        </w:trPr>
        <w:tc>
          <w:tcPr>
            <w:tcW w:w="0" w:type="auto"/>
            <w:tcBorders>
              <w:tl2br w:val="nil"/>
              <w:tr2bl w:val="nil"/>
            </w:tcBorders>
            <w:shd w:val="clear" w:color="auto" w:fill="auto"/>
            <w:vAlign w:val="center"/>
          </w:tcPr>
          <w:p w14:paraId="75F26B0B">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5</w:t>
            </w:r>
            <w:r>
              <w:rPr>
                <w:rFonts w:ascii="宋体" w:hAnsi="宋体" w:eastAsia="宋体" w:cs="宋体"/>
                <w:kern w:val="0"/>
                <w:sz w:val="24"/>
                <w:szCs w:val="24"/>
                <w:lang w:val="en-US" w:eastAsia="zh-CN" w:bidi="ar"/>
              </w:rPr>
              <w:t>%</w:t>
            </w:r>
          </w:p>
        </w:tc>
        <w:tc>
          <w:tcPr>
            <w:tcW w:w="0" w:type="auto"/>
            <w:tcBorders>
              <w:tl2br w:val="nil"/>
              <w:tr2bl w:val="nil"/>
            </w:tcBorders>
            <w:shd w:val="clear" w:color="auto" w:fill="auto"/>
            <w:vAlign w:val="center"/>
          </w:tcPr>
          <w:p w14:paraId="4675305E">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28623</w:t>
            </w:r>
          </w:p>
        </w:tc>
        <w:tc>
          <w:tcPr>
            <w:tcW w:w="0" w:type="auto"/>
            <w:tcBorders>
              <w:tl2br w:val="nil"/>
              <w:tr2bl w:val="nil"/>
            </w:tcBorders>
            <w:shd w:val="clear" w:color="auto" w:fill="auto"/>
            <w:vAlign w:val="center"/>
          </w:tcPr>
          <w:p w14:paraId="539DD63F">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236</w:t>
            </w:r>
          </w:p>
        </w:tc>
        <w:tc>
          <w:tcPr>
            <w:tcW w:w="1244" w:type="dxa"/>
            <w:tcBorders>
              <w:tl2br w:val="nil"/>
              <w:tr2bl w:val="nil"/>
            </w:tcBorders>
            <w:shd w:val="clear" w:color="auto" w:fill="auto"/>
            <w:vAlign w:val="center"/>
          </w:tcPr>
          <w:p w14:paraId="545AA238">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28623</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01</w:t>
            </w:r>
          </w:p>
        </w:tc>
        <w:tc>
          <w:tcPr>
            <w:tcW w:w="766" w:type="dxa"/>
            <w:tcBorders>
              <w:tl2br w:val="nil"/>
              <w:tr2bl w:val="nil"/>
            </w:tcBorders>
            <w:shd w:val="clear" w:color="auto" w:fill="auto"/>
            <w:vAlign w:val="center"/>
          </w:tcPr>
          <w:p w14:paraId="524AA319">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86</w:t>
            </w:r>
          </w:p>
        </w:tc>
        <w:tc>
          <w:tcPr>
            <w:tcW w:w="0" w:type="auto"/>
            <w:tcBorders>
              <w:tl2br w:val="nil"/>
              <w:tr2bl w:val="nil"/>
            </w:tcBorders>
            <w:shd w:val="clear" w:color="auto" w:fill="auto"/>
            <w:vAlign w:val="center"/>
          </w:tcPr>
          <w:p w14:paraId="79787C7D">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77</w:t>
            </w:r>
          </w:p>
        </w:tc>
        <w:tc>
          <w:tcPr>
            <w:tcW w:w="0" w:type="auto"/>
            <w:tcBorders>
              <w:tl2br w:val="nil"/>
              <w:tr2bl w:val="nil"/>
            </w:tcBorders>
            <w:shd w:val="clear" w:color="auto" w:fill="auto"/>
            <w:vAlign w:val="center"/>
          </w:tcPr>
          <w:p w14:paraId="7B1B334F">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73</w:t>
            </w:r>
          </w:p>
        </w:tc>
        <w:tc>
          <w:tcPr>
            <w:tcW w:w="0" w:type="auto"/>
            <w:tcBorders>
              <w:tl2br w:val="nil"/>
              <w:tr2bl w:val="nil"/>
            </w:tcBorders>
            <w:shd w:val="clear" w:color="auto" w:fill="auto"/>
            <w:vAlign w:val="center"/>
          </w:tcPr>
          <w:p w14:paraId="30F46696">
            <w:pPr>
              <w:keepNext w:val="0"/>
              <w:keepLines w:val="0"/>
              <w:widowControl/>
              <w:suppressLineNumbers w:val="0"/>
              <w:jc w:val="center"/>
            </w:pPr>
            <w:r>
              <w:rPr>
                <w:rFonts w:ascii="宋体" w:hAnsi="宋体" w:eastAsia="宋体" w:cs="宋体"/>
                <w:kern w:val="0"/>
                <w:sz w:val="24"/>
                <w:szCs w:val="24"/>
                <w:lang w:val="en-US" w:eastAsia="zh-CN" w:bidi="ar"/>
              </w:rPr>
              <w:t>可行</w:t>
            </w:r>
          </w:p>
        </w:tc>
      </w:tr>
      <w:tr w14:paraId="68393573">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42" w:type="dxa"/>
            <w:bottom w:w="17" w:type="dxa"/>
            <w:right w:w="142" w:type="dxa"/>
          </w:tblCellMar>
        </w:tblPrEx>
        <w:trPr>
          <w:jc w:val="center"/>
        </w:trPr>
        <w:tc>
          <w:tcPr>
            <w:tcW w:w="0" w:type="auto"/>
            <w:tcBorders>
              <w:tl2br w:val="nil"/>
              <w:tr2bl w:val="nil"/>
            </w:tcBorders>
            <w:shd w:val="clear" w:color="auto" w:fill="auto"/>
            <w:vAlign w:val="center"/>
          </w:tcPr>
          <w:p w14:paraId="11904293">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3</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p>
        </w:tc>
        <w:tc>
          <w:tcPr>
            <w:tcW w:w="0" w:type="auto"/>
            <w:tcBorders>
              <w:tl2br w:val="nil"/>
              <w:tr2bl w:val="nil"/>
            </w:tcBorders>
            <w:shd w:val="clear" w:color="auto" w:fill="auto"/>
            <w:vAlign w:val="center"/>
          </w:tcPr>
          <w:p w14:paraId="4FFF915B">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29046</w:t>
            </w:r>
          </w:p>
        </w:tc>
        <w:tc>
          <w:tcPr>
            <w:tcW w:w="0" w:type="auto"/>
            <w:tcBorders>
              <w:tl2br w:val="nil"/>
              <w:tr2bl w:val="nil"/>
            </w:tcBorders>
            <w:shd w:val="clear" w:color="auto" w:fill="auto"/>
            <w:vAlign w:val="center"/>
          </w:tcPr>
          <w:p w14:paraId="4CB87D6A">
            <w:pPr>
              <w:keepNext w:val="0"/>
              <w:keepLines w:val="0"/>
              <w:widowControl/>
              <w:suppressLineNumbers w:val="0"/>
              <w:jc w:val="center"/>
            </w:pPr>
            <w:r>
              <w:rPr>
                <w:rFonts w:ascii="宋体" w:hAnsi="宋体" w:eastAsia="宋体" w:cs="宋体"/>
                <w:kern w:val="0"/>
                <w:sz w:val="24"/>
                <w:szCs w:val="24"/>
                <w:lang w:val="en-US" w:eastAsia="zh-CN" w:bidi="ar"/>
              </w:rPr>
              <w:t>—</w:t>
            </w:r>
          </w:p>
        </w:tc>
        <w:tc>
          <w:tcPr>
            <w:tcW w:w="1244" w:type="dxa"/>
            <w:tcBorders>
              <w:tl2br w:val="nil"/>
              <w:tr2bl w:val="nil"/>
            </w:tcBorders>
            <w:shd w:val="clear" w:color="auto" w:fill="auto"/>
            <w:vAlign w:val="center"/>
          </w:tcPr>
          <w:p w14:paraId="24EFB603">
            <w:pPr>
              <w:keepNext w:val="0"/>
              <w:keepLines w:val="0"/>
              <w:widowControl/>
              <w:suppressLineNumbers w:val="0"/>
              <w:jc w:val="center"/>
            </w:pPr>
            <w:r>
              <w:rPr>
                <w:rFonts w:ascii="宋体" w:hAnsi="宋体" w:eastAsia="宋体" w:cs="宋体"/>
                <w:kern w:val="0"/>
                <w:sz w:val="24"/>
                <w:szCs w:val="24"/>
                <w:lang w:val="en-US" w:eastAsia="zh-CN" w:bidi="ar"/>
              </w:rPr>
              <w:t>—</w:t>
            </w:r>
          </w:p>
        </w:tc>
        <w:tc>
          <w:tcPr>
            <w:tcW w:w="766" w:type="dxa"/>
            <w:tcBorders>
              <w:tl2br w:val="nil"/>
              <w:tr2bl w:val="nil"/>
            </w:tcBorders>
            <w:shd w:val="clear" w:color="auto" w:fill="auto"/>
            <w:vAlign w:val="center"/>
          </w:tcPr>
          <w:p w14:paraId="0ED4CC3D">
            <w:pPr>
              <w:keepNext w:val="0"/>
              <w:keepLines w:val="0"/>
              <w:widowControl/>
              <w:suppressLineNumbers w:val="0"/>
              <w:jc w:val="center"/>
            </w:pPr>
            <w:r>
              <w:rPr>
                <w:rFonts w:ascii="宋体" w:hAnsi="宋体" w:eastAsia="宋体" w:cs="宋体"/>
                <w:kern w:val="0"/>
                <w:sz w:val="24"/>
                <w:szCs w:val="24"/>
                <w:lang w:val="en-US" w:eastAsia="zh-CN" w:bidi="ar"/>
              </w:rPr>
              <w:t>—</w:t>
            </w:r>
          </w:p>
        </w:tc>
        <w:tc>
          <w:tcPr>
            <w:tcW w:w="0" w:type="auto"/>
            <w:tcBorders>
              <w:tl2br w:val="nil"/>
              <w:tr2bl w:val="nil"/>
            </w:tcBorders>
            <w:shd w:val="clear" w:color="auto" w:fill="auto"/>
            <w:vAlign w:val="center"/>
          </w:tcPr>
          <w:p w14:paraId="3C855EEA">
            <w:pPr>
              <w:keepNext w:val="0"/>
              <w:keepLines w:val="0"/>
              <w:widowControl/>
              <w:suppressLineNumbers w:val="0"/>
              <w:jc w:val="center"/>
            </w:pPr>
            <w:r>
              <w:rPr>
                <w:rFonts w:ascii="宋体" w:hAnsi="宋体" w:eastAsia="宋体" w:cs="宋体"/>
                <w:kern w:val="0"/>
                <w:sz w:val="24"/>
                <w:szCs w:val="24"/>
                <w:lang w:val="en-US" w:eastAsia="zh-CN" w:bidi="ar"/>
              </w:rPr>
              <w:t>—</w:t>
            </w:r>
          </w:p>
        </w:tc>
        <w:tc>
          <w:tcPr>
            <w:tcW w:w="0" w:type="auto"/>
            <w:tcBorders>
              <w:tl2br w:val="nil"/>
              <w:tr2bl w:val="nil"/>
            </w:tcBorders>
            <w:shd w:val="clear" w:color="auto" w:fill="auto"/>
            <w:vAlign w:val="center"/>
          </w:tcPr>
          <w:p w14:paraId="164D07D6">
            <w:pPr>
              <w:keepNext w:val="0"/>
              <w:keepLines w:val="0"/>
              <w:widowControl/>
              <w:suppressLineNumbers w:val="0"/>
              <w:jc w:val="center"/>
            </w:pPr>
            <w:r>
              <w:rPr>
                <w:rFonts w:ascii="宋体" w:hAnsi="宋体" w:eastAsia="宋体" w:cs="宋体"/>
                <w:kern w:val="0"/>
                <w:sz w:val="24"/>
                <w:szCs w:val="24"/>
                <w:lang w:val="en-US" w:eastAsia="zh-CN" w:bidi="ar"/>
              </w:rPr>
              <w:t>—</w:t>
            </w:r>
          </w:p>
        </w:tc>
        <w:tc>
          <w:tcPr>
            <w:tcW w:w="0" w:type="auto"/>
            <w:tcBorders>
              <w:tl2br w:val="nil"/>
              <w:tr2bl w:val="nil"/>
            </w:tcBorders>
            <w:shd w:val="clear" w:color="auto" w:fill="auto"/>
            <w:vAlign w:val="center"/>
          </w:tcPr>
          <w:p w14:paraId="0C39CE3C">
            <w:pPr>
              <w:keepNext w:val="0"/>
              <w:keepLines w:val="0"/>
              <w:widowControl/>
              <w:suppressLineNumbers w:val="0"/>
              <w:jc w:val="center"/>
            </w:pPr>
            <w:r>
              <w:rPr>
                <w:rFonts w:ascii="宋体" w:hAnsi="宋体" w:eastAsia="宋体" w:cs="宋体"/>
                <w:kern w:val="0"/>
                <w:sz w:val="24"/>
                <w:szCs w:val="24"/>
                <w:lang w:val="en-US" w:eastAsia="zh-CN" w:bidi="ar"/>
              </w:rPr>
              <w:t>不可行</w:t>
            </w:r>
          </w:p>
        </w:tc>
      </w:tr>
      <w:tr w14:paraId="563A19A7">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42" w:type="dxa"/>
            <w:bottom w:w="17" w:type="dxa"/>
            <w:right w:w="142" w:type="dxa"/>
          </w:tblCellMar>
        </w:tblPrEx>
        <w:trPr>
          <w:jc w:val="center"/>
        </w:trPr>
        <w:tc>
          <w:tcPr>
            <w:tcW w:w="0" w:type="auto"/>
            <w:tcBorders>
              <w:tl2br w:val="nil"/>
              <w:tr2bl w:val="nil"/>
            </w:tcBorders>
            <w:shd w:val="clear" w:color="auto" w:fill="auto"/>
            <w:vAlign w:val="center"/>
          </w:tcPr>
          <w:p w14:paraId="6BD98D59">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5</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p>
        </w:tc>
        <w:tc>
          <w:tcPr>
            <w:tcW w:w="0" w:type="auto"/>
            <w:tcBorders>
              <w:tl2br w:val="nil"/>
              <w:tr2bl w:val="nil"/>
            </w:tcBorders>
            <w:shd w:val="clear" w:color="auto" w:fill="auto"/>
            <w:vAlign w:val="center"/>
          </w:tcPr>
          <w:p w14:paraId="1965AE59">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29610</w:t>
            </w:r>
          </w:p>
        </w:tc>
        <w:tc>
          <w:tcPr>
            <w:tcW w:w="0" w:type="auto"/>
            <w:tcBorders>
              <w:tl2br w:val="nil"/>
              <w:tr2bl w:val="nil"/>
            </w:tcBorders>
            <w:shd w:val="clear" w:color="auto" w:fill="auto"/>
            <w:vAlign w:val="center"/>
          </w:tcPr>
          <w:p w14:paraId="4BD7CACB">
            <w:pPr>
              <w:keepNext w:val="0"/>
              <w:keepLines w:val="0"/>
              <w:widowControl/>
              <w:suppressLineNumbers w:val="0"/>
              <w:jc w:val="center"/>
            </w:pPr>
            <w:r>
              <w:rPr>
                <w:rFonts w:ascii="宋体" w:hAnsi="宋体" w:eastAsia="宋体" w:cs="宋体"/>
                <w:kern w:val="0"/>
                <w:sz w:val="24"/>
                <w:szCs w:val="24"/>
                <w:lang w:val="en-US" w:eastAsia="zh-CN" w:bidi="ar"/>
              </w:rPr>
              <w:t>—</w:t>
            </w:r>
          </w:p>
        </w:tc>
        <w:tc>
          <w:tcPr>
            <w:tcW w:w="1244" w:type="dxa"/>
            <w:tcBorders>
              <w:tl2br w:val="nil"/>
              <w:tr2bl w:val="nil"/>
            </w:tcBorders>
            <w:shd w:val="clear" w:color="auto" w:fill="auto"/>
            <w:vAlign w:val="center"/>
          </w:tcPr>
          <w:p w14:paraId="67ECD591">
            <w:pPr>
              <w:keepNext w:val="0"/>
              <w:keepLines w:val="0"/>
              <w:widowControl/>
              <w:suppressLineNumbers w:val="0"/>
              <w:jc w:val="center"/>
            </w:pPr>
            <w:r>
              <w:rPr>
                <w:rFonts w:ascii="宋体" w:hAnsi="宋体" w:eastAsia="宋体" w:cs="宋体"/>
                <w:kern w:val="0"/>
                <w:sz w:val="24"/>
                <w:szCs w:val="24"/>
                <w:lang w:val="en-US" w:eastAsia="zh-CN" w:bidi="ar"/>
              </w:rPr>
              <w:t>—</w:t>
            </w:r>
          </w:p>
        </w:tc>
        <w:tc>
          <w:tcPr>
            <w:tcW w:w="766" w:type="dxa"/>
            <w:tcBorders>
              <w:tl2br w:val="nil"/>
              <w:tr2bl w:val="nil"/>
            </w:tcBorders>
            <w:shd w:val="clear" w:color="auto" w:fill="auto"/>
            <w:vAlign w:val="center"/>
          </w:tcPr>
          <w:p w14:paraId="2601395F">
            <w:pPr>
              <w:keepNext w:val="0"/>
              <w:keepLines w:val="0"/>
              <w:widowControl/>
              <w:suppressLineNumbers w:val="0"/>
              <w:jc w:val="center"/>
            </w:pPr>
            <w:r>
              <w:rPr>
                <w:rFonts w:ascii="宋体" w:hAnsi="宋体" w:eastAsia="宋体" w:cs="宋体"/>
                <w:kern w:val="0"/>
                <w:sz w:val="24"/>
                <w:szCs w:val="24"/>
                <w:lang w:val="en-US" w:eastAsia="zh-CN" w:bidi="ar"/>
              </w:rPr>
              <w:t>—</w:t>
            </w:r>
          </w:p>
        </w:tc>
        <w:tc>
          <w:tcPr>
            <w:tcW w:w="0" w:type="auto"/>
            <w:tcBorders>
              <w:tl2br w:val="nil"/>
              <w:tr2bl w:val="nil"/>
            </w:tcBorders>
            <w:shd w:val="clear" w:color="auto" w:fill="auto"/>
            <w:vAlign w:val="center"/>
          </w:tcPr>
          <w:p w14:paraId="0F2758D0">
            <w:pPr>
              <w:keepNext w:val="0"/>
              <w:keepLines w:val="0"/>
              <w:widowControl/>
              <w:suppressLineNumbers w:val="0"/>
              <w:jc w:val="center"/>
            </w:pPr>
            <w:r>
              <w:rPr>
                <w:rFonts w:ascii="宋体" w:hAnsi="宋体" w:eastAsia="宋体" w:cs="宋体"/>
                <w:kern w:val="0"/>
                <w:sz w:val="24"/>
                <w:szCs w:val="24"/>
                <w:lang w:val="en-US" w:eastAsia="zh-CN" w:bidi="ar"/>
              </w:rPr>
              <w:t>—</w:t>
            </w:r>
          </w:p>
        </w:tc>
        <w:tc>
          <w:tcPr>
            <w:tcW w:w="0" w:type="auto"/>
            <w:tcBorders>
              <w:tl2br w:val="nil"/>
              <w:tr2bl w:val="nil"/>
            </w:tcBorders>
            <w:shd w:val="clear" w:color="auto" w:fill="auto"/>
            <w:vAlign w:val="center"/>
          </w:tcPr>
          <w:p w14:paraId="09591D95">
            <w:pPr>
              <w:keepNext w:val="0"/>
              <w:keepLines w:val="0"/>
              <w:widowControl/>
              <w:suppressLineNumbers w:val="0"/>
              <w:jc w:val="center"/>
            </w:pPr>
            <w:r>
              <w:rPr>
                <w:rFonts w:ascii="宋体" w:hAnsi="宋体" w:eastAsia="宋体" w:cs="宋体"/>
                <w:kern w:val="0"/>
                <w:sz w:val="24"/>
                <w:szCs w:val="24"/>
                <w:lang w:val="en-US" w:eastAsia="zh-CN" w:bidi="ar"/>
              </w:rPr>
              <w:t>—</w:t>
            </w:r>
          </w:p>
        </w:tc>
        <w:tc>
          <w:tcPr>
            <w:tcW w:w="0" w:type="auto"/>
            <w:tcBorders>
              <w:tl2br w:val="nil"/>
              <w:tr2bl w:val="nil"/>
            </w:tcBorders>
            <w:shd w:val="clear" w:color="auto" w:fill="auto"/>
            <w:vAlign w:val="center"/>
          </w:tcPr>
          <w:p w14:paraId="0C4D9251">
            <w:pPr>
              <w:keepNext w:val="0"/>
              <w:keepLines w:val="0"/>
              <w:widowControl/>
              <w:suppressLineNumbers w:val="0"/>
              <w:jc w:val="center"/>
            </w:pPr>
            <w:r>
              <w:rPr>
                <w:rFonts w:ascii="宋体" w:hAnsi="宋体" w:eastAsia="宋体" w:cs="宋体"/>
                <w:kern w:val="0"/>
                <w:sz w:val="24"/>
                <w:szCs w:val="24"/>
                <w:lang w:val="en-US" w:eastAsia="zh-CN" w:bidi="ar"/>
              </w:rPr>
              <w:t>不可行</w:t>
            </w:r>
          </w:p>
        </w:tc>
      </w:tr>
      <w:tr w14:paraId="557906F6">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42" w:type="dxa"/>
            <w:bottom w:w="17" w:type="dxa"/>
            <w:right w:w="142" w:type="dxa"/>
          </w:tblCellMar>
        </w:tblPrEx>
        <w:trPr>
          <w:jc w:val="center"/>
        </w:trPr>
        <w:tc>
          <w:tcPr>
            <w:tcW w:w="0" w:type="auto"/>
            <w:tcBorders>
              <w:tl2br w:val="nil"/>
              <w:tr2bl w:val="nil"/>
            </w:tcBorders>
            <w:shd w:val="clear" w:color="auto" w:fill="auto"/>
            <w:vAlign w:val="center"/>
          </w:tcPr>
          <w:p w14:paraId="22FBEFD3">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p>
        </w:tc>
        <w:tc>
          <w:tcPr>
            <w:tcW w:w="0" w:type="auto"/>
            <w:tcBorders>
              <w:tl2br w:val="nil"/>
              <w:tr2bl w:val="nil"/>
            </w:tcBorders>
            <w:shd w:val="clear" w:color="auto" w:fill="auto"/>
            <w:vAlign w:val="center"/>
          </w:tcPr>
          <w:p w14:paraId="0A67B659">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31020</w:t>
            </w:r>
          </w:p>
        </w:tc>
        <w:tc>
          <w:tcPr>
            <w:tcW w:w="0" w:type="auto"/>
            <w:tcBorders>
              <w:tl2br w:val="nil"/>
              <w:tr2bl w:val="nil"/>
            </w:tcBorders>
            <w:shd w:val="clear" w:color="auto" w:fill="auto"/>
            <w:vAlign w:val="center"/>
          </w:tcPr>
          <w:p w14:paraId="63B2DC3A">
            <w:pPr>
              <w:keepNext w:val="0"/>
              <w:keepLines w:val="0"/>
              <w:widowControl/>
              <w:suppressLineNumbers w:val="0"/>
              <w:jc w:val="center"/>
            </w:pPr>
            <w:r>
              <w:rPr>
                <w:rFonts w:ascii="宋体" w:hAnsi="宋体" w:eastAsia="宋体" w:cs="宋体"/>
                <w:kern w:val="0"/>
                <w:sz w:val="24"/>
                <w:szCs w:val="24"/>
                <w:lang w:val="en-US" w:eastAsia="zh-CN" w:bidi="ar"/>
              </w:rPr>
              <w:t>—</w:t>
            </w:r>
          </w:p>
        </w:tc>
        <w:tc>
          <w:tcPr>
            <w:tcW w:w="1244" w:type="dxa"/>
            <w:tcBorders>
              <w:tl2br w:val="nil"/>
              <w:tr2bl w:val="nil"/>
            </w:tcBorders>
            <w:shd w:val="clear" w:color="auto" w:fill="auto"/>
            <w:vAlign w:val="center"/>
          </w:tcPr>
          <w:p w14:paraId="29186E69">
            <w:pPr>
              <w:keepNext w:val="0"/>
              <w:keepLines w:val="0"/>
              <w:widowControl/>
              <w:suppressLineNumbers w:val="0"/>
              <w:jc w:val="center"/>
            </w:pPr>
            <w:r>
              <w:rPr>
                <w:rFonts w:ascii="宋体" w:hAnsi="宋体" w:eastAsia="宋体" w:cs="宋体"/>
                <w:kern w:val="0"/>
                <w:sz w:val="24"/>
                <w:szCs w:val="24"/>
                <w:lang w:val="en-US" w:eastAsia="zh-CN" w:bidi="ar"/>
              </w:rPr>
              <w:t>—</w:t>
            </w:r>
          </w:p>
        </w:tc>
        <w:tc>
          <w:tcPr>
            <w:tcW w:w="766" w:type="dxa"/>
            <w:tcBorders>
              <w:tl2br w:val="nil"/>
              <w:tr2bl w:val="nil"/>
            </w:tcBorders>
            <w:shd w:val="clear" w:color="auto" w:fill="auto"/>
            <w:vAlign w:val="center"/>
          </w:tcPr>
          <w:p w14:paraId="74350ACC">
            <w:pPr>
              <w:keepNext w:val="0"/>
              <w:keepLines w:val="0"/>
              <w:widowControl/>
              <w:suppressLineNumbers w:val="0"/>
              <w:jc w:val="center"/>
            </w:pPr>
            <w:r>
              <w:rPr>
                <w:rFonts w:ascii="宋体" w:hAnsi="宋体" w:eastAsia="宋体" w:cs="宋体"/>
                <w:kern w:val="0"/>
                <w:sz w:val="24"/>
                <w:szCs w:val="24"/>
                <w:lang w:val="en-US" w:eastAsia="zh-CN" w:bidi="ar"/>
              </w:rPr>
              <w:t>—</w:t>
            </w:r>
          </w:p>
        </w:tc>
        <w:tc>
          <w:tcPr>
            <w:tcW w:w="0" w:type="auto"/>
            <w:tcBorders>
              <w:tl2br w:val="nil"/>
              <w:tr2bl w:val="nil"/>
            </w:tcBorders>
            <w:shd w:val="clear" w:color="auto" w:fill="auto"/>
            <w:vAlign w:val="center"/>
          </w:tcPr>
          <w:p w14:paraId="3031D9E6">
            <w:pPr>
              <w:keepNext w:val="0"/>
              <w:keepLines w:val="0"/>
              <w:widowControl/>
              <w:suppressLineNumbers w:val="0"/>
              <w:jc w:val="center"/>
            </w:pPr>
            <w:r>
              <w:rPr>
                <w:rFonts w:ascii="宋体" w:hAnsi="宋体" w:eastAsia="宋体" w:cs="宋体"/>
                <w:kern w:val="0"/>
                <w:sz w:val="24"/>
                <w:szCs w:val="24"/>
                <w:lang w:val="en-US" w:eastAsia="zh-CN" w:bidi="ar"/>
              </w:rPr>
              <w:t>—</w:t>
            </w:r>
          </w:p>
        </w:tc>
        <w:tc>
          <w:tcPr>
            <w:tcW w:w="0" w:type="auto"/>
            <w:tcBorders>
              <w:tl2br w:val="nil"/>
              <w:tr2bl w:val="nil"/>
            </w:tcBorders>
            <w:shd w:val="clear" w:color="auto" w:fill="auto"/>
            <w:vAlign w:val="center"/>
          </w:tcPr>
          <w:p w14:paraId="74058DAD">
            <w:pPr>
              <w:keepNext w:val="0"/>
              <w:keepLines w:val="0"/>
              <w:widowControl/>
              <w:suppressLineNumbers w:val="0"/>
              <w:jc w:val="center"/>
            </w:pPr>
            <w:r>
              <w:rPr>
                <w:rFonts w:ascii="宋体" w:hAnsi="宋体" w:eastAsia="宋体" w:cs="宋体"/>
                <w:kern w:val="0"/>
                <w:sz w:val="24"/>
                <w:szCs w:val="24"/>
                <w:lang w:val="en-US" w:eastAsia="zh-CN" w:bidi="ar"/>
              </w:rPr>
              <w:t>—</w:t>
            </w:r>
          </w:p>
        </w:tc>
        <w:tc>
          <w:tcPr>
            <w:tcW w:w="0" w:type="auto"/>
            <w:tcBorders>
              <w:tl2br w:val="nil"/>
              <w:tr2bl w:val="nil"/>
            </w:tcBorders>
            <w:shd w:val="clear" w:color="auto" w:fill="auto"/>
            <w:vAlign w:val="center"/>
          </w:tcPr>
          <w:p w14:paraId="3FD40E58">
            <w:pPr>
              <w:keepNext w:val="0"/>
              <w:keepLines w:val="0"/>
              <w:widowControl/>
              <w:suppressLineNumbers w:val="0"/>
              <w:jc w:val="center"/>
            </w:pPr>
            <w:r>
              <w:rPr>
                <w:rFonts w:ascii="宋体" w:hAnsi="宋体" w:eastAsia="宋体" w:cs="宋体"/>
                <w:kern w:val="0"/>
                <w:sz w:val="24"/>
                <w:szCs w:val="24"/>
                <w:lang w:val="en-US" w:eastAsia="zh-CN" w:bidi="ar"/>
              </w:rPr>
              <w:t>不可行</w:t>
            </w:r>
          </w:p>
        </w:tc>
      </w:tr>
    </w:tbl>
    <w:p w14:paraId="3E513EF2">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line="400" w:lineRule="exact"/>
        <w:ind w:firstLine="420" w:firstLineChars="0"/>
        <w:textAlignment w:val="auto"/>
        <w:rPr>
          <w:rFonts w:hint="eastAsia" w:eastAsiaTheme="minorEastAsia"/>
          <w:lang w:eastAsia="zh-CN"/>
        </w:rPr>
      </w:pPr>
      <w:r>
        <w:t>当不设置额外安全余量时，第一层模型得到的最少供应商数量为：</w:t>
      </w:r>
      <w:r>
        <w:rPr>
          <w:rFonts w:hint="eastAsia" w:eastAsiaTheme="minorEastAsia"/>
          <w:position w:val="-6"/>
          <w:lang w:eastAsia="zh-CN"/>
        </w:rPr>
        <w:object>
          <v:shape id="_x0000_i1094" o:spt="75" type="#_x0000_t75" style="height:16pt;width:42pt;" o:ole="t" filled="f" o:preferrelative="t" stroked="f" coordsize="21600,21600">
            <v:path/>
            <v:fill on="f" focussize="0,0"/>
            <v:stroke on="f"/>
            <v:imagedata r:id="rId136" o:title=""/>
            <o:lock v:ext="edit" aspectratio="t"/>
            <w10:wrap type="none"/>
            <w10:anchorlock/>
          </v:shape>
          <o:OLEObject Type="Embed" ProgID="Equation.KSEE3" ShapeID="_x0000_i1094" DrawAspect="Content" ObjectID="_1468075794" r:id="rId135">
            <o:LockedField>false</o:LockedField>
          </o:OLEObject>
        </w:object>
      </w:r>
    </w:p>
    <w:p w14:paraId="3A8712FC">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400" w:lineRule="exact"/>
        <w:ind w:firstLine="420" w:firstLineChars="0"/>
        <w:textAlignment w:val="auto"/>
        <w:rPr>
          <w:rFonts w:hint="eastAsia" w:eastAsiaTheme="minorEastAsia"/>
          <w:lang w:eastAsia="zh-CN"/>
        </w:rPr>
      </w:pPr>
      <w:r>
        <w:t>第二层模型在供应商数量保持</w:t>
      </w:r>
      <w:r>
        <w:rPr>
          <w:rFonts w:hint="default" w:ascii="Times New Roman" w:hAnsi="Times New Roman" w:cs="Times New Roman"/>
        </w:rPr>
        <w:t>57</w:t>
      </w:r>
      <w:r>
        <w:t>家不变的条件下，</w:t>
      </w:r>
      <w:r>
        <w:rPr>
          <w:rFonts w:hint="eastAsia"/>
          <w:lang w:val="en-US" w:eastAsia="zh-CN"/>
        </w:rPr>
        <w:t>计算</w:t>
      </w:r>
      <w:r>
        <w:t>得到综合重要度总和为：</w:t>
      </w:r>
      <w:r>
        <w:rPr>
          <w:rFonts w:hint="eastAsia" w:eastAsiaTheme="minorEastAsia"/>
          <w:position w:val="-10"/>
          <w:lang w:eastAsia="zh-CN"/>
        </w:rPr>
        <w:object>
          <v:shape id="_x0000_i1095" o:spt="75" type="#_x0000_t75" style="height:18pt;width:92pt;" o:ole="t" filled="f" o:preferrelative="t" stroked="f" coordsize="21600,21600">
            <v:path/>
            <v:fill on="f" focussize="0,0"/>
            <v:stroke on="f"/>
            <v:imagedata r:id="rId138" o:title=""/>
            <o:lock v:ext="edit" aspectratio="t"/>
            <w10:wrap type="none"/>
            <w10:anchorlock/>
          </v:shape>
          <o:OLEObject Type="Embed" ProgID="Equation.KSEE3" ShapeID="_x0000_i1095" DrawAspect="Content" ObjectID="_1468075795" r:id="rId137">
            <o:LockedField>false</o:LockedField>
          </o:OLEObject>
        </w:object>
      </w:r>
    </w:p>
    <w:p w14:paraId="3E2E736A">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400" w:lineRule="exact"/>
        <w:ind w:firstLine="420" w:firstLineChars="0"/>
        <w:textAlignment w:val="auto"/>
      </w:pPr>
      <w:r>
        <w:t>所选</w:t>
      </w:r>
      <w:r>
        <w:rPr>
          <w:rFonts w:hint="default" w:ascii="Times New Roman" w:hAnsi="Times New Roman" w:cs="Times New Roman"/>
        </w:rPr>
        <w:t>57</w:t>
      </w:r>
      <w:r>
        <w:t>家供应商中包括：</w:t>
      </w:r>
    </w:p>
    <w:p w14:paraId="7F7E1FB5">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400" w:lineRule="exact"/>
        <w:jc w:val="center"/>
        <w:textAlignment w:val="auto"/>
      </w:pPr>
      <w:r>
        <w:t>A类供应商</w:t>
      </w:r>
      <w:r>
        <w:rPr>
          <w:rFonts w:hint="default" w:ascii="Times New Roman" w:hAnsi="Times New Roman" w:cs="Times New Roman"/>
        </w:rPr>
        <w:t>21</w:t>
      </w:r>
      <w:r>
        <w:t>家；B类供应商</w:t>
      </w:r>
      <w:r>
        <w:rPr>
          <w:rFonts w:hint="default" w:ascii="Times New Roman" w:hAnsi="Times New Roman" w:cs="Times New Roman"/>
        </w:rPr>
        <w:t>14</w:t>
      </w:r>
      <w:r>
        <w:t>家；C类供应商</w:t>
      </w:r>
      <w:r>
        <w:rPr>
          <w:rFonts w:hint="default" w:ascii="Times New Roman" w:hAnsi="Times New Roman" w:cs="Times New Roman"/>
        </w:rPr>
        <w:t>22</w:t>
      </w:r>
      <w:r>
        <w:t>家。</w:t>
      </w:r>
    </w:p>
    <w:p w14:paraId="49EB7E0D">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400" w:lineRule="exact"/>
        <w:ind w:firstLine="420" w:firstLineChars="0"/>
        <w:textAlignment w:val="auto"/>
      </w:pPr>
      <w:r>
        <w:rPr>
          <w:rFonts w:hint="eastAsia"/>
          <w:lang w:val="en-US" w:eastAsia="zh-CN"/>
        </w:rPr>
        <w:t>②：</w:t>
      </w:r>
      <w:r>
        <w:rPr>
          <w:rFonts w:hint="default" w:ascii="Times New Roman" w:hAnsi="Times New Roman" w:cs="Times New Roman"/>
        </w:rPr>
        <w:t>57</w:t>
      </w:r>
      <w:r>
        <w:t>家供应商在不同年度情景下的产能</w:t>
      </w:r>
    </w:p>
    <w:p w14:paraId="07236707">
      <w:pPr>
        <w:pStyle w:val="3"/>
        <w:keepNext w:val="0"/>
        <w:keepLines w:val="0"/>
        <w:pageBreakBefore w:val="0"/>
        <w:widowControl/>
        <w:suppressLineNumbers w:val="0"/>
        <w:kinsoku/>
        <w:wordWrap/>
        <w:overflowPunct/>
        <w:topLinePunct w:val="0"/>
        <w:autoSpaceDE/>
        <w:autoSpaceDN/>
        <w:bidi w:val="0"/>
        <w:adjustRightInd/>
        <w:snapToGrid/>
        <w:spacing w:beforeAutospacing="0" w:after="157" w:afterLines="50" w:afterAutospacing="0" w:line="400" w:lineRule="exact"/>
        <w:textAlignment w:val="auto"/>
      </w:pPr>
      <w:r>
        <w:rPr>
          <w:rFonts w:hint="default" w:ascii="Times New Roman" w:hAnsi="Times New Roman" w:cs="Times New Roman"/>
        </w:rPr>
        <w:t>0</w:t>
      </w:r>
      <w:r>
        <w:t>安全余量方案中，所选</w:t>
      </w:r>
      <w:r>
        <w:rPr>
          <w:rFonts w:hint="default" w:ascii="Times New Roman" w:hAnsi="Times New Roman" w:cs="Times New Roman"/>
        </w:rPr>
        <w:t>57</w:t>
      </w:r>
      <w:r>
        <w:t>家供应商在</w:t>
      </w:r>
      <w:r>
        <w:rPr>
          <w:rFonts w:hint="default" w:ascii="Times New Roman" w:hAnsi="Times New Roman" w:cs="Times New Roman"/>
        </w:rPr>
        <w:t>5</w:t>
      </w:r>
      <w:r>
        <w:t>个年度情景下的产能当量如表所示。</w:t>
      </w:r>
    </w:p>
    <w:tbl>
      <w:tblPr>
        <w:tblStyle w:val="4"/>
        <w:tblW w:w="0" w:type="auto"/>
        <w:jc w:val="center"/>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Layout w:type="autofit"/>
        <w:tblCellMar>
          <w:top w:w="17" w:type="dxa"/>
          <w:left w:w="17" w:type="dxa"/>
          <w:bottom w:w="17" w:type="dxa"/>
          <w:right w:w="17" w:type="dxa"/>
        </w:tblCellMar>
      </w:tblPr>
      <w:tblGrid>
        <w:gridCol w:w="998"/>
        <w:gridCol w:w="3049"/>
        <w:gridCol w:w="2203"/>
      </w:tblGrid>
      <w:tr w14:paraId="1398FAAF">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tblHeader/>
          <w:jc w:val="center"/>
        </w:trPr>
        <w:tc>
          <w:tcPr>
            <w:tcW w:w="0" w:type="auto"/>
            <w:tcBorders>
              <w:bottom w:val="single" w:color="auto" w:sz="12" w:space="0"/>
            </w:tcBorders>
            <w:shd w:val="clear" w:color="auto" w:fill="auto"/>
            <w:vAlign w:val="center"/>
          </w:tcPr>
          <w:p w14:paraId="25DFE6A0">
            <w:pPr>
              <w:keepNext w:val="0"/>
              <w:keepLines w:val="0"/>
              <w:widowControl/>
              <w:suppressLineNumbers w:val="0"/>
              <w:jc w:val="center"/>
              <w:rPr>
                <w:b/>
                <w:bCs/>
              </w:rPr>
            </w:pPr>
            <w:r>
              <w:rPr>
                <w:rFonts w:ascii="宋体" w:hAnsi="宋体" w:eastAsia="宋体" w:cs="宋体"/>
                <w:b/>
                <w:bCs/>
                <w:kern w:val="0"/>
                <w:sz w:val="24"/>
                <w:szCs w:val="24"/>
                <w:lang w:val="en-US" w:eastAsia="zh-CN" w:bidi="ar"/>
              </w:rPr>
              <w:t>年度情景</w:t>
            </w:r>
          </w:p>
        </w:tc>
        <w:tc>
          <w:tcPr>
            <w:tcW w:w="0" w:type="auto"/>
            <w:tcBorders>
              <w:bottom w:val="single" w:color="auto" w:sz="12" w:space="0"/>
            </w:tcBorders>
            <w:shd w:val="clear" w:color="auto" w:fill="auto"/>
            <w:vAlign w:val="center"/>
          </w:tcPr>
          <w:p w14:paraId="789AAF46">
            <w:pPr>
              <w:keepNext w:val="0"/>
              <w:keepLines w:val="0"/>
              <w:widowControl/>
              <w:suppressLineNumbers w:val="0"/>
              <w:jc w:val="center"/>
              <w:rPr>
                <w:b/>
                <w:bCs/>
              </w:rPr>
            </w:pPr>
            <w:r>
              <w:rPr>
                <w:rFonts w:ascii="宋体" w:hAnsi="宋体" w:eastAsia="宋体" w:cs="宋体"/>
                <w:b/>
                <w:bCs/>
                <w:kern w:val="0"/>
                <w:sz w:val="24"/>
                <w:szCs w:val="24"/>
                <w:lang w:val="en-US" w:eastAsia="zh-CN" w:bidi="ar"/>
              </w:rPr>
              <w:t>供应商组合产能</w:t>
            </w:r>
            <w:r>
              <w:rPr>
                <w:rFonts w:hint="eastAsia" w:ascii="宋体" w:hAnsi="宋体" w:eastAsia="宋体" w:cs="宋体"/>
                <w:b/>
                <w:bCs/>
                <w:kern w:val="0"/>
                <w:sz w:val="24"/>
                <w:szCs w:val="24"/>
                <w:lang w:val="en-US" w:eastAsia="zh-CN" w:bidi="ar"/>
              </w:rPr>
              <w:t>(</w:t>
            </w:r>
            <w:r>
              <w:rPr>
                <w:rFonts w:ascii="宋体" w:hAnsi="宋体" w:eastAsia="宋体" w:cs="宋体"/>
                <w:b/>
                <w:bCs/>
                <w:kern w:val="0"/>
                <w:sz w:val="24"/>
                <w:szCs w:val="24"/>
                <w:lang w:val="en-US" w:eastAsia="zh-CN" w:bidi="ar"/>
              </w:rPr>
              <w:t>m³产品/周</w:t>
            </w:r>
            <w:r>
              <w:rPr>
                <w:rFonts w:hint="eastAsia" w:ascii="宋体" w:hAnsi="宋体" w:eastAsia="宋体" w:cs="宋体"/>
                <w:b/>
                <w:bCs/>
                <w:kern w:val="0"/>
                <w:sz w:val="24"/>
                <w:szCs w:val="24"/>
                <w:lang w:val="en-US" w:eastAsia="zh-CN" w:bidi="ar"/>
              </w:rPr>
              <w:t>)</w:t>
            </w:r>
          </w:p>
        </w:tc>
        <w:tc>
          <w:tcPr>
            <w:tcW w:w="0" w:type="auto"/>
            <w:tcBorders>
              <w:bottom w:val="single" w:color="auto" w:sz="12" w:space="0"/>
            </w:tcBorders>
            <w:shd w:val="clear" w:color="auto" w:fill="auto"/>
            <w:vAlign w:val="center"/>
          </w:tcPr>
          <w:p w14:paraId="32147984">
            <w:pPr>
              <w:keepNext w:val="0"/>
              <w:keepLines w:val="0"/>
              <w:widowControl/>
              <w:suppressLineNumbers w:val="0"/>
              <w:jc w:val="center"/>
              <w:rPr>
                <w:b/>
                <w:bCs/>
              </w:rPr>
            </w:pPr>
            <w:r>
              <w:rPr>
                <w:rFonts w:ascii="宋体" w:hAnsi="宋体" w:eastAsia="宋体" w:cs="宋体"/>
                <w:b/>
                <w:bCs/>
                <w:kern w:val="0"/>
                <w:sz w:val="24"/>
                <w:szCs w:val="24"/>
                <w:lang w:val="en-US" w:eastAsia="zh-CN" w:bidi="ar"/>
              </w:rPr>
              <w:t>相对基本需求覆盖率</w:t>
            </w:r>
          </w:p>
        </w:tc>
      </w:tr>
      <w:tr w14:paraId="1A5A604F">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jc w:val="center"/>
        </w:trPr>
        <w:tc>
          <w:tcPr>
            <w:tcW w:w="0" w:type="auto"/>
            <w:tcBorders>
              <w:top w:val="single" w:color="auto" w:sz="12" w:space="0"/>
              <w:tl2br w:val="nil"/>
              <w:tr2bl w:val="nil"/>
            </w:tcBorders>
            <w:shd w:val="clear" w:color="auto" w:fill="auto"/>
            <w:vAlign w:val="center"/>
          </w:tcPr>
          <w:p w14:paraId="50AFA133">
            <w:pPr>
              <w:keepNext w:val="0"/>
              <w:keepLines w:val="0"/>
              <w:widowControl/>
              <w:suppressLineNumbers w:val="0"/>
              <w:jc w:val="center"/>
            </w:pPr>
            <w:r>
              <w:rPr>
                <w:rFonts w:ascii="宋体" w:hAnsi="宋体" w:eastAsia="宋体" w:cs="宋体"/>
                <w:kern w:val="0"/>
                <w:sz w:val="24"/>
                <w:szCs w:val="24"/>
                <w:lang w:val="en-US" w:eastAsia="zh-CN" w:bidi="ar"/>
              </w:rPr>
              <w:t>第</w:t>
            </w:r>
            <w:r>
              <w:rPr>
                <w:rFonts w:hint="default" w:ascii="Times New Roman" w:hAnsi="Times New Roman" w:eastAsia="宋体" w:cs="Times New Roman"/>
                <w:kern w:val="0"/>
                <w:sz w:val="24"/>
                <w:szCs w:val="24"/>
                <w:lang w:val="en-US" w:eastAsia="zh-CN" w:bidi="ar"/>
              </w:rPr>
              <w:t>1</w:t>
            </w:r>
            <w:r>
              <w:rPr>
                <w:rFonts w:ascii="宋体" w:hAnsi="宋体" w:eastAsia="宋体" w:cs="宋体"/>
                <w:kern w:val="0"/>
                <w:sz w:val="24"/>
                <w:szCs w:val="24"/>
                <w:lang w:val="en-US" w:eastAsia="zh-CN" w:bidi="ar"/>
              </w:rPr>
              <w:t>年</w:t>
            </w:r>
          </w:p>
        </w:tc>
        <w:tc>
          <w:tcPr>
            <w:tcW w:w="0" w:type="auto"/>
            <w:tcBorders>
              <w:top w:val="single" w:color="auto" w:sz="12" w:space="0"/>
              <w:tl2br w:val="nil"/>
              <w:tr2bl w:val="nil"/>
            </w:tcBorders>
            <w:shd w:val="clear" w:color="auto" w:fill="auto"/>
            <w:vAlign w:val="center"/>
          </w:tcPr>
          <w:p w14:paraId="70D9C5CC">
            <w:pPr>
              <w:keepNext w:val="0"/>
              <w:keepLines w:val="0"/>
              <w:widowControl/>
              <w:suppressLineNumbers w:val="0"/>
              <w:jc w:val="center"/>
            </w:pPr>
            <w:r>
              <w:rPr>
                <w:rFonts w:ascii="宋体" w:hAnsi="宋体" w:eastAsia="宋体" w:cs="宋体"/>
                <w:kern w:val="0"/>
                <w:sz w:val="24"/>
                <w:szCs w:val="24"/>
                <w:lang w:val="en-US" w:eastAsia="zh-CN" w:bidi="ar"/>
              </w:rPr>
              <w:t>约</w:t>
            </w:r>
            <w:r>
              <w:rPr>
                <w:rFonts w:hint="default" w:ascii="Times New Roman" w:hAnsi="Times New Roman" w:eastAsia="宋体" w:cs="Times New Roman"/>
                <w:kern w:val="0"/>
                <w:sz w:val="24"/>
                <w:szCs w:val="24"/>
                <w:lang w:val="en-US" w:eastAsia="zh-CN" w:bidi="ar"/>
              </w:rPr>
              <w:t>28374</w:t>
            </w:r>
          </w:p>
        </w:tc>
        <w:tc>
          <w:tcPr>
            <w:tcW w:w="0" w:type="auto"/>
            <w:tcBorders>
              <w:top w:val="single" w:color="auto" w:sz="12" w:space="0"/>
              <w:tl2br w:val="nil"/>
              <w:tr2bl w:val="nil"/>
            </w:tcBorders>
            <w:shd w:val="clear" w:color="auto" w:fill="auto"/>
            <w:vAlign w:val="center"/>
          </w:tcPr>
          <w:p w14:paraId="1B7FE4CB">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0062</w:t>
            </w:r>
          </w:p>
        </w:tc>
      </w:tr>
      <w:tr w14:paraId="5B5E518C">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jc w:val="center"/>
        </w:trPr>
        <w:tc>
          <w:tcPr>
            <w:tcW w:w="0" w:type="auto"/>
            <w:tcBorders>
              <w:tl2br w:val="nil"/>
              <w:tr2bl w:val="nil"/>
            </w:tcBorders>
            <w:shd w:val="clear" w:color="auto" w:fill="auto"/>
            <w:vAlign w:val="center"/>
          </w:tcPr>
          <w:p w14:paraId="655A177C">
            <w:pPr>
              <w:keepNext w:val="0"/>
              <w:keepLines w:val="0"/>
              <w:widowControl/>
              <w:suppressLineNumbers w:val="0"/>
              <w:jc w:val="center"/>
            </w:pPr>
            <w:r>
              <w:rPr>
                <w:rFonts w:ascii="宋体" w:hAnsi="宋体" w:eastAsia="宋体" w:cs="宋体"/>
                <w:kern w:val="0"/>
                <w:sz w:val="24"/>
                <w:szCs w:val="24"/>
                <w:lang w:val="en-US" w:eastAsia="zh-CN" w:bidi="ar"/>
              </w:rPr>
              <w:t>第</w:t>
            </w:r>
            <w:r>
              <w:rPr>
                <w:rFonts w:hint="default" w:ascii="Times New Roman" w:hAnsi="Times New Roman" w:eastAsia="宋体" w:cs="Times New Roman"/>
                <w:kern w:val="0"/>
                <w:sz w:val="24"/>
                <w:szCs w:val="24"/>
                <w:lang w:val="en-US" w:eastAsia="zh-CN" w:bidi="ar"/>
              </w:rPr>
              <w:t>2</w:t>
            </w:r>
            <w:r>
              <w:rPr>
                <w:rFonts w:ascii="宋体" w:hAnsi="宋体" w:eastAsia="宋体" w:cs="宋体"/>
                <w:kern w:val="0"/>
                <w:sz w:val="24"/>
                <w:szCs w:val="24"/>
                <w:lang w:val="en-US" w:eastAsia="zh-CN" w:bidi="ar"/>
              </w:rPr>
              <w:t>年</w:t>
            </w:r>
          </w:p>
        </w:tc>
        <w:tc>
          <w:tcPr>
            <w:tcW w:w="0" w:type="auto"/>
            <w:tcBorders>
              <w:tl2br w:val="nil"/>
              <w:tr2bl w:val="nil"/>
            </w:tcBorders>
            <w:shd w:val="clear" w:color="auto" w:fill="auto"/>
            <w:vAlign w:val="center"/>
          </w:tcPr>
          <w:p w14:paraId="15190D46">
            <w:pPr>
              <w:keepNext w:val="0"/>
              <w:keepLines w:val="0"/>
              <w:widowControl/>
              <w:suppressLineNumbers w:val="0"/>
              <w:jc w:val="center"/>
            </w:pPr>
            <w:r>
              <w:rPr>
                <w:rFonts w:ascii="宋体" w:hAnsi="宋体" w:eastAsia="宋体" w:cs="宋体"/>
                <w:kern w:val="0"/>
                <w:sz w:val="24"/>
                <w:szCs w:val="24"/>
                <w:lang w:val="en-US" w:eastAsia="zh-CN" w:bidi="ar"/>
              </w:rPr>
              <w:t>约</w:t>
            </w:r>
            <w:r>
              <w:rPr>
                <w:rFonts w:hint="default" w:ascii="Times New Roman" w:hAnsi="Times New Roman" w:eastAsia="宋体" w:cs="Times New Roman"/>
                <w:kern w:val="0"/>
                <w:sz w:val="24"/>
                <w:szCs w:val="24"/>
                <w:lang w:val="en-US" w:eastAsia="zh-CN" w:bidi="ar"/>
              </w:rPr>
              <w:t>40343</w:t>
            </w:r>
          </w:p>
        </w:tc>
        <w:tc>
          <w:tcPr>
            <w:tcW w:w="0" w:type="auto"/>
            <w:tcBorders>
              <w:tl2br w:val="nil"/>
              <w:tr2bl w:val="nil"/>
            </w:tcBorders>
            <w:shd w:val="clear" w:color="auto" w:fill="auto"/>
            <w:vAlign w:val="center"/>
          </w:tcPr>
          <w:p w14:paraId="21FE44B2">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4306</w:t>
            </w:r>
          </w:p>
        </w:tc>
      </w:tr>
      <w:tr w14:paraId="08B3C099">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jc w:val="center"/>
        </w:trPr>
        <w:tc>
          <w:tcPr>
            <w:tcW w:w="0" w:type="auto"/>
            <w:tcBorders>
              <w:tl2br w:val="nil"/>
              <w:tr2bl w:val="nil"/>
            </w:tcBorders>
            <w:shd w:val="clear" w:color="auto" w:fill="auto"/>
            <w:vAlign w:val="center"/>
          </w:tcPr>
          <w:p w14:paraId="17EE2C81">
            <w:pPr>
              <w:keepNext w:val="0"/>
              <w:keepLines w:val="0"/>
              <w:widowControl/>
              <w:suppressLineNumbers w:val="0"/>
              <w:jc w:val="center"/>
            </w:pPr>
            <w:r>
              <w:rPr>
                <w:rFonts w:ascii="宋体" w:hAnsi="宋体" w:eastAsia="宋体" w:cs="宋体"/>
                <w:kern w:val="0"/>
                <w:sz w:val="24"/>
                <w:szCs w:val="24"/>
                <w:lang w:val="en-US" w:eastAsia="zh-CN" w:bidi="ar"/>
              </w:rPr>
              <w:t>第</w:t>
            </w:r>
            <w:r>
              <w:rPr>
                <w:rFonts w:hint="default" w:ascii="Times New Roman" w:hAnsi="Times New Roman" w:eastAsia="宋体" w:cs="Times New Roman"/>
                <w:kern w:val="0"/>
                <w:sz w:val="24"/>
                <w:szCs w:val="24"/>
                <w:lang w:val="en-US" w:eastAsia="zh-CN" w:bidi="ar"/>
              </w:rPr>
              <w:t>3</w:t>
            </w:r>
            <w:r>
              <w:rPr>
                <w:rFonts w:ascii="宋体" w:hAnsi="宋体" w:eastAsia="宋体" w:cs="宋体"/>
                <w:kern w:val="0"/>
                <w:sz w:val="24"/>
                <w:szCs w:val="24"/>
                <w:lang w:val="en-US" w:eastAsia="zh-CN" w:bidi="ar"/>
              </w:rPr>
              <w:t>年</w:t>
            </w:r>
          </w:p>
        </w:tc>
        <w:tc>
          <w:tcPr>
            <w:tcW w:w="0" w:type="auto"/>
            <w:tcBorders>
              <w:tl2br w:val="nil"/>
              <w:tr2bl w:val="nil"/>
            </w:tcBorders>
            <w:shd w:val="clear" w:color="auto" w:fill="auto"/>
            <w:vAlign w:val="center"/>
          </w:tcPr>
          <w:p w14:paraId="3126A810">
            <w:pPr>
              <w:keepNext w:val="0"/>
              <w:keepLines w:val="0"/>
              <w:widowControl/>
              <w:suppressLineNumbers w:val="0"/>
              <w:jc w:val="center"/>
            </w:pPr>
            <w:r>
              <w:rPr>
                <w:rFonts w:ascii="宋体" w:hAnsi="宋体" w:eastAsia="宋体" w:cs="宋体"/>
                <w:kern w:val="0"/>
                <w:sz w:val="24"/>
                <w:szCs w:val="24"/>
                <w:lang w:val="en-US" w:eastAsia="zh-CN" w:bidi="ar"/>
              </w:rPr>
              <w:t>约</w:t>
            </w:r>
            <w:r>
              <w:rPr>
                <w:rFonts w:hint="default" w:ascii="Times New Roman" w:hAnsi="Times New Roman" w:eastAsia="宋体" w:cs="Times New Roman"/>
                <w:kern w:val="0"/>
                <w:sz w:val="24"/>
                <w:szCs w:val="24"/>
                <w:lang w:val="en-US" w:eastAsia="zh-CN" w:bidi="ar"/>
              </w:rPr>
              <w:t>31016</w:t>
            </w:r>
          </w:p>
        </w:tc>
        <w:tc>
          <w:tcPr>
            <w:tcW w:w="0" w:type="auto"/>
            <w:tcBorders>
              <w:tl2br w:val="nil"/>
              <w:tr2bl w:val="nil"/>
            </w:tcBorders>
            <w:shd w:val="clear" w:color="auto" w:fill="auto"/>
            <w:vAlign w:val="center"/>
          </w:tcPr>
          <w:p w14:paraId="7E9F6E49">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0999</w:t>
            </w:r>
          </w:p>
        </w:tc>
      </w:tr>
      <w:tr w14:paraId="4BBE6AFE">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jc w:val="center"/>
        </w:trPr>
        <w:tc>
          <w:tcPr>
            <w:tcW w:w="0" w:type="auto"/>
            <w:tcBorders>
              <w:tl2br w:val="nil"/>
              <w:tr2bl w:val="nil"/>
            </w:tcBorders>
            <w:shd w:val="clear" w:color="auto" w:fill="auto"/>
            <w:vAlign w:val="center"/>
          </w:tcPr>
          <w:p w14:paraId="02399D2C">
            <w:pPr>
              <w:keepNext w:val="0"/>
              <w:keepLines w:val="0"/>
              <w:widowControl/>
              <w:suppressLineNumbers w:val="0"/>
              <w:jc w:val="center"/>
            </w:pPr>
            <w:r>
              <w:rPr>
                <w:rFonts w:ascii="宋体" w:hAnsi="宋体" w:eastAsia="宋体" w:cs="宋体"/>
                <w:kern w:val="0"/>
                <w:sz w:val="24"/>
                <w:szCs w:val="24"/>
                <w:lang w:val="en-US" w:eastAsia="zh-CN" w:bidi="ar"/>
              </w:rPr>
              <w:t>第</w:t>
            </w:r>
            <w:r>
              <w:rPr>
                <w:rFonts w:hint="default" w:ascii="Times New Roman" w:hAnsi="Times New Roman" w:eastAsia="宋体" w:cs="Times New Roman"/>
                <w:kern w:val="0"/>
                <w:sz w:val="24"/>
                <w:szCs w:val="24"/>
                <w:lang w:val="en-US" w:eastAsia="zh-CN" w:bidi="ar"/>
              </w:rPr>
              <w:t>4</w:t>
            </w:r>
            <w:r>
              <w:rPr>
                <w:rFonts w:ascii="宋体" w:hAnsi="宋体" w:eastAsia="宋体" w:cs="宋体"/>
                <w:kern w:val="0"/>
                <w:sz w:val="24"/>
                <w:szCs w:val="24"/>
                <w:lang w:val="en-US" w:eastAsia="zh-CN" w:bidi="ar"/>
              </w:rPr>
              <w:t>年</w:t>
            </w:r>
          </w:p>
        </w:tc>
        <w:tc>
          <w:tcPr>
            <w:tcW w:w="0" w:type="auto"/>
            <w:tcBorders>
              <w:tl2br w:val="nil"/>
              <w:tr2bl w:val="nil"/>
            </w:tcBorders>
            <w:shd w:val="clear" w:color="auto" w:fill="auto"/>
            <w:vAlign w:val="center"/>
          </w:tcPr>
          <w:p w14:paraId="10588A49">
            <w:pPr>
              <w:keepNext w:val="0"/>
              <w:keepLines w:val="0"/>
              <w:widowControl/>
              <w:suppressLineNumbers w:val="0"/>
              <w:jc w:val="center"/>
            </w:pPr>
            <w:r>
              <w:rPr>
                <w:rFonts w:ascii="宋体" w:hAnsi="宋体" w:eastAsia="宋体" w:cs="宋体"/>
                <w:kern w:val="0"/>
                <w:sz w:val="24"/>
                <w:szCs w:val="24"/>
                <w:lang w:val="en-US" w:eastAsia="zh-CN" w:bidi="ar"/>
              </w:rPr>
              <w:t>约</w:t>
            </w:r>
            <w:r>
              <w:rPr>
                <w:rFonts w:hint="default" w:ascii="Times New Roman" w:hAnsi="Times New Roman" w:eastAsia="宋体" w:cs="Times New Roman"/>
                <w:kern w:val="0"/>
                <w:sz w:val="24"/>
                <w:szCs w:val="24"/>
                <w:lang w:val="en-US" w:eastAsia="zh-CN" w:bidi="ar"/>
              </w:rPr>
              <w:t>29369</w:t>
            </w:r>
          </w:p>
        </w:tc>
        <w:tc>
          <w:tcPr>
            <w:tcW w:w="0" w:type="auto"/>
            <w:tcBorders>
              <w:tl2br w:val="nil"/>
              <w:tr2bl w:val="nil"/>
            </w:tcBorders>
            <w:shd w:val="clear" w:color="auto" w:fill="auto"/>
            <w:vAlign w:val="center"/>
          </w:tcPr>
          <w:p w14:paraId="22991632">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0415</w:t>
            </w:r>
          </w:p>
        </w:tc>
      </w:tr>
      <w:tr w14:paraId="14B7543C">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jc w:val="center"/>
        </w:trPr>
        <w:tc>
          <w:tcPr>
            <w:tcW w:w="0" w:type="auto"/>
            <w:tcBorders>
              <w:tl2br w:val="nil"/>
              <w:tr2bl w:val="nil"/>
            </w:tcBorders>
            <w:shd w:val="clear" w:color="auto" w:fill="auto"/>
            <w:vAlign w:val="center"/>
          </w:tcPr>
          <w:p w14:paraId="03252E9A">
            <w:pPr>
              <w:keepNext w:val="0"/>
              <w:keepLines w:val="0"/>
              <w:widowControl/>
              <w:suppressLineNumbers w:val="0"/>
              <w:jc w:val="center"/>
            </w:pPr>
            <w:r>
              <w:rPr>
                <w:rFonts w:ascii="宋体" w:hAnsi="宋体" w:eastAsia="宋体" w:cs="宋体"/>
                <w:kern w:val="0"/>
                <w:sz w:val="24"/>
                <w:szCs w:val="24"/>
                <w:lang w:val="en-US" w:eastAsia="zh-CN" w:bidi="ar"/>
              </w:rPr>
              <w:t>第</w:t>
            </w:r>
            <w:r>
              <w:rPr>
                <w:rFonts w:hint="default" w:ascii="Times New Roman" w:hAnsi="Times New Roman" w:eastAsia="宋体" w:cs="Times New Roman"/>
                <w:kern w:val="0"/>
                <w:sz w:val="24"/>
                <w:szCs w:val="24"/>
                <w:lang w:val="en-US" w:eastAsia="zh-CN" w:bidi="ar"/>
              </w:rPr>
              <w:t>5</w:t>
            </w:r>
            <w:r>
              <w:rPr>
                <w:rFonts w:ascii="宋体" w:hAnsi="宋体" w:eastAsia="宋体" w:cs="宋体"/>
                <w:kern w:val="0"/>
                <w:sz w:val="24"/>
                <w:szCs w:val="24"/>
                <w:lang w:val="en-US" w:eastAsia="zh-CN" w:bidi="ar"/>
              </w:rPr>
              <w:t>年</w:t>
            </w:r>
          </w:p>
        </w:tc>
        <w:tc>
          <w:tcPr>
            <w:tcW w:w="0" w:type="auto"/>
            <w:tcBorders>
              <w:tl2br w:val="nil"/>
              <w:tr2bl w:val="nil"/>
            </w:tcBorders>
            <w:shd w:val="clear" w:color="auto" w:fill="auto"/>
            <w:vAlign w:val="center"/>
          </w:tcPr>
          <w:p w14:paraId="2BF37066">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28200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16</w:t>
            </w:r>
          </w:p>
        </w:tc>
        <w:tc>
          <w:tcPr>
            <w:tcW w:w="0" w:type="auto"/>
            <w:tcBorders>
              <w:tl2br w:val="nil"/>
              <w:tr2bl w:val="nil"/>
            </w:tcBorders>
            <w:shd w:val="clear" w:color="auto" w:fill="auto"/>
            <w:vAlign w:val="center"/>
          </w:tcPr>
          <w:p w14:paraId="3FA42A0C">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0000</w:t>
            </w:r>
          </w:p>
        </w:tc>
      </w:tr>
    </w:tbl>
    <w:p w14:paraId="467C6D42">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line="400" w:lineRule="exact"/>
        <w:ind w:firstLine="420" w:firstLineChars="0"/>
        <w:textAlignment w:val="auto"/>
      </w:pPr>
      <w:r>
        <w:t>由表可知，</w:t>
      </w:r>
      <w:r>
        <w:rPr>
          <w:rFonts w:hint="default" w:ascii="Times New Roman" w:hAnsi="Times New Roman" w:cs="Times New Roman"/>
        </w:rPr>
        <w:t>57</w:t>
      </w:r>
      <w:r>
        <w:t>家供应商组合在</w:t>
      </w:r>
      <w:r>
        <w:rPr>
          <w:rFonts w:hint="default" w:ascii="Times New Roman" w:hAnsi="Times New Roman" w:cs="Times New Roman"/>
        </w:rPr>
        <w:t>5</w:t>
      </w:r>
      <w:r>
        <w:t>个年度情景下的产能均不低于企业每周</w:t>
      </w:r>
      <w:r>
        <w:rPr>
          <w:rFonts w:hint="default" w:ascii="Times New Roman" w:hAnsi="Times New Roman" w:cs="Times New Roman"/>
        </w:rPr>
        <w:t>28200</w:t>
      </w:r>
      <w:r>
        <w:t xml:space="preserve"> m³的基本生产需求。其中，第</w:t>
      </w:r>
      <w:r>
        <w:rPr>
          <w:rFonts w:hint="default" w:ascii="Times New Roman" w:hAnsi="Times New Roman" w:cs="Times New Roman"/>
        </w:rPr>
        <w:t>2</w:t>
      </w:r>
      <w:r>
        <w:t>年情景下产能最高，覆盖率为</w:t>
      </w:r>
      <w:r>
        <w:rPr>
          <w:rFonts w:hint="default" w:ascii="Times New Roman" w:hAnsi="Times New Roman" w:cs="Times New Roman"/>
        </w:rPr>
        <w:t>1</w:t>
      </w:r>
      <w:r>
        <w:t>.</w:t>
      </w:r>
      <w:r>
        <w:rPr>
          <w:rFonts w:hint="default" w:ascii="Times New Roman" w:hAnsi="Times New Roman" w:cs="Times New Roman"/>
        </w:rPr>
        <w:t>4306</w:t>
      </w:r>
      <w:r>
        <w:t>；第</w:t>
      </w:r>
      <w:r>
        <w:rPr>
          <w:rFonts w:hint="default" w:ascii="Times New Roman" w:hAnsi="Times New Roman" w:cs="Times New Roman"/>
        </w:rPr>
        <w:t>5</w:t>
      </w:r>
      <w:r>
        <w:t>年情景下产能最低，仅比基本生产需求高：</w:t>
      </w:r>
    </w:p>
    <w:p w14:paraId="5CA514F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2098" w:leftChars="0" w:firstLine="420" w:firstLineChars="0"/>
        <w:textAlignment w:val="auto"/>
        <w:rPr>
          <w:rFonts w:hint="eastAsia" w:eastAsiaTheme="minorEastAsia"/>
          <w:lang w:eastAsia="zh-CN"/>
        </w:rPr>
      </w:pPr>
      <w:r>
        <w:rPr>
          <w:rFonts w:hint="eastAsia" w:eastAsiaTheme="minorEastAsia"/>
          <w:position w:val="-8"/>
          <w:lang w:eastAsia="zh-CN"/>
        </w:rPr>
        <w:object>
          <v:shape id="_x0000_i1096" o:spt="75" type="#_x0000_t75" style="height:17pt;width:154pt;" o:ole="t" filled="f" o:preferrelative="t" stroked="f" coordsize="21600,21600">
            <v:path/>
            <v:fill on="f" focussize="0,0"/>
            <v:stroke on="f"/>
            <v:imagedata r:id="rId140" o:title=""/>
            <o:lock v:ext="edit" aspectratio="t"/>
            <w10:wrap type="none"/>
            <w10:anchorlock/>
          </v:shape>
          <o:OLEObject Type="Embed" ProgID="Equation.KSEE3" ShapeID="_x0000_i1096" DrawAspect="Content" ObjectID="_1468075796" r:id="rId139">
            <o:LockedField>false</o:LockedField>
          </o:OLEObject>
        </w:object>
      </w:r>
    </w:p>
    <w:p w14:paraId="57A2E82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因此，第</w:t>
      </w:r>
      <w:r>
        <w:rPr>
          <w:rFonts w:hint="default" w:ascii="Times New Roman" w:hAnsi="Times New Roman" w:cs="Times New Roman"/>
        </w:rPr>
        <w:t>5</w:t>
      </w:r>
      <w:r>
        <w:t>年是决定最少供应商数量的关键瓶颈情景。</w:t>
      </w:r>
    </w:p>
    <w:p w14:paraId="7CB658C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rPr>
          <w:rFonts w:hint="eastAsia"/>
          <w:lang w:val="en-US" w:eastAsia="zh-CN"/>
        </w:rPr>
        <w:t>③：</w:t>
      </w:r>
      <w:r>
        <w:t>安全余量灵敏度分析</w:t>
      </w:r>
    </w:p>
    <w:p w14:paraId="26BB8F2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随着安全余量提高，最少供应商数量迅速增加。安全余量从</w:t>
      </w:r>
      <w:r>
        <w:rPr>
          <w:rFonts w:hint="default" w:ascii="Times New Roman" w:hAnsi="Times New Roman" w:cs="Times New Roman"/>
        </w:rPr>
        <w:t>0</w:t>
      </w:r>
      <w:r>
        <w:t>提高至</w:t>
      </w:r>
      <w:r>
        <w:rPr>
          <w:rFonts w:hint="default" w:ascii="Times New Roman" w:hAnsi="Times New Roman" w:cs="Times New Roman"/>
        </w:rPr>
        <w:t>0</w:t>
      </w:r>
      <w:r>
        <w:t>.</w:t>
      </w:r>
      <w:r>
        <w:rPr>
          <w:rFonts w:hint="default" w:ascii="Times New Roman" w:hAnsi="Times New Roman" w:cs="Times New Roman"/>
        </w:rPr>
        <w:t>5</w:t>
      </w:r>
      <w:r>
        <w:t>%时，供应商数量由</w:t>
      </w:r>
      <w:r>
        <w:rPr>
          <w:rFonts w:hint="default" w:ascii="Times New Roman" w:hAnsi="Times New Roman" w:cs="Times New Roman"/>
        </w:rPr>
        <w:t>57</w:t>
      </w:r>
      <w:r>
        <w:t>家增加到</w:t>
      </w:r>
      <w:r>
        <w:rPr>
          <w:rFonts w:hint="default" w:ascii="Times New Roman" w:hAnsi="Times New Roman" w:cs="Times New Roman"/>
        </w:rPr>
        <w:t>78</w:t>
      </w:r>
      <w:r>
        <w:t>家；提高至</w:t>
      </w:r>
      <w:r>
        <w:rPr>
          <w:rFonts w:hint="default" w:ascii="Times New Roman" w:hAnsi="Times New Roman" w:cs="Times New Roman"/>
        </w:rPr>
        <w:t>1</w:t>
      </w:r>
      <w:r>
        <w:t>.</w:t>
      </w:r>
      <w:r>
        <w:rPr>
          <w:rFonts w:hint="default" w:ascii="Times New Roman" w:hAnsi="Times New Roman" w:cs="Times New Roman"/>
        </w:rPr>
        <w:t>0</w:t>
      </w:r>
      <w:r>
        <w:t>%时增加到</w:t>
      </w:r>
      <w:r>
        <w:rPr>
          <w:rFonts w:hint="default" w:ascii="Times New Roman" w:hAnsi="Times New Roman" w:cs="Times New Roman"/>
        </w:rPr>
        <w:t>114</w:t>
      </w:r>
      <w:r>
        <w:t>家；达到</w:t>
      </w:r>
      <w:r>
        <w:rPr>
          <w:rFonts w:hint="default" w:ascii="Times New Roman" w:hAnsi="Times New Roman" w:cs="Times New Roman"/>
        </w:rPr>
        <w:t>1</w:t>
      </w:r>
      <w:r>
        <w:t>.</w:t>
      </w:r>
      <w:r>
        <w:rPr>
          <w:rFonts w:hint="default" w:ascii="Times New Roman" w:hAnsi="Times New Roman" w:cs="Times New Roman"/>
        </w:rPr>
        <w:t>5</w:t>
      </w:r>
      <w:r>
        <w:t>%时需要选择</w:t>
      </w:r>
      <w:r>
        <w:rPr>
          <w:rFonts w:hint="default" w:ascii="Times New Roman" w:hAnsi="Times New Roman" w:cs="Times New Roman"/>
        </w:rPr>
        <w:t>236</w:t>
      </w:r>
      <w:r>
        <w:t>家供应商。</w:t>
      </w:r>
    </w:p>
    <w:p w14:paraId="5D5F690F">
      <w:pPr>
        <w:keepNext w:val="0"/>
        <w:keepLines w:val="0"/>
        <w:pageBreakBefore w:val="0"/>
        <w:kinsoku/>
        <w:wordWrap/>
        <w:overflowPunct/>
        <w:topLinePunct w:val="0"/>
        <w:autoSpaceDE/>
        <w:autoSpaceDN/>
        <w:bidi w:val="0"/>
        <w:adjustRightInd/>
        <w:snapToGrid/>
        <w:spacing w:beforeAutospacing="0" w:afterAutospacing="0" w:line="400" w:lineRule="exact"/>
        <w:ind w:firstLine="420" w:firstLineChars="0"/>
        <w:textAlignment w:val="auto"/>
        <w:rPr>
          <w:sz w:val="24"/>
          <w:szCs w:val="24"/>
        </w:rPr>
      </w:pPr>
      <w:r>
        <w:rPr>
          <w:sz w:val="24"/>
          <w:szCs w:val="24"/>
        </w:rPr>
        <w:t>这一变化说明供应商供货能力具有明显的头部和长尾特征。少数供应商提供了较大比例的供货能力，而为了进一步增加少量产能余量，企业需要增加大量中小规模供应商。当安全余量达到</w:t>
      </w:r>
      <w:r>
        <w:rPr>
          <w:rFonts w:hint="default"/>
          <w:sz w:val="24"/>
          <w:szCs w:val="24"/>
        </w:rPr>
        <w:t>3</w:t>
      </w:r>
      <w:r>
        <w:rPr>
          <w:sz w:val="24"/>
          <w:szCs w:val="24"/>
        </w:rPr>
        <w:t>%时，目标产能为：</w:t>
      </w:r>
      <w:r>
        <w:rPr>
          <w:rFonts w:hint="default"/>
          <w:sz w:val="24"/>
          <w:szCs w:val="24"/>
        </w:rPr>
        <w:t>28200</w:t>
      </w:r>
      <w:r>
        <w:rPr>
          <w:sz w:val="24"/>
          <w:szCs w:val="24"/>
        </w:rPr>
        <w:t>×</w:t>
      </w:r>
      <w:r>
        <w:rPr>
          <w:rFonts w:hint="default"/>
          <w:sz w:val="24"/>
          <w:szCs w:val="24"/>
        </w:rPr>
        <w:t>1</w:t>
      </w:r>
      <w:r>
        <w:rPr>
          <w:sz w:val="24"/>
          <w:szCs w:val="24"/>
        </w:rPr>
        <w:t>.</w:t>
      </w:r>
      <w:r>
        <w:rPr>
          <w:rFonts w:hint="default"/>
          <w:sz w:val="24"/>
          <w:szCs w:val="24"/>
        </w:rPr>
        <w:t>03</w:t>
      </w:r>
      <w:r>
        <w:rPr>
          <w:sz w:val="24"/>
          <w:szCs w:val="24"/>
        </w:rPr>
        <w:t>=</w:t>
      </w:r>
      <w:r>
        <w:rPr>
          <w:rFonts w:hint="default"/>
          <w:sz w:val="24"/>
          <w:szCs w:val="24"/>
        </w:rPr>
        <w:t>29046</w:t>
      </w:r>
    </w:p>
    <w:p w14:paraId="4979600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但全部</w:t>
      </w:r>
      <w:r>
        <w:rPr>
          <w:rFonts w:hint="default" w:ascii="Times New Roman" w:hAnsi="Times New Roman" w:cs="Times New Roman"/>
        </w:rPr>
        <w:t>402</w:t>
      </w:r>
      <w:r>
        <w:t>家供应商在最弱的第</w:t>
      </w:r>
      <w:r>
        <w:rPr>
          <w:rFonts w:hint="default" w:ascii="Times New Roman" w:hAnsi="Times New Roman" w:cs="Times New Roman"/>
        </w:rPr>
        <w:t>5</w:t>
      </w:r>
      <w:r>
        <w:t>年情景下只能提供：</w:t>
      </w:r>
      <w:r>
        <w:rPr>
          <w:rFonts w:hint="default" w:ascii="Times New Roman" w:hAnsi="Times New Roman" w:cs="Times New Roman"/>
        </w:rPr>
        <w:t>28633</w:t>
      </w:r>
      <w:r>
        <w:t>.</w:t>
      </w:r>
      <w:r>
        <w:rPr>
          <w:rFonts w:hint="default" w:ascii="Times New Roman" w:hAnsi="Times New Roman" w:cs="Times New Roman"/>
        </w:rPr>
        <w:t>63</w:t>
      </w:r>
      <w:r>
        <w:t xml:space="preserve"> m³/周</w:t>
      </w:r>
    </w:p>
    <w:p w14:paraId="2AAEE81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rFonts w:hint="eastAsia" w:eastAsiaTheme="minorEastAsia"/>
          <w:lang w:eastAsia="zh-CN"/>
        </w:rPr>
      </w:pPr>
      <w:r>
        <w:rPr>
          <w:rFonts w:hint="eastAsia" w:eastAsiaTheme="minorEastAsia"/>
          <w:lang w:eastAsia="zh-CN"/>
        </w:rPr>
        <w:drawing>
          <wp:inline distT="0" distB="0" distL="114300" distR="114300">
            <wp:extent cx="5269230" cy="3781425"/>
            <wp:effectExtent l="0" t="0" r="1270" b="3175"/>
            <wp:docPr id="3" name="图片 3" descr="ea3017c1d14dad3b9801d9032da84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a3017c1d14dad3b9801d9032da84368"/>
                    <pic:cNvPicPr>
                      <a:picLocks noChangeAspect="1"/>
                    </pic:cNvPicPr>
                  </pic:nvPicPr>
                  <pic:blipFill>
                    <a:blip r:embed="rId141"/>
                    <a:stretch>
                      <a:fillRect/>
                    </a:stretch>
                  </pic:blipFill>
                  <pic:spPr>
                    <a:xfrm>
                      <a:off x="0" y="0"/>
                      <a:ext cx="5269230" cy="3781425"/>
                    </a:xfrm>
                    <a:prstGeom prst="rect">
                      <a:avLst/>
                    </a:prstGeom>
                  </pic:spPr>
                </pic:pic>
              </a:graphicData>
            </a:graphic>
          </wp:inline>
        </w:drawing>
      </w:r>
    </w:p>
    <w:p w14:paraId="50CD48C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rPr>
          <w:rFonts w:hint="default" w:eastAsiaTheme="minorEastAsia"/>
          <w:sz w:val="21"/>
          <w:szCs w:val="21"/>
          <w:lang w:val="en-US" w:eastAsia="zh-CN"/>
        </w:rPr>
      </w:pPr>
      <w:r>
        <w:rPr>
          <w:rFonts w:hint="eastAsia"/>
          <w:sz w:val="21"/>
          <w:szCs w:val="21"/>
          <w:lang w:val="en-US" w:eastAsia="zh-CN"/>
        </w:rPr>
        <w:t>图</w:t>
      </w:r>
      <w:r>
        <w:rPr>
          <w:rFonts w:hint="default" w:ascii="Times New Roman" w:hAnsi="Times New Roman" w:cs="Times New Roman"/>
          <w:sz w:val="21"/>
          <w:szCs w:val="21"/>
          <w:lang w:val="en-US" w:eastAsia="zh-CN"/>
        </w:rPr>
        <w:t>5</w:t>
      </w:r>
      <w:r>
        <w:rPr>
          <w:rFonts w:hint="eastAsia"/>
          <w:sz w:val="21"/>
          <w:szCs w:val="21"/>
          <w:lang w:val="en-US" w:eastAsia="zh-CN"/>
        </w:rPr>
        <w:t>-</w:t>
      </w:r>
      <w:r>
        <w:rPr>
          <w:rFonts w:hint="default" w:ascii="Times New Roman" w:hAnsi="Times New Roman" w:cs="Times New Roman"/>
          <w:sz w:val="21"/>
          <w:szCs w:val="21"/>
          <w:lang w:val="en-US" w:eastAsia="zh-CN"/>
        </w:rPr>
        <w:t>2</w:t>
      </w:r>
      <w:r>
        <w:rPr>
          <w:rFonts w:hint="eastAsia"/>
          <w:sz w:val="21"/>
          <w:szCs w:val="21"/>
          <w:lang w:val="en-US" w:eastAsia="zh-CN"/>
        </w:rPr>
        <w:t>-1 不同安全余量下的最少供应商数量</w:t>
      </w:r>
    </w:p>
    <w:p w14:paraId="02EFD939">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pPr>
      <w:r>
        <w:rPr>
          <w:sz w:val="24"/>
          <w:szCs w:val="24"/>
        </w:rPr>
        <w:t>因此，即使选择全部供应商，也无法满足</w:t>
      </w:r>
      <w:r>
        <w:rPr>
          <w:rFonts w:hint="default" w:ascii="Times New Roman" w:hAnsi="Times New Roman" w:cs="Times New Roman"/>
          <w:sz w:val="24"/>
          <w:szCs w:val="24"/>
        </w:rPr>
        <w:t>3</w:t>
      </w:r>
      <w:r>
        <w:rPr>
          <w:sz w:val="24"/>
          <w:szCs w:val="24"/>
        </w:rPr>
        <w:t>%的安全余量要求。这一结果与理论最大安全余量</w:t>
      </w:r>
      <w:r>
        <w:rPr>
          <w:rFonts w:hint="default" w:ascii="Times New Roman" w:hAnsi="Times New Roman" w:cs="Times New Roman"/>
          <w:sz w:val="24"/>
          <w:szCs w:val="24"/>
        </w:rPr>
        <w:t>1</w:t>
      </w:r>
      <w:r>
        <w:rPr>
          <w:sz w:val="24"/>
          <w:szCs w:val="24"/>
        </w:rPr>
        <w:t>.</w:t>
      </w:r>
      <w:r>
        <w:rPr>
          <w:rFonts w:hint="default" w:ascii="Times New Roman" w:hAnsi="Times New Roman" w:cs="Times New Roman"/>
          <w:sz w:val="24"/>
          <w:szCs w:val="24"/>
        </w:rPr>
        <w:t>5377</w:t>
      </w:r>
      <w:r>
        <w:rPr>
          <w:sz w:val="24"/>
          <w:szCs w:val="24"/>
        </w:rPr>
        <w:t>%相一致，说明模型和程序求解结果具有内部一致性。</w:t>
      </w:r>
    </w:p>
    <w:p w14:paraId="0E415F9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default" w:ascii="Times New Roman" w:hAnsi="Times New Roman" w:cs="Times New Roman"/>
          <w:sz w:val="24"/>
          <w:szCs w:val="24"/>
          <w:lang w:val="en-US" w:eastAsia="zh-CN"/>
        </w:rPr>
        <w:t>5</w:t>
      </w:r>
      <w:r>
        <w:rPr>
          <w:rFonts w:hint="eastAsia"/>
          <w:sz w:val="24"/>
          <w:szCs w:val="24"/>
        </w:rPr>
        <w:t>.</w:t>
      </w:r>
      <w:r>
        <w:rPr>
          <w:rFonts w:hint="default" w:ascii="Times New Roman" w:hAnsi="Times New Roman" w:cs="Times New Roman"/>
          <w:sz w:val="24"/>
          <w:szCs w:val="24"/>
        </w:rPr>
        <w:t>2</w:t>
      </w:r>
      <w:r>
        <w:rPr>
          <w:rFonts w:hint="eastAsia"/>
          <w:sz w:val="24"/>
          <w:szCs w:val="24"/>
        </w:rPr>
        <w:t>.</w:t>
      </w:r>
      <w:r>
        <w:rPr>
          <w:rFonts w:hint="default" w:ascii="Times New Roman" w:hAnsi="Times New Roman" w:cs="Times New Roman"/>
          <w:sz w:val="24"/>
          <w:szCs w:val="24"/>
          <w:lang w:val="en-US" w:eastAsia="zh-CN"/>
        </w:rPr>
        <w:t>8</w:t>
      </w:r>
      <w:r>
        <w:rPr>
          <w:rFonts w:hint="eastAsia"/>
          <w:sz w:val="24"/>
          <w:szCs w:val="24"/>
        </w:rPr>
        <w:t xml:space="preserve"> 未来</w:t>
      </w:r>
      <w:r>
        <w:rPr>
          <w:rFonts w:hint="default" w:ascii="Times New Roman" w:hAnsi="Times New Roman" w:cs="Times New Roman"/>
          <w:sz w:val="24"/>
          <w:szCs w:val="24"/>
        </w:rPr>
        <w:t>24</w:t>
      </w:r>
      <w:r>
        <w:rPr>
          <w:rFonts w:hint="eastAsia"/>
          <w:sz w:val="24"/>
          <w:szCs w:val="24"/>
        </w:rPr>
        <w:t>周最经济原材料订购方案模型</w:t>
      </w:r>
    </w:p>
    <w:p w14:paraId="4DEBE403">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rPr>
        <w:t>在</w:t>
      </w:r>
      <w:r>
        <w:rPr>
          <w:rFonts w:hint="default" w:ascii="Times New Roman" w:hAnsi="Times New Roman" w:cs="Times New Roman"/>
          <w:sz w:val="24"/>
          <w:szCs w:val="24"/>
        </w:rPr>
        <w:t>5</w:t>
      </w:r>
      <w:r>
        <w:rPr>
          <w:rFonts w:hint="eastAsia"/>
          <w:sz w:val="24"/>
          <w:szCs w:val="24"/>
        </w:rPr>
        <w:t>.</w:t>
      </w:r>
      <w:r>
        <w:rPr>
          <w:rFonts w:hint="default" w:ascii="Times New Roman" w:hAnsi="Times New Roman" w:cs="Times New Roman"/>
          <w:sz w:val="24"/>
          <w:szCs w:val="24"/>
        </w:rPr>
        <w:t>2</w:t>
      </w:r>
      <w:r>
        <w:rPr>
          <w:rFonts w:hint="eastAsia"/>
          <w:sz w:val="24"/>
          <w:szCs w:val="24"/>
        </w:rPr>
        <w:t>.</w:t>
      </w:r>
      <w:r>
        <w:rPr>
          <w:rFonts w:hint="default" w:ascii="Times New Roman" w:hAnsi="Times New Roman" w:cs="Times New Roman"/>
          <w:sz w:val="24"/>
          <w:szCs w:val="24"/>
          <w:lang w:val="en-US" w:eastAsia="zh-CN"/>
        </w:rPr>
        <w:t>7</w:t>
      </w:r>
      <w:r>
        <w:rPr>
          <w:rFonts w:hint="eastAsia"/>
          <w:sz w:val="24"/>
          <w:szCs w:val="24"/>
        </w:rPr>
        <w:t>节已确定</w:t>
      </w:r>
      <w:r>
        <w:rPr>
          <w:rFonts w:hint="default" w:ascii="Times New Roman" w:hAnsi="Times New Roman" w:cs="Times New Roman"/>
          <w:sz w:val="24"/>
          <w:szCs w:val="24"/>
        </w:rPr>
        <w:t>57</w:t>
      </w:r>
      <w:r>
        <w:rPr>
          <w:rFonts w:hint="eastAsia"/>
          <w:sz w:val="24"/>
          <w:szCs w:val="24"/>
        </w:rPr>
        <w:t>家最少供应商集合</w:t>
      </w:r>
      <w:r>
        <w:rPr>
          <w:rFonts w:hint="eastAsia"/>
          <w:sz w:val="24"/>
          <w:szCs w:val="24"/>
          <w:lang w:eastAsia="zh-CN"/>
        </w:rPr>
        <w:t>(</w:t>
      </w:r>
      <w:r>
        <w:rPr>
          <w:rFonts w:hint="eastAsia"/>
          <w:sz w:val="24"/>
          <w:szCs w:val="24"/>
        </w:rPr>
        <w:t>A类</w:t>
      </w:r>
      <w:r>
        <w:rPr>
          <w:rFonts w:hint="default" w:ascii="Times New Roman" w:hAnsi="Times New Roman" w:cs="Times New Roman"/>
          <w:sz w:val="24"/>
          <w:szCs w:val="24"/>
        </w:rPr>
        <w:t>21</w:t>
      </w:r>
      <w:r>
        <w:rPr>
          <w:rFonts w:hint="eastAsia"/>
          <w:sz w:val="24"/>
          <w:szCs w:val="24"/>
        </w:rPr>
        <w:t>家、B类</w:t>
      </w:r>
      <w:r>
        <w:rPr>
          <w:rFonts w:hint="default" w:ascii="Times New Roman" w:hAnsi="Times New Roman" w:cs="Times New Roman"/>
          <w:sz w:val="24"/>
          <w:szCs w:val="24"/>
        </w:rPr>
        <w:t>14</w:t>
      </w:r>
      <w:r>
        <w:rPr>
          <w:rFonts w:hint="eastAsia"/>
          <w:sz w:val="24"/>
          <w:szCs w:val="24"/>
        </w:rPr>
        <w:t>家、C类</w:t>
      </w:r>
      <w:r>
        <w:rPr>
          <w:rFonts w:hint="default" w:ascii="Times New Roman" w:hAnsi="Times New Roman" w:cs="Times New Roman"/>
          <w:sz w:val="24"/>
          <w:szCs w:val="24"/>
        </w:rPr>
        <w:t>22</w:t>
      </w:r>
      <w:r>
        <w:rPr>
          <w:rFonts w:hint="eastAsia"/>
          <w:sz w:val="24"/>
          <w:szCs w:val="24"/>
        </w:rPr>
        <w:t>家</w:t>
      </w:r>
      <w:r>
        <w:rPr>
          <w:rFonts w:hint="eastAsia"/>
          <w:sz w:val="24"/>
          <w:szCs w:val="24"/>
          <w:lang w:eastAsia="zh-CN"/>
        </w:rPr>
        <w:t>)</w:t>
      </w:r>
      <w:r>
        <w:rPr>
          <w:rFonts w:hint="eastAsia"/>
          <w:sz w:val="24"/>
          <w:szCs w:val="24"/>
        </w:rPr>
        <w:t>后，本节针对这</w:t>
      </w:r>
      <w:r>
        <w:rPr>
          <w:rFonts w:hint="default" w:ascii="Times New Roman" w:hAnsi="Times New Roman" w:cs="Times New Roman"/>
          <w:sz w:val="24"/>
          <w:szCs w:val="24"/>
        </w:rPr>
        <w:t>57</w:t>
      </w:r>
      <w:r>
        <w:rPr>
          <w:rFonts w:hint="eastAsia"/>
          <w:sz w:val="24"/>
          <w:szCs w:val="24"/>
        </w:rPr>
        <w:t>家供应商，制定未来</w:t>
      </w:r>
      <w:r>
        <w:rPr>
          <w:rFonts w:hint="default" w:ascii="Times New Roman" w:hAnsi="Times New Roman" w:cs="Times New Roman"/>
          <w:sz w:val="24"/>
          <w:szCs w:val="24"/>
        </w:rPr>
        <w:t>24</w:t>
      </w:r>
      <w:r>
        <w:rPr>
          <w:rFonts w:hint="eastAsia"/>
          <w:sz w:val="24"/>
          <w:szCs w:val="24"/>
        </w:rPr>
        <w:t>周每周最经济的原材料订购方案。模型以最小化采购总成本为目标，同时保证每周生产需求和不少于两周安全库存。</w:t>
      </w:r>
    </w:p>
    <w:p w14:paraId="59374616">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default" w:ascii="Times New Roman" w:hAnsi="Times New Roman" w:cs="Times New Roman"/>
          <w:sz w:val="24"/>
          <w:szCs w:val="24"/>
          <w:lang w:val="en-US" w:eastAsia="zh-CN"/>
        </w:rPr>
        <w:t>5</w:t>
      </w:r>
      <w:r>
        <w:rPr>
          <w:rFonts w:hint="eastAsia"/>
          <w:sz w:val="24"/>
          <w:szCs w:val="24"/>
          <w:lang w:val="en-US" w:eastAsia="zh-CN"/>
        </w:rPr>
        <w:t>.</w:t>
      </w:r>
      <w:r>
        <w:rPr>
          <w:rFonts w:hint="default" w:ascii="Times New Roman" w:hAnsi="Times New Roman" w:cs="Times New Roman"/>
          <w:sz w:val="24"/>
          <w:szCs w:val="24"/>
          <w:lang w:val="en-US" w:eastAsia="zh-CN"/>
        </w:rPr>
        <w:t>2</w:t>
      </w:r>
      <w:r>
        <w:rPr>
          <w:rFonts w:hint="eastAsia"/>
          <w:sz w:val="24"/>
          <w:szCs w:val="24"/>
          <w:lang w:val="en-US" w:eastAsia="zh-CN"/>
        </w:rPr>
        <w:t>.</w:t>
      </w:r>
      <w:r>
        <w:rPr>
          <w:rFonts w:hint="default" w:ascii="Times New Roman" w:hAnsi="Times New Roman" w:cs="Times New Roman"/>
          <w:sz w:val="24"/>
          <w:szCs w:val="24"/>
          <w:lang w:val="en-US" w:eastAsia="zh-CN"/>
        </w:rPr>
        <w:t>8</w:t>
      </w:r>
      <w:r>
        <w:rPr>
          <w:rFonts w:hint="eastAsia"/>
          <w:sz w:val="24"/>
          <w:szCs w:val="24"/>
          <w:lang w:val="en-US" w:eastAsia="zh-CN"/>
        </w:rPr>
        <w:t>.</w:t>
      </w:r>
      <w:r>
        <w:rPr>
          <w:rFonts w:hint="default" w:ascii="Times New Roman" w:hAnsi="Times New Roman" w:cs="Times New Roman"/>
          <w:sz w:val="24"/>
          <w:szCs w:val="24"/>
          <w:lang w:val="en-US" w:eastAsia="zh-CN"/>
        </w:rPr>
        <w:t>1</w:t>
      </w:r>
      <w:r>
        <w:rPr>
          <w:rFonts w:hint="eastAsia"/>
          <w:sz w:val="24"/>
          <w:szCs w:val="24"/>
        </w:rPr>
        <w:t>决策变量</w:t>
      </w:r>
    </w:p>
    <w:p w14:paraId="7E4BE9E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position w:val="-14"/>
          <w:sz w:val="24"/>
          <w:szCs w:val="24"/>
        </w:rPr>
        <w:object>
          <v:shape id="_x0000_i1097" o:spt="75" type="#_x0000_t75" style="height:19pt;width:20pt;" o:ole="t" filled="f" o:preferrelative="t" stroked="f" coordsize="21600,21600">
            <v:path/>
            <v:fill on="f" focussize="0,0"/>
            <v:stroke on="f"/>
            <v:imagedata r:id="rId143" o:title=""/>
            <o:lock v:ext="edit" aspectratio="t"/>
            <w10:wrap type="none"/>
            <w10:anchorlock/>
          </v:shape>
          <o:OLEObject Type="Embed" ProgID="Equation.KSEE3" ShapeID="_x0000_i1097" DrawAspect="Content" ObjectID="_1468075797" r:id="rId142">
            <o:LockedField>false</o:LockedField>
          </o:OLEObject>
        </w:object>
      </w:r>
      <w:r>
        <w:rPr>
          <w:rFonts w:hint="eastAsia"/>
          <w:sz w:val="24"/>
          <w:szCs w:val="24"/>
        </w:rPr>
        <w:t>: 第</w:t>
      </w:r>
      <w:r>
        <w:rPr>
          <w:rFonts w:hint="eastAsia"/>
          <w:position w:val="-6"/>
          <w:sz w:val="24"/>
          <w:szCs w:val="24"/>
        </w:rPr>
        <w:object>
          <v:shape id="_x0000_i1098" o:spt="75" type="#_x0000_t75" style="height:12pt;width:6.95pt;" o:ole="t" filled="f" o:preferrelative="t" stroked="f" coordsize="21600,21600">
            <v:path/>
            <v:fill on="f" focussize="0,0"/>
            <v:stroke on="f"/>
            <v:imagedata r:id="rId145" o:title=""/>
            <o:lock v:ext="edit" aspectratio="t"/>
            <w10:wrap type="none"/>
            <w10:anchorlock/>
          </v:shape>
          <o:OLEObject Type="Embed" ProgID="Equation.KSEE3" ShapeID="_x0000_i1098" DrawAspect="Content" ObjectID="_1468075798" r:id="rId144">
            <o:LockedField>false</o:LockedField>
          </o:OLEObject>
        </w:object>
      </w:r>
      <w:r>
        <w:rPr>
          <w:rFonts w:hint="eastAsia"/>
          <w:sz w:val="24"/>
          <w:szCs w:val="24"/>
        </w:rPr>
        <w:t>周</w:t>
      </w:r>
      <w:r>
        <w:rPr>
          <w:rFonts w:hint="eastAsia"/>
          <w:sz w:val="24"/>
          <w:szCs w:val="24"/>
          <w:lang w:val="en-US" w:eastAsia="zh-CN"/>
        </w:rPr>
        <w:t>(</w:t>
      </w:r>
      <w:r>
        <w:rPr>
          <w:rFonts w:hint="eastAsia"/>
          <w:position w:val="-10"/>
          <w:sz w:val="24"/>
          <w:szCs w:val="24"/>
        </w:rPr>
        <w:object>
          <v:shape id="_x0000_i1099" o:spt="75" type="#_x0000_t75" style="height:16pt;width:59pt;" o:ole="t" filled="f" o:preferrelative="t" stroked="f" coordsize="21600,21600">
            <v:path/>
            <v:fill on="f" focussize="0,0"/>
            <v:stroke on="f"/>
            <v:imagedata r:id="rId147" o:title=""/>
            <o:lock v:ext="edit" aspectratio="t"/>
            <w10:wrap type="none"/>
            <w10:anchorlock/>
          </v:shape>
          <o:OLEObject Type="Embed" ProgID="Equation.KSEE3" ShapeID="_x0000_i1099" DrawAspect="Content" ObjectID="_1468075799" r:id="rId146">
            <o:LockedField>false</o:LockedField>
          </o:OLEObject>
        </w:object>
      </w:r>
      <w:r>
        <w:rPr>
          <w:rFonts w:hint="eastAsia"/>
          <w:sz w:val="24"/>
          <w:szCs w:val="24"/>
          <w:lang w:val="en-US" w:eastAsia="zh-CN"/>
        </w:rPr>
        <w:t>)</w:t>
      </w:r>
      <w:r>
        <w:rPr>
          <w:rFonts w:hint="eastAsia"/>
          <w:sz w:val="24"/>
          <w:szCs w:val="24"/>
        </w:rPr>
        <w:t>向供应商</w:t>
      </w:r>
      <w:r>
        <w:rPr>
          <w:rFonts w:hint="eastAsia"/>
          <w:position w:val="-6"/>
          <w:sz w:val="24"/>
          <w:szCs w:val="24"/>
        </w:rPr>
        <w:object>
          <v:shape id="_x0000_i1100" o:spt="75" type="#_x0000_t75" style="height:13pt;width:6.95pt;" o:ole="t" filled="f" o:preferrelative="t" stroked="f" coordsize="21600,21600">
            <v:path/>
            <v:fill on="f" focussize="0,0"/>
            <v:stroke on="f"/>
            <v:imagedata r:id="rId149" o:title=""/>
            <o:lock v:ext="edit" aspectratio="t"/>
            <w10:wrap type="none"/>
            <w10:anchorlock/>
          </v:shape>
          <o:OLEObject Type="Embed" ProgID="Equation.KSEE3" ShapeID="_x0000_i1100" DrawAspect="Content" ObjectID="_1468075800" r:id="rId148">
            <o:LockedField>false</o:LockedField>
          </o:OLEObject>
        </w:object>
      </w:r>
      <w:r>
        <w:rPr>
          <w:rFonts w:hint="eastAsia"/>
          <w:sz w:val="24"/>
          <w:szCs w:val="24"/>
          <w:lang w:val="en-US" w:eastAsia="zh-CN"/>
        </w:rPr>
        <w:t>(</w:t>
      </w:r>
      <w:r>
        <w:rPr>
          <w:rFonts w:hint="eastAsia"/>
          <w:position w:val="-10"/>
          <w:sz w:val="24"/>
          <w:szCs w:val="24"/>
        </w:rPr>
        <w:object>
          <v:shape id="_x0000_i1101" o:spt="75" type="#_x0000_t75" style="height:16pt;width:59pt;" o:ole="t" filled="f" o:preferrelative="t" stroked="f" coordsize="21600,21600">
            <v:path/>
            <v:fill on="f" focussize="0,0"/>
            <v:stroke on="f"/>
            <v:imagedata r:id="rId151" o:title=""/>
            <o:lock v:ext="edit" aspectratio="t"/>
            <w10:wrap type="none"/>
            <w10:anchorlock/>
          </v:shape>
          <o:OLEObject Type="Embed" ProgID="Equation.KSEE3" ShapeID="_x0000_i1101" DrawAspect="Content" ObjectID="_1468075801" r:id="rId150">
            <o:LockedField>false</o:LockedField>
          </o:OLEObject>
        </w:object>
      </w:r>
      <w:r>
        <w:rPr>
          <w:rFonts w:hint="eastAsia"/>
          <w:sz w:val="24"/>
          <w:szCs w:val="24"/>
          <w:lang w:val="en-US" w:eastAsia="zh-CN"/>
        </w:rPr>
        <w:t>)</w:t>
      </w:r>
      <w:r>
        <w:rPr>
          <w:rFonts w:hint="eastAsia"/>
          <w:sz w:val="24"/>
          <w:szCs w:val="24"/>
        </w:rPr>
        <w:t>的订货量。</w:t>
      </w:r>
    </w:p>
    <w:p w14:paraId="4045758B">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position w:val="-12"/>
          <w:sz w:val="24"/>
          <w:szCs w:val="24"/>
        </w:rPr>
        <w:object>
          <v:shape id="_x0000_i1102" o:spt="75" type="#_x0000_t75" style="height:18pt;width:11pt;" o:ole="t" filled="f" o:preferrelative="t" stroked="f" coordsize="21600,21600">
            <v:path/>
            <v:fill on="f" focussize="0,0"/>
            <v:stroke on="f"/>
            <v:imagedata r:id="rId153" o:title=""/>
            <o:lock v:ext="edit" aspectratio="t"/>
            <w10:wrap type="none"/>
            <w10:anchorlock/>
          </v:shape>
          <o:OLEObject Type="Embed" ProgID="Equation.KSEE3" ShapeID="_x0000_i1102" DrawAspect="Content" ObjectID="_1468075802" r:id="rId152">
            <o:LockedField>false</o:LockedField>
          </o:OLEObject>
        </w:object>
      </w:r>
      <w:r>
        <w:rPr>
          <w:rFonts w:hint="eastAsia"/>
          <w:sz w:val="24"/>
          <w:szCs w:val="24"/>
        </w:rPr>
        <w:t>: 第</w:t>
      </w:r>
      <w:r>
        <w:rPr>
          <w:rFonts w:hint="eastAsia"/>
          <w:position w:val="-6"/>
          <w:sz w:val="24"/>
          <w:szCs w:val="24"/>
        </w:rPr>
        <w:object>
          <v:shape id="_x0000_i1103" o:spt="75" type="#_x0000_t75" style="height:12pt;width:6.95pt;" o:ole="t" filled="f" o:preferrelative="t" stroked="f" coordsize="21600,21600">
            <v:path/>
            <v:fill on="f" focussize="0,0"/>
            <v:stroke on="f"/>
            <v:imagedata r:id="rId145" o:title=""/>
            <o:lock v:ext="edit" aspectratio="t"/>
            <w10:wrap type="none"/>
            <w10:anchorlock/>
          </v:shape>
          <o:OLEObject Type="Embed" ProgID="Equation.KSEE3" ShapeID="_x0000_i1103" DrawAspect="Content" ObjectID="_1468075803" r:id="rId154">
            <o:LockedField>false</o:LockedField>
          </o:OLEObject>
        </w:object>
      </w:r>
      <w:r>
        <w:rPr>
          <w:rFonts w:hint="eastAsia"/>
          <w:sz w:val="24"/>
          <w:szCs w:val="24"/>
        </w:rPr>
        <w:t>周末库存的产能当量</w:t>
      </w:r>
      <w:r>
        <w:rPr>
          <w:rFonts w:hint="eastAsia"/>
          <w:sz w:val="24"/>
          <w:szCs w:val="24"/>
          <w:lang w:eastAsia="zh-CN"/>
        </w:rPr>
        <w:t>(</w:t>
      </w:r>
      <w:r>
        <w:rPr>
          <w:rFonts w:hint="eastAsia"/>
          <w:sz w:val="24"/>
          <w:szCs w:val="24"/>
        </w:rPr>
        <w:t>m³产品</w:t>
      </w:r>
      <w:r>
        <w:rPr>
          <w:rFonts w:hint="eastAsia"/>
          <w:sz w:val="24"/>
          <w:szCs w:val="24"/>
          <w:lang w:eastAsia="zh-CN"/>
        </w:rPr>
        <w:t>)</w:t>
      </w:r>
      <w:r>
        <w:rPr>
          <w:rFonts w:hint="eastAsia"/>
          <w:sz w:val="24"/>
          <w:szCs w:val="24"/>
        </w:rPr>
        <w:t>。</w:t>
      </w:r>
    </w:p>
    <w:p w14:paraId="73B94E19">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eastAsiaTheme="minorEastAsia"/>
          <w:sz w:val="24"/>
          <w:szCs w:val="24"/>
          <w:lang w:eastAsia="zh-CN"/>
        </w:rPr>
      </w:pPr>
      <w:r>
        <w:rPr>
          <w:rFonts w:hint="default" w:ascii="Times New Roman" w:hAnsi="Times New Roman" w:cs="Times New Roman"/>
          <w:sz w:val="24"/>
          <w:szCs w:val="24"/>
          <w:lang w:val="en-US" w:eastAsia="zh-CN"/>
        </w:rPr>
        <w:t>5</w:t>
      </w:r>
      <w:r>
        <w:rPr>
          <w:rFonts w:hint="eastAsia"/>
          <w:sz w:val="24"/>
          <w:szCs w:val="24"/>
          <w:lang w:val="en-US" w:eastAsia="zh-CN"/>
        </w:rPr>
        <w:t>.</w:t>
      </w:r>
      <w:r>
        <w:rPr>
          <w:rFonts w:hint="default" w:ascii="Times New Roman" w:hAnsi="Times New Roman" w:cs="Times New Roman"/>
          <w:sz w:val="24"/>
          <w:szCs w:val="24"/>
          <w:lang w:val="en-US" w:eastAsia="zh-CN"/>
        </w:rPr>
        <w:t>2</w:t>
      </w:r>
      <w:r>
        <w:rPr>
          <w:rFonts w:hint="eastAsia"/>
          <w:sz w:val="24"/>
          <w:szCs w:val="24"/>
          <w:lang w:val="en-US" w:eastAsia="zh-CN"/>
        </w:rPr>
        <w:t>.</w:t>
      </w:r>
      <w:r>
        <w:rPr>
          <w:rFonts w:hint="default" w:ascii="Times New Roman" w:hAnsi="Times New Roman" w:cs="Times New Roman"/>
          <w:sz w:val="24"/>
          <w:szCs w:val="24"/>
          <w:lang w:val="en-US" w:eastAsia="zh-CN"/>
        </w:rPr>
        <w:t>8</w:t>
      </w:r>
      <w:r>
        <w:rPr>
          <w:rFonts w:hint="eastAsia"/>
          <w:sz w:val="24"/>
          <w:szCs w:val="24"/>
          <w:lang w:val="en-US" w:eastAsia="zh-CN"/>
        </w:rPr>
        <w:t>.</w:t>
      </w:r>
      <w:r>
        <w:rPr>
          <w:rFonts w:hint="default" w:ascii="Times New Roman" w:hAnsi="Times New Roman" w:cs="Times New Roman"/>
          <w:sz w:val="24"/>
          <w:szCs w:val="24"/>
          <w:lang w:val="en-US" w:eastAsia="zh-CN"/>
        </w:rPr>
        <w:t>2</w:t>
      </w:r>
      <w:r>
        <w:rPr>
          <w:rFonts w:hint="eastAsia"/>
          <w:sz w:val="24"/>
          <w:szCs w:val="24"/>
        </w:rPr>
        <w:t>目标函数</w:t>
      </w:r>
      <w:r>
        <w:rPr>
          <w:rFonts w:hint="eastAsia"/>
          <w:sz w:val="24"/>
          <w:szCs w:val="24"/>
          <w:lang w:eastAsia="zh-CN"/>
        </w:rPr>
        <w:t>(</w:t>
      </w:r>
      <w:r>
        <w:rPr>
          <w:rFonts w:hint="eastAsia"/>
          <w:sz w:val="24"/>
          <w:szCs w:val="24"/>
        </w:rPr>
        <w:t>最小化</w:t>
      </w:r>
      <w:r>
        <w:rPr>
          <w:rFonts w:hint="default" w:ascii="Times New Roman" w:hAnsi="Times New Roman" w:cs="Times New Roman"/>
          <w:sz w:val="24"/>
          <w:szCs w:val="24"/>
        </w:rPr>
        <w:t>24</w:t>
      </w:r>
      <w:r>
        <w:rPr>
          <w:rFonts w:hint="eastAsia"/>
          <w:sz w:val="24"/>
          <w:szCs w:val="24"/>
        </w:rPr>
        <w:t>周采购总成本</w:t>
      </w:r>
      <w:r>
        <w:rPr>
          <w:rFonts w:hint="eastAsia"/>
          <w:sz w:val="24"/>
          <w:szCs w:val="24"/>
          <w:lang w:eastAsia="zh-CN"/>
        </w:rPr>
        <w:t>)</w:t>
      </w:r>
    </w:p>
    <w:p w14:paraId="6A9FCCAF">
      <w:pPr>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eastAsia" w:eastAsiaTheme="minorEastAsia"/>
          <w:sz w:val="24"/>
          <w:szCs w:val="24"/>
          <w:lang w:eastAsia="zh-CN"/>
        </w:rPr>
      </w:pPr>
      <w:r>
        <w:rPr>
          <w:rFonts w:hint="eastAsia" w:eastAsiaTheme="minorEastAsia"/>
          <w:position w:val="-28"/>
          <w:sz w:val="24"/>
          <w:szCs w:val="24"/>
          <w:lang w:eastAsia="zh-CN"/>
        </w:rPr>
        <w:object>
          <v:shape id="_x0000_i1104" o:spt="75" type="#_x0000_t75" style="height:34pt;width:91pt;" o:ole="t" filled="f" o:preferrelative="t" stroked="f" coordsize="21600,21600">
            <v:path/>
            <v:fill on="f" focussize="0,0"/>
            <v:stroke on="f"/>
            <v:imagedata r:id="rId156" o:title=""/>
            <o:lock v:ext="edit" aspectratio="t"/>
            <w10:wrap type="none"/>
            <w10:anchorlock/>
          </v:shape>
          <o:OLEObject Type="Embed" ProgID="Equation.KSEE3" ShapeID="_x0000_i1104" DrawAspect="Content" ObjectID="_1468075804" r:id="rId155">
            <o:LockedField>false</o:LockedField>
          </o:OLEObject>
        </w:object>
      </w:r>
    </w:p>
    <w:p w14:paraId="7F274D49">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rPr>
        <w:t>其中，</w:t>
      </w:r>
      <w:r>
        <w:rPr>
          <w:rFonts w:hint="eastAsia"/>
          <w:position w:val="-14"/>
          <w:sz w:val="24"/>
          <w:szCs w:val="24"/>
        </w:rPr>
        <w:object>
          <v:shape id="_x0000_i1105" o:spt="75" type="#_x0000_t75" style="height:19pt;width:24pt;" o:ole="t" filled="f" o:preferrelative="t" stroked="f" coordsize="21600,21600">
            <v:path/>
            <v:fill on="f" focussize="0,0"/>
            <v:stroke on="f"/>
            <v:imagedata r:id="rId158" o:title=""/>
            <o:lock v:ext="edit" aspectratio="t"/>
            <w10:wrap type="none"/>
            <w10:anchorlock/>
          </v:shape>
          <o:OLEObject Type="Embed" ProgID="Equation.KSEE3" ShapeID="_x0000_i1105" DrawAspect="Content" ObjectID="_1468075805" r:id="rId157">
            <o:LockedField>false</o:LockedField>
          </o:OLEObject>
        </w:object>
      </w:r>
      <w:r>
        <w:rPr>
          <w:rFonts w:hint="eastAsia"/>
          <w:sz w:val="24"/>
          <w:szCs w:val="24"/>
        </w:rPr>
        <w:t>为供应商</w:t>
      </w:r>
      <w:r>
        <w:rPr>
          <w:rFonts w:hint="eastAsia"/>
          <w:position w:val="-6"/>
          <w:sz w:val="24"/>
          <w:szCs w:val="24"/>
        </w:rPr>
        <w:object>
          <v:shape id="_x0000_i1106" o:spt="75" type="#_x0000_t75" style="height:13pt;width:6.95pt;" o:ole="t" filled="f" o:preferrelative="t" stroked="f" coordsize="21600,21600">
            <v:path/>
            <v:fill on="f" focussize="0,0"/>
            <v:stroke on="f"/>
            <v:imagedata r:id="rId149" o:title=""/>
            <o:lock v:ext="edit" aspectratio="t"/>
            <w10:wrap type="none"/>
            <w10:anchorlock/>
          </v:shape>
          <o:OLEObject Type="Embed" ProgID="Equation.KSEE3" ShapeID="_x0000_i1106" DrawAspect="Content" ObjectID="_1468075806" r:id="rId159">
            <o:LockedField>false</o:LockedField>
          </o:OLEObject>
        </w:object>
      </w:r>
      <w:r>
        <w:rPr>
          <w:rFonts w:hint="eastAsia"/>
          <w:sz w:val="24"/>
          <w:szCs w:val="24"/>
        </w:rPr>
        <w:t>所属原材料类别的相对单价</w:t>
      </w:r>
      <w:r>
        <w:rPr>
          <w:rFonts w:hint="eastAsia"/>
          <w:sz w:val="24"/>
          <w:szCs w:val="24"/>
          <w:lang w:eastAsia="zh-CN"/>
        </w:rPr>
        <w:t>(</w:t>
      </w:r>
      <w:r>
        <w:rPr>
          <w:rFonts w:hint="eastAsia"/>
          <w:sz w:val="24"/>
          <w:szCs w:val="24"/>
        </w:rPr>
        <w:t>A类</w:t>
      </w:r>
      <w:r>
        <w:rPr>
          <w:rFonts w:hint="default" w:ascii="Times New Roman" w:hAnsi="Times New Roman" w:cs="Times New Roman"/>
          <w:sz w:val="24"/>
          <w:szCs w:val="24"/>
        </w:rPr>
        <w:t>1</w:t>
      </w:r>
      <w:r>
        <w:rPr>
          <w:rFonts w:hint="eastAsia"/>
          <w:sz w:val="24"/>
          <w:szCs w:val="24"/>
        </w:rPr>
        <w:t>.</w:t>
      </w:r>
      <w:r>
        <w:rPr>
          <w:rFonts w:hint="default" w:ascii="Times New Roman" w:hAnsi="Times New Roman" w:cs="Times New Roman"/>
          <w:sz w:val="24"/>
          <w:szCs w:val="24"/>
        </w:rPr>
        <w:t>2</w:t>
      </w:r>
      <w:r>
        <w:rPr>
          <w:rFonts w:hint="eastAsia"/>
          <w:sz w:val="24"/>
          <w:szCs w:val="24"/>
        </w:rPr>
        <w:t>、B类</w:t>
      </w:r>
      <w:r>
        <w:rPr>
          <w:rFonts w:hint="default" w:ascii="Times New Roman" w:hAnsi="Times New Roman" w:cs="Times New Roman"/>
          <w:sz w:val="24"/>
          <w:szCs w:val="24"/>
        </w:rPr>
        <w:t>1</w:t>
      </w:r>
      <w:r>
        <w:rPr>
          <w:rFonts w:hint="eastAsia"/>
          <w:sz w:val="24"/>
          <w:szCs w:val="24"/>
        </w:rPr>
        <w:t>.</w:t>
      </w:r>
      <w:r>
        <w:rPr>
          <w:rFonts w:hint="default" w:ascii="Times New Roman" w:hAnsi="Times New Roman" w:cs="Times New Roman"/>
          <w:sz w:val="24"/>
          <w:szCs w:val="24"/>
        </w:rPr>
        <w:t>1</w:t>
      </w:r>
      <w:r>
        <w:rPr>
          <w:rFonts w:hint="eastAsia"/>
          <w:sz w:val="24"/>
          <w:szCs w:val="24"/>
        </w:rPr>
        <w:t>、C类</w:t>
      </w:r>
      <w:r>
        <w:rPr>
          <w:rFonts w:hint="default" w:ascii="Times New Roman" w:hAnsi="Times New Roman" w:cs="Times New Roman"/>
          <w:sz w:val="24"/>
          <w:szCs w:val="24"/>
        </w:rPr>
        <w:t>1</w:t>
      </w:r>
      <w:r>
        <w:rPr>
          <w:rFonts w:hint="eastAsia"/>
          <w:sz w:val="24"/>
          <w:szCs w:val="24"/>
        </w:rPr>
        <w:t>.</w:t>
      </w:r>
      <w:r>
        <w:rPr>
          <w:rFonts w:hint="default" w:ascii="Times New Roman" w:hAnsi="Times New Roman" w:cs="Times New Roman"/>
          <w:sz w:val="24"/>
          <w:szCs w:val="24"/>
        </w:rPr>
        <w:t>0</w:t>
      </w:r>
      <w:r>
        <w:rPr>
          <w:rFonts w:hint="eastAsia"/>
          <w:sz w:val="24"/>
          <w:szCs w:val="24"/>
          <w:lang w:eastAsia="zh-CN"/>
        </w:rPr>
        <w:t>)</w:t>
      </w:r>
      <w:r>
        <w:rPr>
          <w:rFonts w:hint="eastAsia"/>
          <w:sz w:val="24"/>
          <w:szCs w:val="24"/>
        </w:rPr>
        <w:t>。</w:t>
      </w:r>
    </w:p>
    <w:p w14:paraId="6913C883">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default" w:ascii="Times New Roman" w:hAnsi="Times New Roman" w:cs="Times New Roman"/>
          <w:sz w:val="24"/>
          <w:szCs w:val="24"/>
          <w:lang w:val="en-US" w:eastAsia="zh-CN"/>
        </w:rPr>
        <w:t>5.2.8.3</w:t>
      </w:r>
      <w:r>
        <w:rPr>
          <w:rFonts w:hint="eastAsia"/>
          <w:sz w:val="24"/>
          <w:szCs w:val="24"/>
        </w:rPr>
        <w:t>约束条件</w:t>
      </w:r>
    </w:p>
    <w:p w14:paraId="7CEC44EA">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lang w:val="en-US" w:eastAsia="zh-CN"/>
        </w:rPr>
        <w:t>①：</w:t>
      </w:r>
      <w:r>
        <w:rPr>
          <w:rFonts w:hint="eastAsia"/>
          <w:sz w:val="24"/>
          <w:szCs w:val="24"/>
        </w:rPr>
        <w:t>库存平衡方程</w:t>
      </w:r>
      <w:r>
        <w:rPr>
          <w:rFonts w:hint="eastAsia"/>
          <w:sz w:val="24"/>
          <w:szCs w:val="24"/>
          <w:lang w:eastAsia="zh-CN"/>
        </w:rPr>
        <w:t>(</w:t>
      </w:r>
      <w:r>
        <w:rPr>
          <w:rFonts w:hint="eastAsia"/>
          <w:sz w:val="24"/>
          <w:szCs w:val="24"/>
        </w:rPr>
        <w:t>每周</w:t>
      </w:r>
      <w:r>
        <w:rPr>
          <w:rFonts w:hint="eastAsia"/>
          <w:sz w:val="24"/>
          <w:szCs w:val="24"/>
          <w:lang w:eastAsia="zh-CN"/>
        </w:rPr>
        <w:t>)</w:t>
      </w:r>
      <w:r>
        <w:rPr>
          <w:rFonts w:hint="eastAsia"/>
          <w:sz w:val="24"/>
          <w:szCs w:val="24"/>
        </w:rPr>
        <w:t>：</w:t>
      </w:r>
    </w:p>
    <w:p w14:paraId="2553FFA9">
      <w:pPr>
        <w:keepNext w:val="0"/>
        <w:keepLines w:val="0"/>
        <w:pageBreakBefore w:val="0"/>
        <w:widowControl w:val="0"/>
        <w:kinsoku/>
        <w:wordWrap/>
        <w:overflowPunct/>
        <w:topLinePunct w:val="0"/>
        <w:autoSpaceDE/>
        <w:autoSpaceDN/>
        <w:bidi w:val="0"/>
        <w:adjustRightInd/>
        <w:snapToGrid/>
        <w:spacing w:line="400" w:lineRule="exact"/>
        <w:ind w:firstLine="420" w:firstLineChars="0"/>
        <w:jc w:val="center"/>
        <w:textAlignment w:val="auto"/>
        <w:rPr>
          <w:rFonts w:hint="eastAsia" w:eastAsiaTheme="minorEastAsia"/>
          <w:sz w:val="24"/>
          <w:szCs w:val="24"/>
          <w:lang w:eastAsia="zh-CN"/>
        </w:rPr>
      </w:pPr>
      <w:r>
        <w:rPr>
          <w:rFonts w:hint="eastAsia" w:eastAsiaTheme="minorEastAsia"/>
          <w:position w:val="-12"/>
          <w:sz w:val="24"/>
          <w:szCs w:val="24"/>
          <w:lang w:eastAsia="zh-CN"/>
        </w:rPr>
        <w:object>
          <v:shape id="_x0000_i1107" o:spt="75" type="#_x0000_t75" style="height:18pt;width:102pt;" o:ole="t" filled="f" o:preferrelative="t" stroked="f" coordsize="21600,21600">
            <v:path/>
            <v:fill on="f" focussize="0,0"/>
            <v:stroke on="f"/>
            <v:imagedata r:id="rId161" o:title=""/>
            <o:lock v:ext="edit" aspectratio="t"/>
            <w10:wrap type="none"/>
            <w10:anchorlock/>
          </v:shape>
          <o:OLEObject Type="Embed" ProgID="Equation.KSEE3" ShapeID="_x0000_i1107" DrawAspect="Content" ObjectID="_1468075807" r:id="rId160">
            <o:LockedField>false</o:LockedField>
          </o:OLEObject>
        </w:object>
      </w:r>
    </w:p>
    <w:p w14:paraId="30E21D4E">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rPr>
        <w:t>其中，</w:t>
      </w:r>
      <w:r>
        <w:rPr>
          <w:rFonts w:hint="eastAsia"/>
          <w:position w:val="-12"/>
          <w:sz w:val="24"/>
          <w:szCs w:val="24"/>
        </w:rPr>
        <w:object>
          <v:shape id="_x0000_i1108" o:spt="75" type="#_x0000_t75" style="height:18pt;width:13.95pt;" o:ole="t" filled="f" o:preferrelative="t" stroked="f" coordsize="21600,21600">
            <v:path/>
            <v:fill on="f" focussize="0,0"/>
            <v:stroke on="f"/>
            <v:imagedata r:id="rId163" o:title=""/>
            <o:lock v:ext="edit" aspectratio="t"/>
            <w10:wrap type="none"/>
            <w10:anchorlock/>
          </v:shape>
          <o:OLEObject Type="Embed" ProgID="Equation.KSEE3" ShapeID="_x0000_i1108" DrawAspect="Content" ObjectID="_1468075808" r:id="rId162">
            <o:LockedField>false</o:LockedField>
          </o:OLEObject>
        </w:object>
      </w:r>
      <w:r>
        <w:rPr>
          <w:rFonts w:hint="eastAsia"/>
          <w:sz w:val="24"/>
          <w:szCs w:val="24"/>
        </w:rPr>
        <w:t>为第</w:t>
      </w:r>
      <w:r>
        <w:rPr>
          <w:rFonts w:hint="eastAsia"/>
          <w:position w:val="-6"/>
          <w:sz w:val="24"/>
          <w:szCs w:val="24"/>
        </w:rPr>
        <w:object>
          <v:shape id="_x0000_i1109" o:spt="75" type="#_x0000_t75" style="height:12pt;width:6.95pt;" o:ole="t" filled="f" o:preferrelative="t" stroked="f" coordsize="21600,21600">
            <v:path/>
            <v:fill on="f" focussize="0,0"/>
            <v:stroke on="f"/>
            <v:imagedata r:id="rId145" o:title=""/>
            <o:lock v:ext="edit" aspectratio="t"/>
            <w10:wrap type="none"/>
            <w10:anchorlock/>
          </v:shape>
          <o:OLEObject Type="Embed" ProgID="Equation.KSEE3" ShapeID="_x0000_i1109" DrawAspect="Content" ObjectID="_1468075809" r:id="rId164">
            <o:LockedField>false</o:LockedField>
          </o:OLEObject>
        </w:object>
      </w:r>
      <w:r>
        <w:rPr>
          <w:rFonts w:hint="eastAsia"/>
          <w:sz w:val="24"/>
          <w:szCs w:val="24"/>
        </w:rPr>
        <w:t xml:space="preserve">周所有供应商订货量换算后的总产能当量：  </w:t>
      </w:r>
    </w:p>
    <w:p w14:paraId="01C7C642">
      <w:pPr>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eastAsia" w:eastAsiaTheme="minorEastAsia"/>
          <w:sz w:val="24"/>
          <w:szCs w:val="24"/>
          <w:lang w:eastAsia="zh-CN"/>
        </w:rPr>
      </w:pPr>
      <w:r>
        <w:rPr>
          <w:rFonts w:hint="eastAsia" w:eastAsiaTheme="minorEastAsia"/>
          <w:position w:val="-32"/>
          <w:sz w:val="24"/>
          <w:szCs w:val="24"/>
          <w:lang w:eastAsia="zh-CN"/>
        </w:rPr>
        <w:object>
          <v:shape id="_x0000_i1110" o:spt="75" type="#_x0000_t75" style="height:36pt;width:62pt;" o:ole="t" filled="f" o:preferrelative="t" stroked="f" coordsize="21600,21600">
            <v:path/>
            <v:fill on="f" focussize="0,0"/>
            <v:stroke on="f"/>
            <v:imagedata r:id="rId166" o:title=""/>
            <o:lock v:ext="edit" aspectratio="t"/>
            <w10:wrap type="none"/>
            <w10:anchorlock/>
          </v:shape>
          <o:OLEObject Type="Embed" ProgID="Equation.KSEE3" ShapeID="_x0000_i1110" DrawAspect="Content" ObjectID="_1468075810" r:id="rId165">
            <o:LockedField>false</o:LockedField>
          </o:OLEObject>
        </w:object>
      </w:r>
    </w:p>
    <w:p w14:paraId="63CD7F5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position w:val="-14"/>
          <w:sz w:val="24"/>
          <w:szCs w:val="24"/>
        </w:rPr>
        <w:object>
          <v:shape id="_x0000_i1111" o:spt="75" type="#_x0000_t75" style="height:19pt;width:22pt;" o:ole="t" filled="f" o:preferrelative="t" stroked="f" coordsize="21600,21600">
            <v:path/>
            <v:fill on="f" focussize="0,0"/>
            <v:stroke on="f"/>
            <v:imagedata r:id="rId168" o:title=""/>
            <o:lock v:ext="edit" aspectratio="t"/>
            <w10:wrap type="none"/>
            <w10:anchorlock/>
          </v:shape>
          <o:OLEObject Type="Embed" ProgID="Equation.KSEE3" ShapeID="_x0000_i1111" DrawAspect="Content" ObjectID="_1468075811" r:id="rId167">
            <o:LockedField>false</o:LockedField>
          </o:OLEObject>
        </w:object>
      </w:r>
      <w:r>
        <w:rPr>
          <w:rFonts w:hint="eastAsia"/>
          <w:sz w:val="24"/>
          <w:szCs w:val="24"/>
        </w:rPr>
        <w:t>为对应原材料的单位产品消耗系数</w:t>
      </w:r>
      <w:r>
        <w:rPr>
          <w:rFonts w:hint="eastAsia"/>
          <w:sz w:val="24"/>
          <w:szCs w:val="24"/>
          <w:lang w:eastAsia="zh-CN"/>
        </w:rPr>
        <w:t>(</w:t>
      </w:r>
      <w:r>
        <w:rPr>
          <w:rFonts w:hint="eastAsia"/>
          <w:sz w:val="24"/>
          <w:szCs w:val="24"/>
        </w:rPr>
        <w:t>A类</w:t>
      </w:r>
      <w:r>
        <w:rPr>
          <w:rFonts w:hint="default" w:ascii="Times New Roman" w:hAnsi="Times New Roman" w:cs="Times New Roman"/>
          <w:sz w:val="24"/>
          <w:szCs w:val="24"/>
        </w:rPr>
        <w:t>0</w:t>
      </w:r>
      <w:r>
        <w:rPr>
          <w:rFonts w:hint="eastAsia"/>
          <w:sz w:val="24"/>
          <w:szCs w:val="24"/>
        </w:rPr>
        <w:t>.</w:t>
      </w:r>
      <w:r>
        <w:rPr>
          <w:rFonts w:hint="default" w:ascii="Times New Roman" w:hAnsi="Times New Roman" w:cs="Times New Roman"/>
          <w:sz w:val="24"/>
          <w:szCs w:val="24"/>
        </w:rPr>
        <w:t>60</w:t>
      </w:r>
      <w:r>
        <w:rPr>
          <w:rFonts w:hint="eastAsia"/>
          <w:sz w:val="24"/>
          <w:szCs w:val="24"/>
        </w:rPr>
        <w:t>、B类</w:t>
      </w:r>
      <w:r>
        <w:rPr>
          <w:rFonts w:hint="default" w:ascii="Times New Roman" w:hAnsi="Times New Roman" w:cs="Times New Roman"/>
          <w:sz w:val="24"/>
          <w:szCs w:val="24"/>
        </w:rPr>
        <w:t>0</w:t>
      </w:r>
      <w:r>
        <w:rPr>
          <w:rFonts w:hint="eastAsia"/>
          <w:sz w:val="24"/>
          <w:szCs w:val="24"/>
        </w:rPr>
        <w:t>.</w:t>
      </w:r>
      <w:r>
        <w:rPr>
          <w:rFonts w:hint="default" w:ascii="Times New Roman" w:hAnsi="Times New Roman" w:cs="Times New Roman"/>
          <w:sz w:val="24"/>
          <w:szCs w:val="24"/>
        </w:rPr>
        <w:t>66</w:t>
      </w:r>
      <w:r>
        <w:rPr>
          <w:rFonts w:hint="eastAsia"/>
          <w:sz w:val="24"/>
          <w:szCs w:val="24"/>
        </w:rPr>
        <w:t>、C类</w:t>
      </w:r>
      <w:r>
        <w:rPr>
          <w:rFonts w:hint="default" w:ascii="Times New Roman" w:hAnsi="Times New Roman" w:cs="Times New Roman"/>
          <w:sz w:val="24"/>
          <w:szCs w:val="24"/>
        </w:rPr>
        <w:t>0</w:t>
      </w:r>
      <w:r>
        <w:rPr>
          <w:rFonts w:hint="eastAsia"/>
          <w:sz w:val="24"/>
          <w:szCs w:val="24"/>
        </w:rPr>
        <w:t>.</w:t>
      </w:r>
      <w:r>
        <w:rPr>
          <w:rFonts w:hint="default" w:ascii="Times New Roman" w:hAnsi="Times New Roman" w:cs="Times New Roman"/>
          <w:sz w:val="24"/>
          <w:szCs w:val="24"/>
        </w:rPr>
        <w:t>72</w:t>
      </w:r>
      <w:r>
        <w:rPr>
          <w:rFonts w:hint="eastAsia"/>
          <w:sz w:val="24"/>
          <w:szCs w:val="24"/>
          <w:lang w:eastAsia="zh-CN"/>
        </w:rPr>
        <w:t>)</w:t>
      </w:r>
      <w:r>
        <w:rPr>
          <w:rFonts w:hint="eastAsia"/>
          <w:sz w:val="24"/>
          <w:szCs w:val="24"/>
        </w:rPr>
        <w:t>。</w:t>
      </w:r>
    </w:p>
    <w:p w14:paraId="0BC9D146">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lang w:val="en-US" w:eastAsia="zh-CN"/>
        </w:rPr>
        <w:t>②：</w:t>
      </w:r>
      <w:r>
        <w:rPr>
          <w:rFonts w:hint="eastAsia"/>
          <w:sz w:val="24"/>
          <w:szCs w:val="24"/>
        </w:rPr>
        <w:t xml:space="preserve">安全库存约束：  </w:t>
      </w:r>
    </w:p>
    <w:p w14:paraId="112835B4">
      <w:pPr>
        <w:keepNext w:val="0"/>
        <w:keepLines w:val="0"/>
        <w:pageBreakBefore w:val="0"/>
        <w:widowControl w:val="0"/>
        <w:kinsoku/>
        <w:wordWrap/>
        <w:overflowPunct/>
        <w:topLinePunct w:val="0"/>
        <w:autoSpaceDE/>
        <w:autoSpaceDN/>
        <w:bidi w:val="0"/>
        <w:adjustRightInd/>
        <w:snapToGrid/>
        <w:spacing w:line="400" w:lineRule="exact"/>
        <w:ind w:firstLine="420" w:firstLineChars="0"/>
        <w:jc w:val="center"/>
        <w:textAlignment w:val="auto"/>
        <w:rPr>
          <w:rFonts w:hint="eastAsia" w:eastAsiaTheme="minorEastAsia"/>
          <w:sz w:val="24"/>
          <w:szCs w:val="24"/>
          <w:lang w:eastAsia="zh-CN"/>
        </w:rPr>
      </w:pPr>
      <w:r>
        <w:rPr>
          <w:rFonts w:hint="eastAsia" w:eastAsiaTheme="minorEastAsia"/>
          <w:position w:val="-12"/>
          <w:sz w:val="24"/>
          <w:szCs w:val="24"/>
          <w:lang w:eastAsia="zh-CN"/>
        </w:rPr>
        <w:object>
          <v:shape id="_x0000_i1112" o:spt="75" type="#_x0000_t75" style="height:18pt;width:54pt;" o:ole="t" filled="f" o:preferrelative="t" stroked="f" coordsize="21600,21600">
            <v:path/>
            <v:fill on="f" focussize="0,0"/>
            <v:stroke on="f"/>
            <v:imagedata r:id="rId170" o:title=""/>
            <o:lock v:ext="edit" aspectratio="t"/>
            <w10:wrap type="none"/>
            <w10:anchorlock/>
          </v:shape>
          <o:OLEObject Type="Embed" ProgID="Equation.KSEE3" ShapeID="_x0000_i1112" DrawAspect="Content" ObjectID="_1468075812" r:id="rId169">
            <o:LockedField>false</o:LockedField>
          </o:OLEObject>
        </w:object>
      </w:r>
    </w:p>
    <w:p w14:paraId="0B68EF7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lang w:val="en-US" w:eastAsia="zh-CN"/>
        </w:rPr>
        <w:t>③：</w:t>
      </w:r>
      <w:r>
        <w:rPr>
          <w:rFonts w:hint="eastAsia"/>
          <w:sz w:val="24"/>
          <w:szCs w:val="24"/>
        </w:rPr>
        <w:t xml:space="preserve">供应商供货能力上限：  </w:t>
      </w:r>
    </w:p>
    <w:p w14:paraId="476C51B2">
      <w:pPr>
        <w:keepNext w:val="0"/>
        <w:keepLines w:val="0"/>
        <w:pageBreakBefore w:val="0"/>
        <w:widowControl w:val="0"/>
        <w:kinsoku/>
        <w:wordWrap/>
        <w:overflowPunct/>
        <w:topLinePunct w:val="0"/>
        <w:autoSpaceDE/>
        <w:autoSpaceDN/>
        <w:bidi w:val="0"/>
        <w:adjustRightInd/>
        <w:snapToGrid/>
        <w:spacing w:line="400" w:lineRule="exact"/>
        <w:ind w:firstLine="420" w:firstLineChars="0"/>
        <w:jc w:val="center"/>
        <w:textAlignment w:val="auto"/>
        <w:rPr>
          <w:rFonts w:hint="eastAsia" w:eastAsiaTheme="minorEastAsia"/>
          <w:sz w:val="24"/>
          <w:szCs w:val="24"/>
          <w:lang w:eastAsia="zh-CN"/>
        </w:rPr>
      </w:pPr>
      <w:r>
        <w:rPr>
          <w:rFonts w:hint="eastAsia" w:eastAsiaTheme="minorEastAsia"/>
          <w:position w:val="-14"/>
          <w:sz w:val="24"/>
          <w:szCs w:val="24"/>
          <w:lang w:eastAsia="zh-CN"/>
        </w:rPr>
        <w:object>
          <v:shape id="_x0000_i1113" o:spt="75" type="#_x0000_t75" style="height:19pt;width:53pt;" o:ole="t" filled="f" o:preferrelative="t" stroked="f" coordsize="21600,21600">
            <v:path/>
            <v:fill on="f" focussize="0,0"/>
            <v:stroke on="f"/>
            <v:imagedata r:id="rId172" o:title=""/>
            <o:lock v:ext="edit" aspectratio="t"/>
            <w10:wrap type="none"/>
            <w10:anchorlock/>
          </v:shape>
          <o:OLEObject Type="Embed" ProgID="Equation.KSEE3" ShapeID="_x0000_i1113" DrawAspect="Content" ObjectID="_1468075813" r:id="rId171">
            <o:LockedField>false</o:LockedField>
          </o:OLEObject>
        </w:object>
      </w:r>
    </w:p>
    <w:p w14:paraId="5495ACB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rPr>
        <w:t>其中，</w:t>
      </w:r>
      <w:r>
        <w:rPr>
          <w:rFonts w:hint="eastAsia"/>
          <w:position w:val="-12"/>
          <w:sz w:val="24"/>
          <w:szCs w:val="24"/>
        </w:rPr>
        <w:object>
          <v:shape id="_x0000_i1114" o:spt="75" type="#_x0000_t75" style="height:18pt;width:23pt;" o:ole="t" filled="f" o:preferrelative="t" stroked="f" coordsize="21600,21600">
            <v:path/>
            <v:fill on="f" focussize="0,0"/>
            <v:stroke on="f"/>
            <v:imagedata r:id="rId174" o:title=""/>
            <o:lock v:ext="edit" aspectratio="t"/>
            <w10:wrap type="none"/>
            <w10:anchorlock/>
          </v:shape>
          <o:OLEObject Type="Embed" ProgID="Equation.KSEE3" ShapeID="_x0000_i1114" DrawAspect="Content" ObjectID="_1468075814" r:id="rId173">
            <o:LockedField>false</o:LockedField>
          </o:OLEObject>
        </w:object>
      </w:r>
      <w:r>
        <w:rPr>
          <w:rFonts w:hint="eastAsia"/>
          <w:sz w:val="24"/>
          <w:szCs w:val="24"/>
        </w:rPr>
        <w:t>为供应商</w:t>
      </w:r>
      <w:r>
        <w:rPr>
          <w:rFonts w:hint="eastAsia"/>
          <w:position w:val="-6"/>
          <w:sz w:val="24"/>
          <w:szCs w:val="24"/>
        </w:rPr>
        <w:object>
          <v:shape id="_x0000_i1115" o:spt="75" type="#_x0000_t75" style="height:13pt;width:6.95pt;" o:ole="t" filled="f" o:preferrelative="t" stroked="f" coordsize="21600,21600">
            <v:path/>
            <v:fill on="f" focussize="0,0"/>
            <v:stroke on="f"/>
            <v:imagedata r:id="rId149" o:title=""/>
            <o:lock v:ext="edit" aspectratio="t"/>
            <w10:wrap type="none"/>
            <w10:anchorlock/>
          </v:shape>
          <o:OLEObject Type="Embed" ProgID="Equation.KSEE3" ShapeID="_x0000_i1115" DrawAspect="Content" ObjectID="_1468075815" r:id="rId175">
            <o:LockedField>false</o:LockedField>
          </o:OLEObject>
        </w:object>
      </w:r>
      <w:r>
        <w:rPr>
          <w:rFonts w:hint="eastAsia"/>
          <w:sz w:val="24"/>
          <w:szCs w:val="24"/>
        </w:rPr>
        <w:t>第</w:t>
      </w:r>
      <w:r>
        <w:rPr>
          <w:rFonts w:hint="default" w:ascii="Times New Roman" w:hAnsi="Times New Roman" w:cs="Times New Roman"/>
          <w:sz w:val="24"/>
          <w:szCs w:val="24"/>
        </w:rPr>
        <w:t>5</w:t>
      </w:r>
      <w:r>
        <w:rPr>
          <w:rFonts w:hint="eastAsia"/>
          <w:sz w:val="24"/>
          <w:szCs w:val="24"/>
        </w:rPr>
        <w:t>年度平均每周供货量。</w:t>
      </w:r>
    </w:p>
    <w:p w14:paraId="33BBF42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lang w:val="en-US" w:eastAsia="zh-CN"/>
        </w:rPr>
        <w:t>④：</w:t>
      </w:r>
      <w:r>
        <w:rPr>
          <w:rFonts w:hint="eastAsia"/>
          <w:sz w:val="24"/>
          <w:szCs w:val="24"/>
        </w:rPr>
        <w:t xml:space="preserve">初始库存：  </w:t>
      </w:r>
    </w:p>
    <w:p w14:paraId="0D86C54D">
      <w:pPr>
        <w:keepNext w:val="0"/>
        <w:keepLines w:val="0"/>
        <w:pageBreakBefore w:val="0"/>
        <w:widowControl w:val="0"/>
        <w:kinsoku/>
        <w:wordWrap/>
        <w:overflowPunct/>
        <w:topLinePunct w:val="0"/>
        <w:autoSpaceDE/>
        <w:autoSpaceDN/>
        <w:bidi w:val="0"/>
        <w:adjustRightInd/>
        <w:snapToGrid/>
        <w:spacing w:line="400" w:lineRule="exact"/>
        <w:ind w:firstLine="420" w:firstLineChars="0"/>
        <w:jc w:val="center"/>
        <w:textAlignment w:val="auto"/>
        <w:rPr>
          <w:rFonts w:hint="eastAsia" w:eastAsiaTheme="minorEastAsia"/>
          <w:sz w:val="24"/>
          <w:szCs w:val="24"/>
          <w:lang w:eastAsia="zh-CN"/>
        </w:rPr>
      </w:pPr>
      <w:r>
        <w:rPr>
          <w:rFonts w:hint="eastAsia" w:eastAsiaTheme="minorEastAsia"/>
          <w:position w:val="-12"/>
          <w:sz w:val="24"/>
          <w:szCs w:val="24"/>
          <w:lang w:eastAsia="zh-CN"/>
        </w:rPr>
        <w:object>
          <v:shape id="_x0000_i1116" o:spt="75" type="#_x0000_t75" style="height:18pt;width:55pt;" o:ole="t" filled="f" o:preferrelative="t" stroked="f" coordsize="21600,21600">
            <v:path/>
            <v:fill on="f" focussize="0,0"/>
            <v:stroke on="f"/>
            <v:imagedata r:id="rId177" o:title=""/>
            <o:lock v:ext="edit" aspectratio="t"/>
            <w10:wrap type="none"/>
            <w10:anchorlock/>
          </v:shape>
          <o:OLEObject Type="Embed" ProgID="Equation.KSEE3" ShapeID="_x0000_i1116" DrawAspect="Content" ObjectID="_1468075816" r:id="rId176">
            <o:LockedField>false</o:LockedField>
          </o:OLEObject>
        </w:object>
      </w:r>
    </w:p>
    <w:p w14:paraId="07597329">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lang w:val="en-US" w:eastAsia="zh-CN"/>
        </w:rPr>
        <w:t>⑤：</w:t>
      </w:r>
      <w:r>
        <w:rPr>
          <w:rFonts w:hint="eastAsia"/>
          <w:sz w:val="24"/>
          <w:szCs w:val="24"/>
        </w:rPr>
        <w:t xml:space="preserve">非负性：  </w:t>
      </w:r>
    </w:p>
    <w:p w14:paraId="3FE6CFA2">
      <w:pPr>
        <w:keepNext w:val="0"/>
        <w:keepLines w:val="0"/>
        <w:pageBreakBefore w:val="0"/>
        <w:widowControl w:val="0"/>
        <w:kinsoku/>
        <w:wordWrap/>
        <w:overflowPunct/>
        <w:topLinePunct w:val="0"/>
        <w:autoSpaceDE/>
        <w:autoSpaceDN/>
        <w:bidi w:val="0"/>
        <w:adjustRightInd/>
        <w:snapToGrid/>
        <w:spacing w:line="400" w:lineRule="exact"/>
        <w:ind w:firstLine="420" w:firstLineChars="0"/>
        <w:jc w:val="center"/>
        <w:textAlignment w:val="auto"/>
        <w:rPr>
          <w:rFonts w:hint="eastAsia" w:eastAsiaTheme="minorEastAsia"/>
          <w:sz w:val="24"/>
          <w:szCs w:val="24"/>
          <w:lang w:eastAsia="zh-CN"/>
        </w:rPr>
      </w:pPr>
      <w:r>
        <w:rPr>
          <w:rFonts w:hint="eastAsia" w:eastAsiaTheme="minorEastAsia"/>
          <w:position w:val="-14"/>
          <w:sz w:val="24"/>
          <w:szCs w:val="24"/>
          <w:lang w:eastAsia="zh-CN"/>
        </w:rPr>
        <w:object>
          <v:shape id="_x0000_i1117" o:spt="75" type="#_x0000_t75" style="height:19pt;width:70pt;" o:ole="t" filled="f" o:preferrelative="t" stroked="f" coordsize="21600,21600">
            <v:path/>
            <v:fill on="f" focussize="0,0"/>
            <v:stroke on="f"/>
            <v:imagedata r:id="rId179" o:title=""/>
            <o:lock v:ext="edit" aspectratio="t"/>
            <w10:wrap type="none"/>
            <w10:anchorlock/>
          </v:shape>
          <o:OLEObject Type="Embed" ProgID="Equation.KSEE3" ShapeID="_x0000_i1117" DrawAspect="Content" ObjectID="_1468075817" r:id="rId178">
            <o:LockedField>false</o:LockedField>
          </o:OLEObject>
        </w:object>
      </w:r>
    </w:p>
    <w:p w14:paraId="4EEEAAA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5.2.8.4模型的建立</w:t>
      </w:r>
    </w:p>
    <w:p w14:paraId="5FBB0BA4">
      <w:pPr>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eastAsia" w:eastAsiaTheme="minorEastAsia"/>
          <w:position w:val="-28"/>
          <w:sz w:val="24"/>
          <w:szCs w:val="24"/>
          <w:lang w:eastAsia="zh-CN"/>
        </w:rPr>
      </w:pPr>
      <w:r>
        <w:rPr>
          <w:rFonts w:hint="eastAsia" w:eastAsiaTheme="minorEastAsia"/>
          <w:position w:val="-28"/>
          <w:sz w:val="24"/>
          <w:szCs w:val="24"/>
          <w:lang w:eastAsia="zh-CN"/>
        </w:rPr>
        <w:object>
          <v:shape id="_x0000_i1118" o:spt="75" type="#_x0000_t75" style="height:34pt;width:91pt;" o:ole="t" filled="f" o:preferrelative="t" stroked="f" coordsize="21600,21600">
            <v:path/>
            <v:fill on="f" focussize="0,0"/>
            <v:stroke on="f"/>
            <v:imagedata r:id="rId156" o:title=""/>
            <o:lock v:ext="edit" aspectratio="t"/>
            <w10:wrap type="none"/>
            <w10:anchorlock/>
          </v:shape>
          <o:OLEObject Type="Embed" ProgID="Equation.KSEE3" ShapeID="_x0000_i1118" DrawAspect="Content" ObjectID="_1468075818" r:id="rId180">
            <o:LockedField>false</o:LockedField>
          </o:OLEObject>
        </w:object>
      </w:r>
    </w:p>
    <w:p w14:paraId="46F8489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eastAsiaTheme="minorEastAsia"/>
          <w:position w:val="-28"/>
          <w:sz w:val="24"/>
          <w:szCs w:val="24"/>
          <w:lang w:val="en-US" w:eastAsia="zh-CN"/>
        </w:rPr>
      </w:pPr>
      <w:r>
        <w:rPr>
          <w:rFonts w:hint="default" w:eastAsiaTheme="minorEastAsia"/>
          <w:position w:val="-128"/>
          <w:sz w:val="24"/>
          <w:szCs w:val="24"/>
          <w:lang w:val="en-US" w:eastAsia="zh-CN"/>
        </w:rPr>
        <w:object>
          <v:shape id="_x0000_i1119" o:spt="75" type="#_x0000_t75" style="height:134pt;width:89pt;" o:ole="t" filled="f" o:preferrelative="t" stroked="f" coordsize="21600,21600">
            <v:path/>
            <v:fill on="f" focussize="0,0"/>
            <v:stroke on="f"/>
            <v:imagedata r:id="rId182" o:title=""/>
            <o:lock v:ext="edit" aspectratio="t"/>
            <w10:wrap type="none"/>
            <w10:anchorlock/>
          </v:shape>
          <o:OLEObject Type="Embed" ProgID="Equation.KSEE3" ShapeID="_x0000_i1119" DrawAspect="Content" ObjectID="_1468075819" r:id="rId181">
            <o:LockedField>false</o:LockedField>
          </o:OLEObject>
        </w:object>
      </w:r>
    </w:p>
    <w:p w14:paraId="11249E88">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default" w:ascii="Times New Roman" w:hAnsi="Times New Roman" w:cs="Times New Roman"/>
          <w:sz w:val="24"/>
          <w:szCs w:val="24"/>
          <w:lang w:val="en-US" w:eastAsia="zh-CN"/>
        </w:rPr>
        <w:t>5.2.8.</w:t>
      </w:r>
      <w:r>
        <w:rPr>
          <w:rFonts w:hint="eastAsia" w:ascii="Times New Roman" w:hAnsi="Times New Roman" w:cs="Times New Roman"/>
          <w:sz w:val="24"/>
          <w:szCs w:val="24"/>
          <w:lang w:val="en-US" w:eastAsia="zh-CN"/>
        </w:rPr>
        <w:t>5</w:t>
      </w:r>
      <w:r>
        <w:rPr>
          <w:rFonts w:hint="eastAsia"/>
          <w:sz w:val="24"/>
          <w:szCs w:val="24"/>
        </w:rPr>
        <w:t>算法求解步骤</w:t>
      </w:r>
    </w:p>
    <w:p w14:paraId="51F0F33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rPr>
      </w:pPr>
      <w:r>
        <w:rPr>
          <w:rFonts w:hint="eastAsia"/>
          <w:sz w:val="24"/>
          <w:szCs w:val="24"/>
        </w:rPr>
        <w:t xml:space="preserve">Step </w:t>
      </w:r>
      <w:r>
        <w:rPr>
          <w:rFonts w:hint="default" w:ascii="Times New Roman" w:hAnsi="Times New Roman" w:cs="Times New Roman"/>
          <w:sz w:val="24"/>
          <w:szCs w:val="24"/>
        </w:rPr>
        <w:t>1</w:t>
      </w:r>
      <w:r>
        <w:rPr>
          <w:rFonts w:hint="eastAsia"/>
          <w:sz w:val="24"/>
          <w:szCs w:val="24"/>
        </w:rPr>
        <w:t>：</w:t>
      </w:r>
    </w:p>
    <w:p w14:paraId="7EFE471E">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rPr>
        <w:t>从</w:t>
      </w:r>
      <w:r>
        <w:rPr>
          <w:rFonts w:hint="default" w:ascii="Times New Roman" w:hAnsi="Times New Roman" w:cs="Times New Roman"/>
          <w:sz w:val="24"/>
          <w:szCs w:val="24"/>
        </w:rPr>
        <w:t>5</w:t>
      </w:r>
      <w:r>
        <w:rPr>
          <w:rFonts w:hint="eastAsia"/>
          <w:sz w:val="24"/>
          <w:szCs w:val="24"/>
        </w:rPr>
        <w:t>.</w:t>
      </w:r>
      <w:r>
        <w:rPr>
          <w:rFonts w:hint="default" w:ascii="Times New Roman" w:hAnsi="Times New Roman" w:cs="Times New Roman"/>
          <w:sz w:val="24"/>
          <w:szCs w:val="24"/>
        </w:rPr>
        <w:t>2</w:t>
      </w:r>
      <w:r>
        <w:rPr>
          <w:rFonts w:hint="eastAsia"/>
          <w:sz w:val="24"/>
          <w:szCs w:val="24"/>
        </w:rPr>
        <w:t>.</w:t>
      </w:r>
      <w:r>
        <w:rPr>
          <w:rFonts w:hint="eastAsia"/>
          <w:sz w:val="24"/>
          <w:szCs w:val="24"/>
          <w:lang w:val="en-US" w:eastAsia="zh-CN"/>
        </w:rPr>
        <w:t>7</w:t>
      </w:r>
      <w:r>
        <w:rPr>
          <w:rFonts w:hint="eastAsia"/>
          <w:sz w:val="24"/>
          <w:szCs w:val="24"/>
        </w:rPr>
        <w:t>节输出结果中提取</w:t>
      </w:r>
      <w:r>
        <w:rPr>
          <w:rFonts w:hint="default" w:ascii="Times New Roman" w:hAnsi="Times New Roman" w:cs="Times New Roman"/>
          <w:sz w:val="24"/>
          <w:szCs w:val="24"/>
        </w:rPr>
        <w:t>57</w:t>
      </w:r>
      <w:r>
        <w:rPr>
          <w:rFonts w:hint="eastAsia"/>
          <w:sz w:val="24"/>
          <w:szCs w:val="24"/>
        </w:rPr>
        <w:t>家供应商的编号、材料类别、最近一年产能当量，计算每周上限最近一年产能当量/</w:t>
      </w:r>
      <w:r>
        <w:rPr>
          <w:rFonts w:hint="default" w:ascii="Times New Roman" w:hAnsi="Times New Roman" w:cs="Times New Roman"/>
          <w:sz w:val="24"/>
          <w:szCs w:val="24"/>
        </w:rPr>
        <w:t>48</w:t>
      </w:r>
      <w:r>
        <w:rPr>
          <w:rFonts w:hint="eastAsia"/>
          <w:sz w:val="24"/>
          <w:szCs w:val="24"/>
        </w:rPr>
        <w:t xml:space="preserve">。  </w:t>
      </w:r>
    </w:p>
    <w:p w14:paraId="535C839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rPr>
      </w:pPr>
      <w:r>
        <w:rPr>
          <w:rFonts w:hint="eastAsia"/>
          <w:sz w:val="24"/>
          <w:szCs w:val="24"/>
        </w:rPr>
        <w:t xml:space="preserve">Step </w:t>
      </w:r>
      <w:r>
        <w:rPr>
          <w:rFonts w:hint="default" w:ascii="Times New Roman" w:hAnsi="Times New Roman" w:cs="Times New Roman"/>
          <w:sz w:val="24"/>
          <w:szCs w:val="24"/>
        </w:rPr>
        <w:t>2</w:t>
      </w:r>
      <w:r>
        <w:rPr>
          <w:rFonts w:hint="eastAsia"/>
          <w:sz w:val="24"/>
          <w:szCs w:val="24"/>
        </w:rPr>
        <w:t>：</w:t>
      </w:r>
    </w:p>
    <w:p w14:paraId="2C1236D6">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rPr>
        <w:t>构建目标函数系数向量</w:t>
      </w:r>
      <w:r>
        <w:rPr>
          <w:rFonts w:hint="eastAsia"/>
          <w:sz w:val="24"/>
          <w:szCs w:val="24"/>
          <w:lang w:eastAsia="zh-CN"/>
        </w:rPr>
        <w:t>(</w:t>
      </w:r>
      <w:r>
        <w:rPr>
          <w:rFonts w:hint="eastAsia"/>
          <w:sz w:val="24"/>
          <w:szCs w:val="24"/>
        </w:rPr>
        <w:t>按供应商类别设置</w:t>
      </w:r>
      <w:r>
        <w:rPr>
          <w:rFonts w:hint="default" w:ascii="Times New Roman" w:hAnsi="Times New Roman" w:cs="Times New Roman"/>
          <w:sz w:val="24"/>
          <w:szCs w:val="24"/>
        </w:rPr>
        <w:t>1</w:t>
      </w:r>
      <w:r>
        <w:rPr>
          <w:rFonts w:hint="eastAsia"/>
          <w:sz w:val="24"/>
          <w:szCs w:val="24"/>
        </w:rPr>
        <w:t>.</w:t>
      </w:r>
      <w:r>
        <w:rPr>
          <w:rFonts w:hint="default" w:ascii="Times New Roman" w:hAnsi="Times New Roman" w:cs="Times New Roman"/>
          <w:sz w:val="24"/>
          <w:szCs w:val="24"/>
        </w:rPr>
        <w:t>2</w:t>
      </w:r>
      <w:r>
        <w:rPr>
          <w:rFonts w:hint="eastAsia"/>
          <w:sz w:val="24"/>
          <w:szCs w:val="24"/>
        </w:rPr>
        <w:t>/</w:t>
      </w:r>
      <w:r>
        <w:rPr>
          <w:rFonts w:hint="default" w:ascii="Times New Roman" w:hAnsi="Times New Roman" w:cs="Times New Roman"/>
          <w:sz w:val="24"/>
          <w:szCs w:val="24"/>
        </w:rPr>
        <w:t>1</w:t>
      </w:r>
      <w:r>
        <w:rPr>
          <w:rFonts w:hint="eastAsia"/>
          <w:sz w:val="24"/>
          <w:szCs w:val="24"/>
        </w:rPr>
        <w:t>.</w:t>
      </w:r>
      <w:r>
        <w:rPr>
          <w:rFonts w:hint="default" w:ascii="Times New Roman" w:hAnsi="Times New Roman" w:cs="Times New Roman"/>
          <w:sz w:val="24"/>
          <w:szCs w:val="24"/>
        </w:rPr>
        <w:t>1</w:t>
      </w:r>
      <w:r>
        <w:rPr>
          <w:rFonts w:hint="eastAsia"/>
          <w:sz w:val="24"/>
          <w:szCs w:val="24"/>
        </w:rPr>
        <w:t>/</w:t>
      </w:r>
      <w:r>
        <w:rPr>
          <w:rFonts w:hint="default" w:ascii="Times New Roman" w:hAnsi="Times New Roman" w:cs="Times New Roman"/>
          <w:sz w:val="24"/>
          <w:szCs w:val="24"/>
        </w:rPr>
        <w:t>1</w:t>
      </w:r>
      <w:r>
        <w:rPr>
          <w:rFonts w:hint="eastAsia"/>
          <w:sz w:val="24"/>
          <w:szCs w:val="24"/>
        </w:rPr>
        <w:t>.</w:t>
      </w:r>
      <w:r>
        <w:rPr>
          <w:rFonts w:hint="default" w:ascii="Times New Roman" w:hAnsi="Times New Roman" w:cs="Times New Roman"/>
          <w:sz w:val="24"/>
          <w:szCs w:val="24"/>
        </w:rPr>
        <w:t>0</w:t>
      </w:r>
      <w:r>
        <w:rPr>
          <w:rFonts w:hint="eastAsia"/>
          <w:sz w:val="24"/>
          <w:szCs w:val="24"/>
          <w:lang w:eastAsia="zh-CN"/>
        </w:rPr>
        <w:t>)</w:t>
      </w:r>
      <w:r>
        <w:rPr>
          <w:rFonts w:hint="eastAsia"/>
          <w:sz w:val="24"/>
          <w:szCs w:val="24"/>
        </w:rPr>
        <w:t xml:space="preserve">。  </w:t>
      </w:r>
    </w:p>
    <w:p w14:paraId="374A315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rPr>
      </w:pPr>
      <w:r>
        <w:rPr>
          <w:rFonts w:hint="eastAsia"/>
          <w:sz w:val="24"/>
          <w:szCs w:val="24"/>
        </w:rPr>
        <w:t xml:space="preserve">Step </w:t>
      </w:r>
      <w:r>
        <w:rPr>
          <w:rFonts w:hint="default" w:ascii="Times New Roman" w:hAnsi="Times New Roman" w:cs="Times New Roman"/>
          <w:sz w:val="24"/>
          <w:szCs w:val="24"/>
        </w:rPr>
        <w:t>3</w:t>
      </w:r>
      <w:r>
        <w:rPr>
          <w:rFonts w:hint="eastAsia"/>
          <w:sz w:val="24"/>
          <w:szCs w:val="24"/>
        </w:rPr>
        <w:t>：</w:t>
      </w:r>
    </w:p>
    <w:p w14:paraId="3075A583">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rPr>
        <w:t xml:space="preserve">构建库存平衡、产能当量转换、安全库存、能力上限等约束矩阵。  </w:t>
      </w:r>
    </w:p>
    <w:p w14:paraId="3F4AF44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rPr>
      </w:pPr>
      <w:r>
        <w:rPr>
          <w:rFonts w:hint="eastAsia"/>
          <w:sz w:val="24"/>
          <w:szCs w:val="24"/>
        </w:rPr>
        <w:t xml:space="preserve">Step </w:t>
      </w:r>
      <w:r>
        <w:rPr>
          <w:rFonts w:hint="default" w:ascii="Times New Roman" w:hAnsi="Times New Roman" w:cs="Times New Roman"/>
          <w:sz w:val="24"/>
          <w:szCs w:val="24"/>
        </w:rPr>
        <w:t>4</w:t>
      </w:r>
      <w:r>
        <w:rPr>
          <w:rFonts w:hint="eastAsia"/>
          <w:sz w:val="24"/>
          <w:szCs w:val="24"/>
        </w:rPr>
        <w:t>：</w:t>
      </w:r>
    </w:p>
    <w:p w14:paraId="6244F626">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rPr>
        <w:t xml:space="preserve">求解，得到最优订货量矩阵。  </w:t>
      </w:r>
    </w:p>
    <w:p w14:paraId="27D185C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rPr>
      </w:pPr>
      <w:r>
        <w:rPr>
          <w:rFonts w:hint="eastAsia"/>
          <w:sz w:val="24"/>
          <w:szCs w:val="24"/>
        </w:rPr>
        <w:t xml:space="preserve">Step </w:t>
      </w:r>
      <w:r>
        <w:rPr>
          <w:rFonts w:hint="default" w:ascii="Times New Roman" w:hAnsi="Times New Roman" w:cs="Times New Roman"/>
          <w:sz w:val="24"/>
          <w:szCs w:val="24"/>
        </w:rPr>
        <w:t>5</w:t>
      </w:r>
      <w:r>
        <w:rPr>
          <w:rFonts w:hint="eastAsia"/>
          <w:sz w:val="24"/>
          <w:szCs w:val="24"/>
        </w:rPr>
        <w:t>：</w:t>
      </w:r>
    </w:p>
    <w:p w14:paraId="43997D66">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rPr>
        <w:t>计算每周总采购成本、总产能当量接收量、库存水平序列，并输出每周各供应商订货量表格及汇总统计。</w:t>
      </w:r>
    </w:p>
    <w:p w14:paraId="04057E48">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default" w:ascii="Times New Roman" w:hAnsi="Times New Roman" w:cs="Times New Roman"/>
          <w:sz w:val="24"/>
          <w:szCs w:val="24"/>
        </w:rPr>
        <w:t>5.2.</w:t>
      </w:r>
      <w:r>
        <w:rPr>
          <w:rFonts w:hint="default" w:ascii="Times New Roman" w:hAnsi="Times New Roman" w:cs="Times New Roman"/>
          <w:sz w:val="24"/>
          <w:szCs w:val="24"/>
          <w:lang w:val="en-US" w:eastAsia="zh-CN"/>
        </w:rPr>
        <w:t>9</w:t>
      </w:r>
      <w:r>
        <w:rPr>
          <w:rFonts w:hint="default" w:ascii="Times New Roman" w:hAnsi="Times New Roman" w:cs="Times New Roman"/>
          <w:sz w:val="24"/>
          <w:szCs w:val="24"/>
        </w:rPr>
        <w:t xml:space="preserve"> </w:t>
      </w:r>
      <w:r>
        <w:rPr>
          <w:rFonts w:hint="eastAsia"/>
          <w:sz w:val="24"/>
          <w:szCs w:val="24"/>
        </w:rPr>
        <w:t>损耗最少转运方案模型</w:t>
      </w:r>
    </w:p>
    <w:p w14:paraId="365F19D7">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rPr>
        <w:t>得到每周订货量后，假设实际供货量</w:t>
      </w:r>
      <w:r>
        <w:rPr>
          <w:rFonts w:hint="eastAsia"/>
          <w:position w:val="-14"/>
          <w:sz w:val="24"/>
          <w:szCs w:val="24"/>
        </w:rPr>
        <w:object>
          <v:shape id="_x0000_i1120" o:spt="75" type="#_x0000_t75" style="height:19pt;width:47pt;" o:ole="t" filled="f" o:preferrelative="t" stroked="f" coordsize="21600,21600">
            <v:path/>
            <v:fill on="f" focussize="0,0"/>
            <v:stroke on="f"/>
            <v:imagedata r:id="rId184" o:title=""/>
            <o:lock v:ext="edit" aspectratio="t"/>
            <w10:wrap type="none"/>
            <w10:anchorlock/>
          </v:shape>
          <o:OLEObject Type="Embed" ProgID="Equation.KSEE3" ShapeID="_x0000_i1120" DrawAspect="Content" ObjectID="_1468075820" r:id="rId183">
            <o:LockedField>false</o:LockedField>
          </o:OLEObject>
        </w:object>
      </w:r>
      <w:r>
        <w:rPr>
          <w:rFonts w:hint="eastAsia"/>
          <w:sz w:val="24"/>
          <w:szCs w:val="24"/>
        </w:rPr>
        <w:t>。本节针对每家供应商每周的供货量，制定损耗最少的转运方案。</w:t>
      </w:r>
    </w:p>
    <w:p w14:paraId="05FFEC08">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default" w:ascii="Times New Roman" w:hAnsi="Times New Roman" w:cs="Times New Roman"/>
          <w:sz w:val="24"/>
          <w:szCs w:val="24"/>
          <w:lang w:val="en-US" w:eastAsia="zh-CN"/>
        </w:rPr>
        <w:t>5.2.9.1</w:t>
      </w:r>
      <w:r>
        <w:rPr>
          <w:rFonts w:hint="eastAsia"/>
          <w:sz w:val="24"/>
          <w:szCs w:val="24"/>
        </w:rPr>
        <w:t>决策变量</w:t>
      </w:r>
    </w:p>
    <w:p w14:paraId="138BA7D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eastAsiaTheme="minorEastAsia"/>
          <w:sz w:val="24"/>
          <w:szCs w:val="24"/>
          <w:lang w:eastAsia="zh-CN"/>
        </w:rPr>
      </w:pPr>
      <w:r>
        <w:rPr>
          <w:rFonts w:hint="eastAsia"/>
          <w:position w:val="-14"/>
          <w:sz w:val="24"/>
          <w:szCs w:val="24"/>
        </w:rPr>
        <w:object>
          <v:shape id="_x0000_i1121" o:spt="75" type="#_x0000_t75" style="height:19pt;width:23pt;" o:ole="t" filled="f" o:preferrelative="t" stroked="f" coordsize="21600,21600">
            <v:path/>
            <v:fill on="f" focussize="0,0"/>
            <v:stroke on="f"/>
            <v:imagedata r:id="rId186" o:title=""/>
            <o:lock v:ext="edit" aspectratio="t"/>
            <w10:wrap type="none"/>
            <w10:anchorlock/>
          </v:shape>
          <o:OLEObject Type="Embed" ProgID="Equation.KSEE3" ShapeID="_x0000_i1121" DrawAspect="Content" ObjectID="_1468075821" r:id="rId185">
            <o:LockedField>false</o:LockedField>
          </o:OLEObject>
        </w:object>
      </w:r>
      <w:r>
        <w:rPr>
          <w:rFonts w:hint="eastAsia"/>
          <w:sz w:val="24"/>
          <w:szCs w:val="24"/>
        </w:rPr>
        <w:t>: 第</w:t>
      </w:r>
      <w:r>
        <w:rPr>
          <w:rFonts w:hint="eastAsia"/>
          <w:position w:val="-6"/>
          <w:sz w:val="24"/>
          <w:szCs w:val="24"/>
        </w:rPr>
        <w:object>
          <v:shape id="_x0000_i1122" o:spt="75" type="#_x0000_t75" style="height:12pt;width:6.95pt;" o:ole="t" filled="f" o:preferrelative="t" stroked="f" coordsize="21600,21600">
            <v:path/>
            <v:fill on="f" focussize="0,0"/>
            <v:stroke on="f"/>
            <v:imagedata r:id="rId188" o:title=""/>
            <o:lock v:ext="edit" aspectratio="t"/>
            <w10:wrap type="none"/>
            <w10:anchorlock/>
          </v:shape>
          <o:OLEObject Type="Embed" ProgID="Equation.KSEE3" ShapeID="_x0000_i1122" DrawAspect="Content" ObjectID="_1468075822" r:id="rId187">
            <o:LockedField>false</o:LockedField>
          </o:OLEObject>
        </w:object>
      </w:r>
      <w:r>
        <w:rPr>
          <w:rFonts w:hint="eastAsia"/>
          <w:sz w:val="24"/>
          <w:szCs w:val="24"/>
        </w:rPr>
        <w:t>周供应商</w:t>
      </w:r>
      <w:r>
        <w:rPr>
          <w:rFonts w:hint="eastAsia"/>
          <w:position w:val="-6"/>
          <w:sz w:val="24"/>
          <w:szCs w:val="24"/>
        </w:rPr>
        <w:object>
          <v:shape id="_x0000_i1123" o:spt="75" type="#_x0000_t75" style="height:13pt;width:6.95pt;" o:ole="t" filled="f" o:preferrelative="t" stroked="f" coordsize="21600,21600">
            <v:path/>
            <v:fill on="f" focussize="0,0"/>
            <v:stroke on="f"/>
            <v:imagedata r:id="rId190" o:title=""/>
            <o:lock v:ext="edit" aspectratio="t"/>
            <w10:wrap type="none"/>
            <w10:anchorlock/>
          </v:shape>
          <o:OLEObject Type="Embed" ProgID="Equation.KSEE3" ShapeID="_x0000_i1123" DrawAspect="Content" ObjectID="_1468075823" r:id="rId189">
            <o:LockedField>false</o:LockedField>
          </o:OLEObject>
        </w:object>
      </w:r>
      <w:r>
        <w:rPr>
          <w:rFonts w:hint="eastAsia"/>
          <w:sz w:val="24"/>
          <w:szCs w:val="24"/>
        </w:rPr>
        <w:t>的供货量由转运商</w:t>
      </w:r>
      <w:r>
        <w:rPr>
          <w:rFonts w:hint="eastAsia"/>
          <w:position w:val="-10"/>
          <w:sz w:val="24"/>
          <w:szCs w:val="24"/>
        </w:rPr>
        <w:object>
          <v:shape id="_x0000_i1124" o:spt="75" type="#_x0000_t75" style="height:15pt;width:10pt;" o:ole="t" filled="f" o:preferrelative="t" stroked="f" coordsize="21600,21600">
            <v:path/>
            <v:fill on="f" focussize="0,0"/>
            <v:stroke on="f"/>
            <v:imagedata r:id="rId192" o:title=""/>
            <o:lock v:ext="edit" aspectratio="t"/>
            <w10:wrap type="none"/>
            <w10:anchorlock/>
          </v:shape>
          <o:OLEObject Type="Embed" ProgID="Equation.KSEE3" ShapeID="_x0000_i1124" DrawAspect="Content" ObjectID="_1468075824" r:id="rId191">
            <o:LockedField>false</o:LockedField>
          </o:OLEObject>
        </w:object>
      </w:r>
      <w:r>
        <w:rPr>
          <w:rFonts w:hint="eastAsia"/>
          <w:sz w:val="24"/>
          <w:szCs w:val="24"/>
          <w:lang w:eastAsia="zh-CN"/>
        </w:rPr>
        <w:t>(</w:t>
      </w:r>
      <w:r>
        <w:rPr>
          <w:rFonts w:hint="eastAsia"/>
          <w:position w:val="-10"/>
          <w:sz w:val="24"/>
          <w:szCs w:val="24"/>
        </w:rPr>
        <w:object>
          <v:shape id="_x0000_i1125" o:spt="75" type="#_x0000_t75" style="height:16pt;width:55pt;" o:ole="t" filled="f" o:preferrelative="t" stroked="f" coordsize="21600,21600">
            <v:path/>
            <v:fill on="f" focussize="0,0"/>
            <v:stroke on="f"/>
            <v:imagedata r:id="rId194" o:title=""/>
            <o:lock v:ext="edit" aspectratio="t"/>
            <w10:wrap type="none"/>
            <w10:anchorlock/>
          </v:shape>
          <o:OLEObject Type="Embed" ProgID="Equation.KSEE3" ShapeID="_x0000_i1125" DrawAspect="Content" ObjectID="_1468075825" r:id="rId193">
            <o:LockedField>false</o:LockedField>
          </o:OLEObject>
        </w:object>
      </w:r>
      <w:r>
        <w:rPr>
          <w:rFonts w:hint="eastAsia"/>
          <w:sz w:val="24"/>
          <w:szCs w:val="24"/>
          <w:lang w:eastAsia="zh-CN"/>
        </w:rPr>
        <w:t>)</w:t>
      </w:r>
      <w:r>
        <w:rPr>
          <w:rFonts w:hint="eastAsia"/>
          <w:sz w:val="24"/>
          <w:szCs w:val="24"/>
        </w:rPr>
        <w:t>承运的数量</w:t>
      </w:r>
      <w:r>
        <w:rPr>
          <w:rFonts w:hint="eastAsia"/>
          <w:sz w:val="24"/>
          <w:szCs w:val="24"/>
          <w:lang w:eastAsia="zh-CN"/>
        </w:rPr>
        <w:t>(</w:t>
      </w:r>
      <w:r>
        <w:rPr>
          <w:rFonts w:hint="eastAsia"/>
          <w:sz w:val="24"/>
          <w:szCs w:val="24"/>
        </w:rPr>
        <w:t>m³</w:t>
      </w:r>
      <w:r>
        <w:rPr>
          <w:rFonts w:hint="eastAsia"/>
          <w:sz w:val="24"/>
          <w:szCs w:val="24"/>
          <w:lang w:eastAsia="zh-CN"/>
        </w:rPr>
        <w:t>)。</w:t>
      </w:r>
    </w:p>
    <w:p w14:paraId="169BD7C2">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position w:val="-14"/>
          <w:sz w:val="24"/>
          <w:szCs w:val="24"/>
        </w:rPr>
        <w:object>
          <v:shape id="_x0000_i1126" o:spt="75" type="#_x0000_t75" style="height:19pt;width:22pt;" o:ole="t" filled="f" o:preferrelative="t" stroked="f" coordsize="21600,21600">
            <v:path/>
            <v:fill on="f" focussize="0,0"/>
            <v:stroke on="f"/>
            <v:imagedata r:id="rId196" o:title=""/>
            <o:lock v:ext="edit" aspectratio="t"/>
            <w10:wrap type="none"/>
            <w10:anchorlock/>
          </v:shape>
          <o:OLEObject Type="Embed" ProgID="Equation.KSEE3" ShapeID="_x0000_i1126" DrawAspect="Content" ObjectID="_1468075826" r:id="rId195">
            <o:LockedField>false</o:LockedField>
          </o:OLEObject>
        </w:object>
      </w:r>
      <w:r>
        <w:rPr>
          <w:rFonts w:hint="eastAsia"/>
          <w:sz w:val="24"/>
          <w:szCs w:val="24"/>
        </w:rPr>
        <w:t xml:space="preserve">: </w:t>
      </w:r>
      <w:r>
        <w:rPr>
          <w:rFonts w:hint="eastAsia"/>
          <w:sz w:val="24"/>
          <w:szCs w:val="24"/>
          <w:lang w:val="en-US" w:eastAsia="zh-CN"/>
        </w:rPr>
        <w:t>0-1</w:t>
      </w:r>
      <w:r>
        <w:rPr>
          <w:rFonts w:hint="eastAsia"/>
          <w:sz w:val="24"/>
          <w:szCs w:val="24"/>
        </w:rPr>
        <w:t>变量，</w:t>
      </w:r>
      <w:r>
        <w:rPr>
          <w:rFonts w:hint="eastAsia"/>
          <w:sz w:val="24"/>
          <w:szCs w:val="24"/>
          <w:lang w:val="en-US" w:eastAsia="zh-CN"/>
        </w:rPr>
        <w:t>数值</w:t>
      </w:r>
      <w:r>
        <w:rPr>
          <w:rFonts w:hint="eastAsia"/>
          <w:sz w:val="24"/>
          <w:szCs w:val="24"/>
        </w:rPr>
        <w:t>=</w:t>
      </w:r>
      <w:r>
        <w:rPr>
          <w:rFonts w:hint="default" w:ascii="Times New Roman" w:hAnsi="Times New Roman" w:cs="Times New Roman"/>
          <w:sz w:val="24"/>
          <w:szCs w:val="24"/>
        </w:rPr>
        <w:t>1</w:t>
      </w:r>
      <w:r>
        <w:rPr>
          <w:rFonts w:hint="eastAsia"/>
          <w:sz w:val="24"/>
          <w:szCs w:val="24"/>
        </w:rPr>
        <w:t>表示第</w:t>
      </w:r>
      <w:r>
        <w:rPr>
          <w:rFonts w:hint="eastAsia"/>
          <w:position w:val="-6"/>
          <w:sz w:val="24"/>
          <w:szCs w:val="24"/>
        </w:rPr>
        <w:object>
          <v:shape id="_x0000_i1127" o:spt="75" type="#_x0000_t75" style="height:12pt;width:6.95pt;" o:ole="t" filled="f" o:preferrelative="t" stroked="f" coordsize="21600,21600">
            <v:path/>
            <v:fill on="f" focussize="0,0"/>
            <v:stroke on="f"/>
            <v:imagedata r:id="rId198" o:title=""/>
            <o:lock v:ext="edit" aspectratio="t"/>
            <w10:wrap type="none"/>
            <w10:anchorlock/>
          </v:shape>
          <o:OLEObject Type="Embed" ProgID="Equation.KSEE3" ShapeID="_x0000_i1127" DrawAspect="Content" ObjectID="_1468075827" r:id="rId197">
            <o:LockedField>false</o:LockedField>
          </o:OLEObject>
        </w:object>
      </w:r>
      <w:r>
        <w:rPr>
          <w:rFonts w:hint="eastAsia"/>
          <w:sz w:val="24"/>
          <w:szCs w:val="24"/>
        </w:rPr>
        <w:t>周供应商</w:t>
      </w:r>
      <w:r>
        <w:rPr>
          <w:rFonts w:hint="eastAsia"/>
          <w:position w:val="-6"/>
          <w:sz w:val="24"/>
          <w:szCs w:val="24"/>
        </w:rPr>
        <w:object>
          <v:shape id="_x0000_i1128" o:spt="75" type="#_x0000_t75" style="height:13pt;width:6.95pt;" o:ole="t" filled="f" o:preferrelative="t" stroked="f" coordsize="21600,21600">
            <v:path/>
            <v:fill on="f" focussize="0,0"/>
            <v:stroke on="f"/>
            <v:imagedata r:id="rId200" o:title=""/>
            <o:lock v:ext="edit" aspectratio="t"/>
            <w10:wrap type="none"/>
            <w10:anchorlock/>
          </v:shape>
          <o:OLEObject Type="Embed" ProgID="Equation.KSEE3" ShapeID="_x0000_i1128" DrawAspect="Content" ObjectID="_1468075828" r:id="rId199">
            <o:LockedField>false</o:LockedField>
          </o:OLEObject>
        </w:object>
      </w:r>
      <w:r>
        <w:rPr>
          <w:rFonts w:hint="eastAsia"/>
          <w:sz w:val="24"/>
          <w:szCs w:val="24"/>
        </w:rPr>
        <w:t>由转运商</w:t>
      </w:r>
      <w:r>
        <w:rPr>
          <w:rFonts w:hint="eastAsia"/>
          <w:position w:val="-10"/>
          <w:sz w:val="24"/>
          <w:szCs w:val="24"/>
        </w:rPr>
        <w:object>
          <v:shape id="_x0000_i1129" o:spt="75" type="#_x0000_t75" style="height:15pt;width:10pt;" o:ole="t" filled="f" o:preferrelative="t" stroked="f" coordsize="21600,21600">
            <v:path/>
            <v:fill on="f" focussize="0,0"/>
            <v:stroke on="f"/>
            <v:imagedata r:id="rId202" o:title=""/>
            <o:lock v:ext="edit" aspectratio="t"/>
            <w10:wrap type="none"/>
            <w10:anchorlock/>
          </v:shape>
          <o:OLEObject Type="Embed" ProgID="Equation.KSEE3" ShapeID="_x0000_i1129" DrawAspect="Content" ObjectID="_1468075829" r:id="rId201">
            <o:LockedField>false</o:LockedField>
          </o:OLEObject>
        </w:object>
      </w:r>
      <w:r>
        <w:rPr>
          <w:rFonts w:hint="eastAsia"/>
          <w:sz w:val="24"/>
          <w:szCs w:val="24"/>
        </w:rPr>
        <w:t>承运。</w:t>
      </w:r>
    </w:p>
    <w:p w14:paraId="65201770">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default" w:ascii="Times New Roman" w:hAnsi="Times New Roman" w:cs="Times New Roman"/>
          <w:sz w:val="24"/>
          <w:szCs w:val="24"/>
          <w:lang w:val="en-US" w:eastAsia="zh-CN"/>
        </w:rPr>
        <w:t>5.2.9.2</w:t>
      </w:r>
      <w:r>
        <w:rPr>
          <w:rFonts w:hint="eastAsia"/>
          <w:sz w:val="24"/>
          <w:szCs w:val="24"/>
        </w:rPr>
        <w:t>目标函数</w:t>
      </w:r>
      <w:r>
        <w:rPr>
          <w:rFonts w:hint="eastAsia"/>
          <w:sz w:val="24"/>
          <w:szCs w:val="24"/>
          <w:lang w:eastAsia="zh-CN"/>
        </w:rPr>
        <w:t>(</w:t>
      </w:r>
      <w:r>
        <w:rPr>
          <w:rFonts w:hint="eastAsia"/>
          <w:sz w:val="24"/>
          <w:szCs w:val="24"/>
        </w:rPr>
        <w:t>最小化</w:t>
      </w:r>
      <w:r>
        <w:rPr>
          <w:rFonts w:hint="default" w:ascii="Times New Roman" w:hAnsi="Times New Roman" w:cs="Times New Roman"/>
          <w:sz w:val="24"/>
          <w:szCs w:val="24"/>
        </w:rPr>
        <w:t>24</w:t>
      </w:r>
      <w:r>
        <w:rPr>
          <w:rFonts w:hint="eastAsia"/>
          <w:sz w:val="24"/>
          <w:szCs w:val="24"/>
        </w:rPr>
        <w:t>周总损耗量</w:t>
      </w:r>
      <w:r>
        <w:rPr>
          <w:rFonts w:hint="eastAsia"/>
          <w:sz w:val="24"/>
          <w:szCs w:val="24"/>
          <w:lang w:eastAsia="zh-CN"/>
        </w:rPr>
        <w:t>)</w:t>
      </w:r>
      <w:r>
        <w:rPr>
          <w:rFonts w:hint="eastAsia"/>
          <w:sz w:val="24"/>
          <w:szCs w:val="24"/>
        </w:rPr>
        <w:t xml:space="preserve">  </w:t>
      </w:r>
    </w:p>
    <w:p w14:paraId="26F0D2B7">
      <w:pPr>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eastAsia" w:eastAsiaTheme="minorEastAsia"/>
          <w:sz w:val="24"/>
          <w:szCs w:val="24"/>
          <w:lang w:eastAsia="zh-CN"/>
        </w:rPr>
      </w:pPr>
      <w:r>
        <w:rPr>
          <w:rFonts w:hint="eastAsia" w:eastAsiaTheme="minorEastAsia"/>
          <w:position w:val="-30"/>
          <w:sz w:val="24"/>
          <w:szCs w:val="24"/>
          <w:lang w:eastAsia="zh-CN"/>
        </w:rPr>
        <w:object>
          <v:shape id="_x0000_i1130" o:spt="75" type="#_x0000_t75" style="height:35pt;width:96pt;" o:ole="t" filled="f" o:preferrelative="t" stroked="f" coordsize="21600,21600">
            <v:path/>
            <v:fill on="f" focussize="0,0"/>
            <v:stroke on="f"/>
            <v:imagedata r:id="rId204" o:title=""/>
            <o:lock v:ext="edit" aspectratio="t"/>
            <w10:wrap type="none"/>
            <w10:anchorlock/>
          </v:shape>
          <o:OLEObject Type="Embed" ProgID="Equation.KSEE3" ShapeID="_x0000_i1130" DrawAspect="Content" ObjectID="_1468075830" r:id="rId203">
            <o:LockedField>false</o:LockedField>
          </o:OLEObject>
        </w:object>
      </w:r>
    </w:p>
    <w:p w14:paraId="659CE33B">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rPr>
        <w:t>其中，</w:t>
      </w:r>
      <w:r>
        <w:rPr>
          <w:rFonts w:hint="eastAsia"/>
          <w:position w:val="-14"/>
          <w:sz w:val="24"/>
          <w:szCs w:val="24"/>
        </w:rPr>
        <w:object>
          <v:shape id="_x0000_i1131" o:spt="75" type="#_x0000_t75" style="height:19pt;width:11pt;" o:ole="t" filled="f" o:preferrelative="t" stroked="f" coordsize="21600,21600">
            <v:path/>
            <v:fill on="f" focussize="0,0"/>
            <v:stroke on="f"/>
            <v:imagedata r:id="rId206" o:title=""/>
            <o:lock v:ext="edit" aspectratio="t"/>
            <w10:wrap type="none"/>
            <w10:anchorlock/>
          </v:shape>
          <o:OLEObject Type="Embed" ProgID="Equation.KSEE3" ShapeID="_x0000_i1131" DrawAspect="Content" ObjectID="_1468075831" r:id="rId205">
            <o:LockedField>false</o:LockedField>
          </o:OLEObject>
        </w:object>
      </w:r>
      <w:r>
        <w:rPr>
          <w:rFonts w:hint="eastAsia"/>
          <w:sz w:val="24"/>
          <w:szCs w:val="24"/>
        </w:rPr>
        <w:t>为转运商</w:t>
      </w:r>
      <w:r>
        <w:rPr>
          <w:rFonts w:hint="eastAsia"/>
          <w:position w:val="-10"/>
          <w:sz w:val="24"/>
          <w:szCs w:val="24"/>
        </w:rPr>
        <w:object>
          <v:shape id="_x0000_i1132" o:spt="75" type="#_x0000_t75" style="height:15pt;width:10pt;" o:ole="t" filled="f" o:preferrelative="t" stroked="f" coordsize="21600,21600">
            <v:path/>
            <v:fill on="f" focussize="0,0"/>
            <v:stroke on="f"/>
            <v:imagedata r:id="rId208" o:title=""/>
            <o:lock v:ext="edit" aspectratio="t"/>
            <w10:wrap type="none"/>
            <w10:anchorlock/>
          </v:shape>
          <o:OLEObject Type="Embed" ProgID="Equation.KSEE3" ShapeID="_x0000_i1132" DrawAspect="Content" ObjectID="_1468075832" r:id="rId207">
            <o:LockedField>false</o:LockedField>
          </o:OLEObject>
        </w:object>
      </w:r>
      <w:r>
        <w:rPr>
          <w:rFonts w:hint="eastAsia"/>
          <w:sz w:val="24"/>
          <w:szCs w:val="24"/>
        </w:rPr>
        <w:t>的平均损耗率。</w:t>
      </w:r>
    </w:p>
    <w:p w14:paraId="2FED239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default" w:ascii="Times New Roman" w:hAnsi="Times New Roman" w:cs="Times New Roman"/>
          <w:sz w:val="24"/>
          <w:szCs w:val="24"/>
          <w:lang w:val="en-US" w:eastAsia="zh-CN"/>
        </w:rPr>
        <w:t>5.2.9.3</w:t>
      </w:r>
      <w:r>
        <w:rPr>
          <w:rFonts w:hint="eastAsia"/>
          <w:sz w:val="24"/>
          <w:szCs w:val="24"/>
        </w:rPr>
        <w:t>约束条件</w:t>
      </w:r>
    </w:p>
    <w:p w14:paraId="2777124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ascii="Times New Roman" w:hAnsi="Times New Roman" w:cs="Times New Roman"/>
          <w:sz w:val="24"/>
          <w:szCs w:val="24"/>
          <w:lang w:val="en-US" w:eastAsia="zh-CN"/>
        </w:rPr>
        <w:t>①：</w:t>
      </w:r>
      <w:r>
        <w:rPr>
          <w:rFonts w:hint="eastAsia"/>
          <w:sz w:val="24"/>
          <w:szCs w:val="24"/>
        </w:rPr>
        <w:t xml:space="preserve">供货全部分配：  </w:t>
      </w:r>
    </w:p>
    <w:p w14:paraId="5C1CF58F">
      <w:pPr>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eastAsia" w:eastAsiaTheme="minorEastAsia"/>
          <w:sz w:val="24"/>
          <w:szCs w:val="24"/>
          <w:lang w:eastAsia="zh-CN"/>
        </w:rPr>
      </w:pPr>
      <w:r>
        <w:rPr>
          <w:rFonts w:hint="eastAsia" w:eastAsiaTheme="minorEastAsia"/>
          <w:position w:val="-30"/>
          <w:sz w:val="24"/>
          <w:szCs w:val="24"/>
          <w:lang w:eastAsia="zh-CN"/>
        </w:rPr>
        <w:object>
          <v:shape id="_x0000_i1133" o:spt="75" type="#_x0000_t75" style="height:35pt;width:63pt;" o:ole="t" filled="f" o:preferrelative="t" stroked="f" coordsize="21600,21600">
            <v:path/>
            <v:fill on="f" focussize="0,0"/>
            <v:stroke on="f"/>
            <v:imagedata r:id="rId210" o:title=""/>
            <o:lock v:ext="edit" aspectratio="t"/>
            <w10:wrap type="none"/>
            <w10:anchorlock/>
          </v:shape>
          <o:OLEObject Type="Embed" ProgID="Equation.KSEE3" ShapeID="_x0000_i1133" DrawAspect="Content" ObjectID="_1468075833" r:id="rId209">
            <o:LockedField>false</o:LockedField>
          </o:OLEObject>
        </w:object>
      </w:r>
    </w:p>
    <w:p w14:paraId="1CCCD0F0">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lang w:val="en-US" w:eastAsia="zh-CN"/>
        </w:rPr>
        <w:t>②：</w:t>
      </w:r>
      <w:r>
        <w:rPr>
          <w:rFonts w:hint="eastAsia"/>
          <w:sz w:val="24"/>
          <w:szCs w:val="24"/>
        </w:rPr>
        <w:t xml:space="preserve">转运商容量约束：  </w:t>
      </w:r>
    </w:p>
    <w:p w14:paraId="76AFE7EC">
      <w:pPr>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eastAsia" w:eastAsiaTheme="minorEastAsia"/>
          <w:sz w:val="24"/>
          <w:szCs w:val="24"/>
          <w:lang w:eastAsia="zh-CN"/>
        </w:rPr>
      </w:pPr>
      <w:r>
        <w:rPr>
          <w:rFonts w:hint="eastAsia" w:eastAsiaTheme="minorEastAsia"/>
          <w:position w:val="-28"/>
          <w:sz w:val="24"/>
          <w:szCs w:val="24"/>
          <w:lang w:eastAsia="zh-CN"/>
        </w:rPr>
        <w:object>
          <v:shape id="_x0000_i1134" o:spt="75" type="#_x0000_t75" style="height:34pt;width:74pt;" o:ole="t" filled="f" o:preferrelative="t" stroked="f" coordsize="21600,21600">
            <v:path/>
            <v:fill on="f" focussize="0,0"/>
            <v:stroke on="f"/>
            <v:imagedata r:id="rId212" o:title=""/>
            <o:lock v:ext="edit" aspectratio="t"/>
            <w10:wrap type="none"/>
            <w10:anchorlock/>
          </v:shape>
          <o:OLEObject Type="Embed" ProgID="Equation.KSEE3" ShapeID="_x0000_i1134" DrawAspect="Content" ObjectID="_1468075834" r:id="rId211">
            <o:LockedField>false</o:LockedField>
          </o:OLEObject>
        </w:object>
      </w:r>
    </w:p>
    <w:p w14:paraId="79A4C084">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ascii="Times New Roman" w:hAnsi="Times New Roman" w:cs="Times New Roman"/>
          <w:sz w:val="24"/>
          <w:szCs w:val="24"/>
          <w:lang w:val="en-US" w:eastAsia="zh-CN"/>
        </w:rPr>
        <w:t>③：</w:t>
      </w:r>
      <w:r>
        <w:rPr>
          <w:rFonts w:hint="eastAsia"/>
          <w:sz w:val="24"/>
          <w:szCs w:val="24"/>
        </w:rPr>
        <w:t xml:space="preserve">一家供应商一周一家转运商：  </w:t>
      </w:r>
    </w:p>
    <w:p w14:paraId="07B3C172">
      <w:pPr>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eastAsia" w:eastAsiaTheme="minorEastAsia"/>
          <w:sz w:val="24"/>
          <w:szCs w:val="24"/>
          <w:lang w:eastAsia="zh-CN"/>
        </w:rPr>
      </w:pPr>
      <w:r>
        <w:rPr>
          <w:rFonts w:hint="eastAsia" w:eastAsiaTheme="minorEastAsia"/>
          <w:position w:val="-30"/>
          <w:sz w:val="24"/>
          <w:szCs w:val="24"/>
          <w:lang w:eastAsia="zh-CN"/>
        </w:rPr>
        <w:object>
          <v:shape id="_x0000_i1135" o:spt="75" type="#_x0000_t75" style="height:35pt;width:53pt;" o:ole="t" filled="f" o:preferrelative="t" stroked="f" coordsize="21600,21600">
            <v:path/>
            <v:fill on="f" focussize="0,0"/>
            <v:stroke on="f"/>
            <v:imagedata r:id="rId214" o:title=""/>
            <o:lock v:ext="edit" aspectratio="t"/>
            <w10:wrap type="none"/>
            <w10:anchorlock/>
          </v:shape>
          <o:OLEObject Type="Embed" ProgID="Equation.KSEE3" ShapeID="_x0000_i1135" DrawAspect="Content" ObjectID="_1468075835" r:id="rId213">
            <o:LockedField>false</o:LockedField>
          </o:OLEObject>
        </w:object>
      </w:r>
    </w:p>
    <w:p w14:paraId="5C1890C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ascii="Times New Roman" w:hAnsi="Times New Roman" w:cs="Times New Roman"/>
          <w:sz w:val="24"/>
          <w:szCs w:val="24"/>
          <w:lang w:val="en-US" w:eastAsia="zh-CN"/>
        </w:rPr>
        <w:t>④：</w:t>
      </w:r>
      <w:r>
        <w:rPr>
          <w:rFonts w:hint="eastAsia"/>
          <w:sz w:val="24"/>
          <w:szCs w:val="24"/>
        </w:rPr>
        <w:t xml:space="preserve">逻辑约束：  </w:t>
      </w:r>
    </w:p>
    <w:p w14:paraId="3BBAC988">
      <w:pPr>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eastAsia" w:eastAsiaTheme="minorEastAsia"/>
          <w:sz w:val="24"/>
          <w:szCs w:val="24"/>
          <w:lang w:eastAsia="zh-CN"/>
        </w:rPr>
      </w:pPr>
      <w:r>
        <w:rPr>
          <w:rFonts w:hint="eastAsia" w:eastAsiaTheme="minorEastAsia"/>
          <w:position w:val="-14"/>
          <w:sz w:val="24"/>
          <w:szCs w:val="24"/>
          <w:lang w:eastAsia="zh-CN"/>
        </w:rPr>
        <w:object>
          <v:shape id="_x0000_i1136" o:spt="75" type="#_x0000_t75" style="height:19pt;width:72pt;" o:ole="t" filled="f" o:preferrelative="t" stroked="f" coordsize="21600,21600">
            <v:path/>
            <v:fill on="f" focussize="0,0"/>
            <v:stroke on="f"/>
            <v:imagedata r:id="rId216" o:title=""/>
            <o:lock v:ext="edit" aspectratio="t"/>
            <w10:wrap type="none"/>
            <w10:anchorlock/>
          </v:shape>
          <o:OLEObject Type="Embed" ProgID="Equation.KSEE3" ShapeID="_x0000_i1136" DrawAspect="Content" ObjectID="_1468075836" r:id="rId215">
            <o:LockedField>false</o:LockedField>
          </o:OLEObject>
        </w:object>
      </w:r>
    </w:p>
    <w:p w14:paraId="1BB1A607">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5.2.9.4模型的建立</w:t>
      </w:r>
    </w:p>
    <w:p w14:paraId="37249FD8">
      <w:pPr>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eastAsia" w:eastAsiaTheme="minorEastAsia"/>
          <w:position w:val="-30"/>
          <w:sz w:val="24"/>
          <w:szCs w:val="24"/>
          <w:lang w:eastAsia="zh-CN"/>
        </w:rPr>
      </w:pPr>
      <w:r>
        <w:rPr>
          <w:rFonts w:hint="eastAsia" w:eastAsiaTheme="minorEastAsia"/>
          <w:position w:val="-30"/>
          <w:sz w:val="24"/>
          <w:szCs w:val="24"/>
          <w:lang w:eastAsia="zh-CN"/>
        </w:rPr>
        <w:object>
          <v:shape id="_x0000_i1137" o:spt="75" type="#_x0000_t75" style="height:35pt;width:96pt;" o:ole="t" filled="f" o:preferrelative="t" stroked="f" coordsize="21600,21600">
            <v:path/>
            <v:fill on="f" focussize="0,0"/>
            <v:stroke on="f"/>
            <v:imagedata r:id="rId204" o:title=""/>
            <o:lock v:ext="edit" aspectratio="t"/>
            <w10:wrap type="none"/>
            <w10:anchorlock/>
          </v:shape>
          <o:OLEObject Type="Embed" ProgID="Equation.KSEE3" ShapeID="_x0000_i1137" DrawAspect="Content" ObjectID="_1468075837" r:id="rId217">
            <o:LockedField>false</o:LockedField>
          </o:OLEObject>
        </w:object>
      </w:r>
    </w:p>
    <w:p w14:paraId="67258BD2">
      <w:pPr>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default" w:eastAsiaTheme="minorEastAsia"/>
          <w:position w:val="-30"/>
          <w:sz w:val="24"/>
          <w:szCs w:val="24"/>
          <w:lang w:val="en-US" w:eastAsia="zh-CN"/>
        </w:rPr>
      </w:pPr>
      <w:r>
        <w:rPr>
          <w:rFonts w:hint="default" w:eastAsiaTheme="minorEastAsia"/>
          <w:position w:val="-122"/>
          <w:sz w:val="24"/>
          <w:szCs w:val="24"/>
          <w:lang w:val="en-US" w:eastAsia="zh-CN"/>
        </w:rPr>
        <w:object>
          <v:shape id="_x0000_i1138" o:spt="75" type="#_x0000_t75" style="height:128pt;width:93pt;" o:ole="t" filled="f" o:preferrelative="t" stroked="f" coordsize="21600,21600">
            <v:path/>
            <v:fill on="f" focussize="0,0"/>
            <v:stroke on="f"/>
            <v:imagedata r:id="rId219" o:title=""/>
            <o:lock v:ext="edit" aspectratio="t"/>
            <w10:wrap type="none"/>
            <w10:anchorlock/>
          </v:shape>
          <o:OLEObject Type="Embed" ProgID="Equation.KSEE3" ShapeID="_x0000_i1138" DrawAspect="Content" ObjectID="_1468075838" r:id="rId218">
            <o:LockedField>false</o:LockedField>
          </o:OLEObject>
        </w:object>
      </w:r>
    </w:p>
    <w:p w14:paraId="039A594E">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default" w:ascii="Times New Roman" w:hAnsi="Times New Roman" w:cs="Times New Roman"/>
          <w:sz w:val="24"/>
          <w:szCs w:val="24"/>
          <w:lang w:val="en-US" w:eastAsia="zh-CN"/>
        </w:rPr>
        <w:t>5</w:t>
      </w:r>
      <w:r>
        <w:rPr>
          <w:rFonts w:hint="eastAsia"/>
          <w:sz w:val="24"/>
          <w:szCs w:val="24"/>
          <w:lang w:val="en-US" w:eastAsia="zh-CN"/>
        </w:rPr>
        <w:t>.</w:t>
      </w:r>
      <w:r>
        <w:rPr>
          <w:rFonts w:hint="default" w:ascii="Times New Roman" w:hAnsi="Times New Roman" w:cs="Times New Roman"/>
          <w:sz w:val="24"/>
          <w:szCs w:val="24"/>
          <w:lang w:val="en-US" w:eastAsia="zh-CN"/>
        </w:rPr>
        <w:t>2</w:t>
      </w:r>
      <w:r>
        <w:rPr>
          <w:rFonts w:hint="eastAsia"/>
          <w:sz w:val="24"/>
          <w:szCs w:val="24"/>
          <w:lang w:val="en-US" w:eastAsia="zh-CN"/>
        </w:rPr>
        <w:t>.</w:t>
      </w:r>
      <w:r>
        <w:rPr>
          <w:rFonts w:hint="default" w:ascii="Times New Roman" w:hAnsi="Times New Roman" w:cs="Times New Roman"/>
          <w:sz w:val="24"/>
          <w:szCs w:val="24"/>
          <w:lang w:val="en-US" w:eastAsia="zh-CN"/>
        </w:rPr>
        <w:t>9</w:t>
      </w:r>
      <w:r>
        <w:rPr>
          <w:rFonts w:hint="eastAsia"/>
          <w:sz w:val="24"/>
          <w:szCs w:val="24"/>
          <w:lang w:val="en-US" w:eastAsia="zh-CN"/>
        </w:rPr>
        <w:t>.5</w:t>
      </w:r>
      <w:r>
        <w:rPr>
          <w:rFonts w:hint="eastAsia"/>
          <w:sz w:val="24"/>
          <w:szCs w:val="24"/>
        </w:rPr>
        <w:t>算法求解步骤</w:t>
      </w:r>
    </w:p>
    <w:p w14:paraId="628A792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rPr>
      </w:pPr>
      <w:r>
        <w:rPr>
          <w:rFonts w:hint="eastAsia"/>
          <w:sz w:val="24"/>
          <w:szCs w:val="24"/>
        </w:rPr>
        <w:t xml:space="preserve">Step </w:t>
      </w:r>
      <w:r>
        <w:rPr>
          <w:rFonts w:hint="default" w:ascii="Times New Roman" w:hAnsi="Times New Roman" w:cs="Times New Roman"/>
          <w:sz w:val="24"/>
          <w:szCs w:val="24"/>
        </w:rPr>
        <w:t>1</w:t>
      </w:r>
      <w:r>
        <w:rPr>
          <w:rFonts w:hint="eastAsia"/>
          <w:sz w:val="24"/>
          <w:szCs w:val="24"/>
        </w:rPr>
        <w:t>：</w:t>
      </w:r>
    </w:p>
    <w:p w14:paraId="2F83A7BD">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eastAsiaTheme="minorEastAsia"/>
          <w:sz w:val="24"/>
          <w:szCs w:val="24"/>
          <w:lang w:eastAsia="zh-CN"/>
        </w:rPr>
      </w:pPr>
      <w:r>
        <w:rPr>
          <w:rFonts w:hint="eastAsia"/>
          <w:sz w:val="24"/>
          <w:szCs w:val="24"/>
        </w:rPr>
        <w:t>读取</w:t>
      </w:r>
      <w:r>
        <w:rPr>
          <w:rFonts w:hint="default" w:ascii="Times New Roman" w:hAnsi="Times New Roman" w:cs="Times New Roman"/>
          <w:sz w:val="24"/>
          <w:szCs w:val="24"/>
        </w:rPr>
        <w:t>5</w:t>
      </w:r>
      <w:r>
        <w:rPr>
          <w:rFonts w:hint="eastAsia"/>
          <w:sz w:val="24"/>
          <w:szCs w:val="24"/>
        </w:rPr>
        <w:t>.</w:t>
      </w:r>
      <w:r>
        <w:rPr>
          <w:rFonts w:hint="default" w:ascii="Times New Roman" w:hAnsi="Times New Roman" w:cs="Times New Roman"/>
          <w:sz w:val="24"/>
          <w:szCs w:val="24"/>
        </w:rPr>
        <w:t>2</w:t>
      </w:r>
      <w:r>
        <w:rPr>
          <w:rFonts w:hint="eastAsia"/>
          <w:sz w:val="24"/>
          <w:szCs w:val="24"/>
        </w:rPr>
        <w:t>.</w:t>
      </w:r>
      <w:r>
        <w:rPr>
          <w:rFonts w:hint="eastAsia" w:ascii="Times New Roman" w:hAnsi="Times New Roman" w:cs="Times New Roman"/>
          <w:sz w:val="24"/>
          <w:szCs w:val="24"/>
          <w:lang w:val="en-US" w:eastAsia="zh-CN"/>
        </w:rPr>
        <w:t>8</w:t>
      </w:r>
      <w:r>
        <w:rPr>
          <w:rFonts w:hint="eastAsia"/>
          <w:sz w:val="24"/>
          <w:szCs w:val="24"/>
        </w:rPr>
        <w:t>节输出的订货量矩阵，得到每周各供应商供货量</w:t>
      </w:r>
      <w:r>
        <w:rPr>
          <w:rFonts w:hint="eastAsia"/>
          <w:position w:val="-14"/>
          <w:sz w:val="24"/>
          <w:szCs w:val="24"/>
        </w:rPr>
        <w:object>
          <v:shape id="_x0000_i1139" o:spt="75" type="#_x0000_t75" style="height:19pt;width:15pt;" o:ole="t" filled="f" o:preferrelative="t" stroked="f" coordsize="21600,21600">
            <v:path/>
            <v:fill on="f" focussize="0,0"/>
            <v:stroke on="f"/>
            <v:imagedata r:id="rId221" o:title=""/>
            <o:lock v:ext="edit" aspectratio="t"/>
            <w10:wrap type="none"/>
            <w10:anchorlock/>
          </v:shape>
          <o:OLEObject Type="Embed" ProgID="Equation.KSEE3" ShapeID="_x0000_i1139" DrawAspect="Content" ObjectID="_1468075839" r:id="rId220">
            <o:LockedField>false</o:LockedField>
          </o:OLEObject>
        </w:object>
      </w:r>
    </w:p>
    <w:p w14:paraId="415CB52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rPr>
      </w:pPr>
      <w:r>
        <w:rPr>
          <w:rFonts w:hint="eastAsia"/>
          <w:sz w:val="24"/>
          <w:szCs w:val="24"/>
        </w:rPr>
        <w:t xml:space="preserve">Step </w:t>
      </w:r>
      <w:r>
        <w:rPr>
          <w:rFonts w:hint="eastAsia"/>
          <w:sz w:val="24"/>
          <w:szCs w:val="24"/>
          <w:lang w:val="en-US" w:eastAsia="zh-CN"/>
        </w:rPr>
        <w:t>2</w:t>
      </w:r>
      <w:r>
        <w:rPr>
          <w:rFonts w:hint="eastAsia"/>
          <w:sz w:val="24"/>
          <w:szCs w:val="24"/>
        </w:rPr>
        <w:t>：</w:t>
      </w:r>
    </w:p>
    <w:p w14:paraId="381447AD">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rPr>
        <w:t>计算8家转运商的平均损耗率</w:t>
      </w:r>
      <w:r>
        <w:rPr>
          <w:rFonts w:hint="eastAsia"/>
          <w:position w:val="-14"/>
          <w:sz w:val="24"/>
          <w:szCs w:val="24"/>
        </w:rPr>
        <w:object>
          <v:shape id="_x0000_i1140" o:spt="75" type="#_x0000_t75" style="height:19pt;width:11pt;" o:ole="t" filled="f" o:preferrelative="t" stroked="f" coordsize="21600,21600">
            <v:path/>
            <v:fill on="f" focussize="0,0"/>
            <v:stroke on="f"/>
            <v:imagedata r:id="rId223" o:title=""/>
            <o:lock v:ext="edit" aspectratio="t"/>
            <w10:wrap type="none"/>
            <w10:anchorlock/>
          </v:shape>
          <o:OLEObject Type="Embed" ProgID="Equation.KSEE3" ShapeID="_x0000_i1140" DrawAspect="Content" ObjectID="_1468075840" r:id="rId222">
            <o:LockedField>false</o:LockedField>
          </o:OLEObject>
        </w:object>
      </w:r>
      <w:r>
        <w:rPr>
          <w:rFonts w:hint="eastAsia"/>
          <w:sz w:val="24"/>
          <w:szCs w:val="24"/>
        </w:rPr>
        <w:t>。</w:t>
      </w:r>
    </w:p>
    <w:p w14:paraId="186D76F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rPr>
      </w:pPr>
      <w:r>
        <w:rPr>
          <w:rFonts w:hint="eastAsia"/>
          <w:sz w:val="24"/>
          <w:szCs w:val="24"/>
        </w:rPr>
        <w:t>Step 3：</w:t>
      </w:r>
    </w:p>
    <w:p w14:paraId="1E7E437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rPr>
        <w:t>对每个</w:t>
      </w:r>
      <w:r>
        <w:rPr>
          <w:rFonts w:hint="eastAsia"/>
          <w:position w:val="-6"/>
          <w:sz w:val="24"/>
          <w:szCs w:val="24"/>
        </w:rPr>
        <w:object>
          <v:shape id="_x0000_i1141" o:spt="75" type="#_x0000_t75" style="height:12pt;width:6.95pt;" o:ole="t" filled="f" o:preferrelative="t" stroked="f" coordsize="21600,21600">
            <v:path/>
            <v:fill on="f" focussize="0,0"/>
            <v:stroke on="f"/>
            <v:imagedata r:id="rId225" o:title=""/>
            <o:lock v:ext="edit" aspectratio="t"/>
            <w10:wrap type="none"/>
            <w10:anchorlock/>
          </v:shape>
          <o:OLEObject Type="Embed" ProgID="Equation.KSEE3" ShapeID="_x0000_i1141" DrawAspect="Content" ObjectID="_1468075841" r:id="rId224">
            <o:LockedField>false</o:LockedField>
          </o:OLEObject>
        </w:object>
      </w:r>
      <w:r>
        <w:rPr>
          <w:rFonts w:hint="eastAsia"/>
          <w:sz w:val="24"/>
          <w:szCs w:val="24"/>
          <w:lang w:val="en-US" w:eastAsia="zh-CN"/>
        </w:rPr>
        <w:t>从1</w:t>
      </w:r>
      <w:r>
        <w:rPr>
          <w:rFonts w:hint="eastAsia"/>
          <w:sz w:val="24"/>
          <w:szCs w:val="24"/>
        </w:rPr>
        <w:t>到24，单独构建MILP模型</w:t>
      </w:r>
      <w:r>
        <w:rPr>
          <w:rFonts w:hint="eastAsia"/>
          <w:sz w:val="24"/>
          <w:szCs w:val="24"/>
          <w:lang w:eastAsia="zh-CN"/>
        </w:rPr>
        <w:t>(</w:t>
      </w:r>
      <w:r>
        <w:rPr>
          <w:rFonts w:hint="eastAsia"/>
          <w:sz w:val="24"/>
          <w:szCs w:val="24"/>
        </w:rPr>
        <w:t>目标、约束矩阵</w:t>
      </w:r>
      <w:r>
        <w:rPr>
          <w:rFonts w:hint="eastAsia"/>
          <w:sz w:val="24"/>
          <w:szCs w:val="24"/>
          <w:lang w:eastAsia="zh-CN"/>
        </w:rPr>
        <w:t>)</w:t>
      </w:r>
      <w:r>
        <w:rPr>
          <w:rFonts w:hint="eastAsia"/>
          <w:sz w:val="24"/>
          <w:szCs w:val="24"/>
        </w:rPr>
        <w:t>。</w:t>
      </w:r>
    </w:p>
    <w:p w14:paraId="61DCF05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rPr>
      </w:pPr>
      <w:r>
        <w:rPr>
          <w:rFonts w:hint="eastAsia"/>
          <w:sz w:val="24"/>
          <w:szCs w:val="24"/>
        </w:rPr>
        <w:t>Step 4：</w:t>
      </w:r>
    </w:p>
    <w:p w14:paraId="710FE994">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rPr>
        <w:t>求解每周期最优分配矩阵。</w:t>
      </w:r>
    </w:p>
    <w:p w14:paraId="2E5F28C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rPr>
      </w:pPr>
      <w:r>
        <w:rPr>
          <w:rFonts w:hint="eastAsia"/>
          <w:sz w:val="24"/>
          <w:szCs w:val="24"/>
        </w:rPr>
        <w:t>Step 5：</w:t>
      </w:r>
    </w:p>
    <w:p w14:paraId="7538A35A">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rPr>
        <w:t>汇总24周总损耗量、总损耗率、各转运商利用率，并输出每周转运配方案。</w:t>
      </w:r>
    </w:p>
    <w:p w14:paraId="75F37B2A">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default" w:ascii="Times New Roman" w:hAnsi="Times New Roman" w:cs="Times New Roman"/>
          <w:sz w:val="24"/>
          <w:szCs w:val="24"/>
        </w:rPr>
        <w:t>5</w:t>
      </w:r>
      <w:r>
        <w:rPr>
          <w:rFonts w:hint="eastAsia"/>
          <w:sz w:val="24"/>
          <w:szCs w:val="24"/>
        </w:rPr>
        <w:t>.</w:t>
      </w:r>
      <w:r>
        <w:rPr>
          <w:rFonts w:hint="default" w:ascii="Times New Roman" w:hAnsi="Times New Roman" w:cs="Times New Roman"/>
          <w:sz w:val="24"/>
          <w:szCs w:val="24"/>
        </w:rPr>
        <w:t>2</w:t>
      </w:r>
      <w:r>
        <w:rPr>
          <w:rFonts w:hint="eastAsia"/>
          <w:sz w:val="24"/>
          <w:szCs w:val="24"/>
        </w:rPr>
        <w:t>.</w:t>
      </w:r>
      <w:r>
        <w:rPr>
          <w:rFonts w:hint="default" w:ascii="Times New Roman" w:hAnsi="Times New Roman" w:cs="Times New Roman"/>
          <w:sz w:val="24"/>
          <w:szCs w:val="24"/>
        </w:rPr>
        <w:t>1</w:t>
      </w:r>
      <w:r>
        <w:rPr>
          <w:rFonts w:hint="eastAsia" w:ascii="Times New Roman" w:hAnsi="Times New Roman" w:cs="Times New Roman"/>
          <w:sz w:val="24"/>
          <w:szCs w:val="24"/>
          <w:lang w:val="en-US" w:eastAsia="zh-CN"/>
        </w:rPr>
        <w:t>0</w:t>
      </w:r>
      <w:r>
        <w:rPr>
          <w:rFonts w:hint="eastAsia"/>
          <w:sz w:val="24"/>
          <w:szCs w:val="24"/>
        </w:rPr>
        <w:t xml:space="preserve"> 订购方案与转运方案实施效果分析</w:t>
      </w:r>
    </w:p>
    <w:p w14:paraId="2B35E66B">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rPr>
        <w:t xml:space="preserve">模型求解后，从以下维度进行量化分析：  </w:t>
      </w:r>
    </w:p>
    <w:p w14:paraId="5306664D">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lang w:val="en-US" w:eastAsia="zh-CN"/>
        </w:rPr>
        <w:t>①：</w:t>
      </w:r>
      <w:r>
        <w:rPr>
          <w:rFonts w:hint="eastAsia"/>
          <w:sz w:val="24"/>
          <w:szCs w:val="24"/>
        </w:rPr>
        <w:t>成本效果：计算</w:t>
      </w:r>
      <w:r>
        <w:rPr>
          <w:rFonts w:hint="default" w:ascii="Times New Roman" w:hAnsi="Times New Roman" w:cs="Times New Roman"/>
          <w:sz w:val="24"/>
          <w:szCs w:val="24"/>
        </w:rPr>
        <w:t>24</w:t>
      </w:r>
      <w:r>
        <w:rPr>
          <w:rFonts w:hint="eastAsia"/>
          <w:sz w:val="24"/>
          <w:szCs w:val="24"/>
        </w:rPr>
        <w:t>周总采购成本、A/B/C三类采购比例及成本构成</w:t>
      </w:r>
      <w:r>
        <w:rPr>
          <w:rFonts w:hint="eastAsia"/>
          <w:sz w:val="24"/>
          <w:szCs w:val="24"/>
          <w:lang w:eastAsia="zh-CN"/>
        </w:rPr>
        <w:t>(</w:t>
      </w:r>
      <w:r>
        <w:rPr>
          <w:rFonts w:hint="eastAsia"/>
          <w:sz w:val="24"/>
          <w:szCs w:val="24"/>
        </w:rPr>
        <w:t>与全用C类基线对比</w:t>
      </w:r>
      <w:r>
        <w:rPr>
          <w:rFonts w:hint="eastAsia"/>
          <w:sz w:val="24"/>
          <w:szCs w:val="24"/>
          <w:lang w:eastAsia="zh-CN"/>
        </w:rPr>
        <w:t>)</w:t>
      </w:r>
      <w:r>
        <w:rPr>
          <w:rFonts w:hint="eastAsia"/>
          <w:sz w:val="24"/>
          <w:szCs w:val="24"/>
        </w:rPr>
        <w:t xml:space="preserve">。  </w:t>
      </w:r>
    </w:p>
    <w:p w14:paraId="5A95E5D5">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eastAsia"/>
          <w:sz w:val="24"/>
          <w:szCs w:val="24"/>
        </w:rPr>
      </w:pPr>
      <w:r>
        <w:rPr>
          <w:rFonts w:hint="eastAsia"/>
          <w:sz w:val="24"/>
          <w:szCs w:val="24"/>
          <w:lang w:val="en-US" w:eastAsia="zh-CN"/>
        </w:rPr>
        <w:t>②：</w:t>
      </w:r>
      <w:r>
        <w:rPr>
          <w:rFonts w:hint="eastAsia"/>
          <w:sz w:val="24"/>
          <w:szCs w:val="24"/>
        </w:rPr>
        <w:t>库存效果：绘制</w:t>
      </w:r>
      <w:r>
        <w:rPr>
          <w:rFonts w:hint="default" w:ascii="Times New Roman" w:hAnsi="Times New Roman" w:cs="Times New Roman"/>
          <w:sz w:val="24"/>
          <w:szCs w:val="24"/>
        </w:rPr>
        <w:t>24</w:t>
      </w:r>
      <w:r>
        <w:rPr>
          <w:rFonts w:hint="eastAsia"/>
          <w:sz w:val="24"/>
          <w:szCs w:val="24"/>
        </w:rPr>
        <w:t>周库存水平曲线，统计平均库存、最低库存周数、安全库存达标率。</w:t>
      </w:r>
    </w:p>
    <w:p w14:paraId="42F47FEE">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eastAsiaTheme="minorEastAsia"/>
          <w:sz w:val="24"/>
          <w:szCs w:val="24"/>
          <w:lang w:eastAsia="zh-CN"/>
        </w:rPr>
      </w:pPr>
      <w:r>
        <w:rPr>
          <w:rFonts w:hint="eastAsia" w:eastAsiaTheme="minorEastAsia"/>
          <w:sz w:val="24"/>
          <w:szCs w:val="24"/>
          <w:lang w:eastAsia="zh-CN"/>
        </w:rPr>
        <w:drawing>
          <wp:inline distT="0" distB="0" distL="114300" distR="114300">
            <wp:extent cx="5272405" cy="3617595"/>
            <wp:effectExtent l="0" t="0" r="10795" b="1905"/>
            <wp:docPr id="4" name="图片 4" descr="da5dab90dbd218c8fc8fe5ee1fa8ea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a5dab90dbd218c8fc8fe5ee1fa8eaeb"/>
                    <pic:cNvPicPr>
                      <a:picLocks noChangeAspect="1"/>
                    </pic:cNvPicPr>
                  </pic:nvPicPr>
                  <pic:blipFill>
                    <a:blip r:embed="rId226"/>
                    <a:stretch>
                      <a:fillRect/>
                    </a:stretch>
                  </pic:blipFill>
                  <pic:spPr>
                    <a:xfrm>
                      <a:off x="0" y="0"/>
                      <a:ext cx="5272405" cy="3617595"/>
                    </a:xfrm>
                    <a:prstGeom prst="rect">
                      <a:avLst/>
                    </a:prstGeom>
                  </pic:spPr>
                </pic:pic>
              </a:graphicData>
            </a:graphic>
          </wp:inline>
        </w:drawing>
      </w:r>
    </w:p>
    <w:p w14:paraId="415DF8F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Theme="minorEastAsia"/>
          <w:sz w:val="21"/>
          <w:szCs w:val="21"/>
          <w:lang w:val="en-US" w:eastAsia="zh-CN"/>
        </w:rPr>
      </w:pPr>
      <w:r>
        <w:rPr>
          <w:rFonts w:hint="eastAsia"/>
          <w:sz w:val="21"/>
          <w:szCs w:val="21"/>
          <w:lang w:val="en-US" w:eastAsia="zh-CN"/>
        </w:rPr>
        <w:t>图5-2-2 未来24周原材料订购结构</w:t>
      </w:r>
    </w:p>
    <w:p w14:paraId="429DB964">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lang w:val="en-US" w:eastAsia="zh-CN"/>
        </w:rPr>
        <w:t>③：</w:t>
      </w:r>
      <w:r>
        <w:rPr>
          <w:rFonts w:hint="eastAsia"/>
          <w:sz w:val="24"/>
          <w:szCs w:val="24"/>
        </w:rPr>
        <w:t xml:space="preserve">损耗效果：总损耗量、平均损耗率、与随机分配转运商的对比。  </w:t>
      </w:r>
    </w:p>
    <w:p w14:paraId="2B2AB19D">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eastAsia="zh-CN"/>
        </w:rPr>
      </w:pPr>
      <w:r>
        <w:rPr>
          <w:rFonts w:hint="eastAsia"/>
          <w:sz w:val="24"/>
          <w:szCs w:val="24"/>
          <w:lang w:val="en-US" w:eastAsia="zh-CN"/>
        </w:rPr>
        <w:t>④：</w:t>
      </w:r>
      <w:r>
        <w:rPr>
          <w:rFonts w:hint="eastAsia"/>
          <w:sz w:val="24"/>
          <w:szCs w:val="24"/>
        </w:rPr>
        <w:t>转运利用效果：各转运商</w:t>
      </w:r>
      <w:r>
        <w:rPr>
          <w:rFonts w:hint="default" w:ascii="Times New Roman" w:hAnsi="Times New Roman" w:cs="Times New Roman"/>
          <w:sz w:val="24"/>
          <w:szCs w:val="24"/>
        </w:rPr>
        <w:t>24</w:t>
      </w:r>
      <w:r>
        <w:rPr>
          <w:rFonts w:hint="eastAsia"/>
          <w:sz w:val="24"/>
          <w:szCs w:val="24"/>
        </w:rPr>
        <w:t>周总运量及利用率</w:t>
      </w:r>
      <w:r>
        <w:rPr>
          <w:rFonts w:hint="eastAsia"/>
          <w:sz w:val="24"/>
          <w:szCs w:val="24"/>
          <w:lang w:eastAsia="zh-CN"/>
        </w:rPr>
        <w:t>(</w:t>
      </w:r>
      <w:r>
        <w:rPr>
          <w:rFonts w:hint="eastAsia"/>
          <w:sz w:val="24"/>
          <w:szCs w:val="24"/>
        </w:rPr>
        <w:t>容量</w:t>
      </w:r>
      <w:r>
        <w:rPr>
          <w:rFonts w:hint="default" w:ascii="Times New Roman" w:hAnsi="Times New Roman" w:cs="Times New Roman"/>
          <w:sz w:val="24"/>
          <w:szCs w:val="24"/>
        </w:rPr>
        <w:t>6000</w:t>
      </w:r>
      <w:r>
        <w:rPr>
          <w:rFonts w:hint="eastAsia"/>
          <w:sz w:val="24"/>
          <w:szCs w:val="24"/>
        </w:rPr>
        <w:t xml:space="preserve"> m³/周</w:t>
      </w:r>
      <w:r>
        <w:rPr>
          <w:rFonts w:hint="eastAsia"/>
          <w:sz w:val="24"/>
          <w:szCs w:val="24"/>
          <w:lang w:eastAsia="zh-CN"/>
        </w:rPr>
        <w:t>)</w:t>
      </w:r>
      <w:r>
        <w:rPr>
          <w:rFonts w:hint="eastAsia"/>
          <w:sz w:val="24"/>
          <w:szCs w:val="24"/>
        </w:rPr>
        <w:t>，检验是否出现瓶颈</w:t>
      </w:r>
      <w:r>
        <w:rPr>
          <w:rFonts w:hint="eastAsia"/>
          <w:sz w:val="24"/>
          <w:szCs w:val="24"/>
          <w:lang w:eastAsia="zh-CN"/>
        </w:rPr>
        <w:t>。</w:t>
      </w:r>
    </w:p>
    <w:p w14:paraId="231D839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sz w:val="24"/>
          <w:szCs w:val="24"/>
          <w:lang w:eastAsia="zh-CN"/>
        </w:rPr>
      </w:pPr>
      <w:r>
        <w:rPr>
          <w:rFonts w:hint="eastAsia"/>
          <w:sz w:val="24"/>
          <w:szCs w:val="24"/>
          <w:lang w:eastAsia="zh-CN"/>
        </w:rPr>
        <w:drawing>
          <wp:inline distT="0" distB="0" distL="114300" distR="114300">
            <wp:extent cx="5273040" cy="3495040"/>
            <wp:effectExtent l="0" t="0" r="10160" b="10160"/>
            <wp:docPr id="5" name="图片 5" descr="16fef0979b8c6bdab9bf43835864ae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6fef0979b8c6bdab9bf43835864aefc"/>
                    <pic:cNvPicPr>
                      <a:picLocks noChangeAspect="1"/>
                    </pic:cNvPicPr>
                  </pic:nvPicPr>
                  <pic:blipFill>
                    <a:blip r:embed="rId227"/>
                    <a:stretch>
                      <a:fillRect/>
                    </a:stretch>
                  </pic:blipFill>
                  <pic:spPr>
                    <a:xfrm>
                      <a:off x="0" y="0"/>
                      <a:ext cx="5273040" cy="3495040"/>
                    </a:xfrm>
                    <a:prstGeom prst="rect">
                      <a:avLst/>
                    </a:prstGeom>
                  </pic:spPr>
                </pic:pic>
              </a:graphicData>
            </a:graphic>
          </wp:inline>
        </w:drawing>
      </w:r>
    </w:p>
    <w:p w14:paraId="1BE7113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sz w:val="24"/>
          <w:szCs w:val="24"/>
          <w:lang w:val="en-US" w:eastAsia="zh-CN"/>
        </w:rPr>
      </w:pPr>
      <w:r>
        <w:rPr>
          <w:rFonts w:hint="eastAsia"/>
          <w:sz w:val="21"/>
          <w:szCs w:val="21"/>
          <w:lang w:val="en-US" w:eastAsia="zh-CN"/>
        </w:rPr>
        <w:t>图5-2-3 未来24周转运商运输量</w:t>
      </w:r>
    </w:p>
    <w:p w14:paraId="266BF76E">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lang w:val="en-US" w:eastAsia="zh-CN"/>
        </w:rPr>
        <w:t>⑤：</w:t>
      </w:r>
      <w:r>
        <w:rPr>
          <w:rFonts w:hint="eastAsia"/>
          <w:sz w:val="24"/>
          <w:szCs w:val="24"/>
        </w:rPr>
        <w:t>可视化输出：库存-时间曲线图、成本饼图、转运商负荷柱状图、每周订货与转运汇总表。</w:t>
      </w:r>
    </w:p>
    <w:p w14:paraId="7FFEE33A">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eastAsiaTheme="minorEastAsia"/>
          <w:lang w:eastAsia="zh-CN"/>
        </w:rPr>
      </w:pPr>
      <w:r>
        <w:rPr>
          <w:rFonts w:hint="eastAsia"/>
          <w:sz w:val="24"/>
          <w:szCs w:val="24"/>
        </w:rPr>
        <w:t>通过以上模型，</w:t>
      </w:r>
      <w:r>
        <w:rPr>
          <w:rFonts w:hint="default" w:ascii="Times New Roman" w:hAnsi="Times New Roman" w:cs="Times New Roman"/>
          <w:sz w:val="24"/>
          <w:szCs w:val="24"/>
        </w:rPr>
        <w:t>57</w:t>
      </w:r>
      <w:r>
        <w:rPr>
          <w:rFonts w:hint="eastAsia"/>
          <w:sz w:val="24"/>
          <w:szCs w:val="24"/>
        </w:rPr>
        <w:t>家供应商的未来</w:t>
      </w:r>
      <w:r>
        <w:rPr>
          <w:rFonts w:hint="default" w:ascii="Times New Roman" w:hAnsi="Times New Roman" w:cs="Times New Roman"/>
          <w:sz w:val="24"/>
          <w:szCs w:val="24"/>
        </w:rPr>
        <w:t>24</w:t>
      </w:r>
      <w:r>
        <w:rPr>
          <w:rFonts w:hint="eastAsia"/>
          <w:sz w:val="24"/>
          <w:szCs w:val="24"/>
        </w:rPr>
        <w:t>周订购与转运方案在满足生产需求和安全库存的前提下，实现了采购成本最小化和转运损耗最小化</w:t>
      </w:r>
      <w:r>
        <w:rPr>
          <w:rFonts w:hint="eastAsia"/>
          <w:sz w:val="24"/>
          <w:szCs w:val="24"/>
          <w:lang w:eastAsia="zh-CN"/>
        </w:rPr>
        <w:t>。</w:t>
      </w:r>
    </w:p>
    <w:p w14:paraId="5C093DF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rPr>
          <w:rFonts w:hint="default" w:ascii="Times New Roman" w:hAnsi="Times New Roman" w:cs="Times New Roman"/>
        </w:rPr>
        <w:t>5.2.</w:t>
      </w:r>
      <w:r>
        <w:rPr>
          <w:rFonts w:hint="default" w:ascii="Times New Roman" w:hAnsi="Times New Roman" w:cs="Times New Roman"/>
          <w:lang w:val="en-US" w:eastAsia="zh-CN"/>
        </w:rPr>
        <w:t>8</w:t>
      </w:r>
      <w:r>
        <w:rPr>
          <w:rFonts w:hint="eastAsia"/>
          <w:lang w:val="en-US" w:eastAsia="zh-CN"/>
        </w:rPr>
        <w:t xml:space="preserve"> </w:t>
      </w:r>
      <w:r>
        <w:t>结果分析</w:t>
      </w:r>
    </w:p>
    <w:p w14:paraId="5ED2733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eastAsia"/>
        </w:rPr>
      </w:pPr>
      <w:r>
        <w:rPr>
          <w:rFonts w:hint="eastAsia"/>
        </w:rPr>
        <w:t>基于多年度供货情景的分层0-1整数规划模型解决供应商数量问题。结果表明，企业理论上至少需要选择57家供应商，其中A类21家、B类14家、C类22家。</w:t>
      </w:r>
    </w:p>
    <w:p w14:paraId="2968A4D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eastAsia"/>
        </w:rPr>
      </w:pPr>
      <w:r>
        <w:rPr>
          <w:rFonts w:hint="eastAsia"/>
        </w:rPr>
        <w:t>经济订购模型得到A类原材料占预计供货量的84.59%，C类占15.41%，B类为0。该结果是由相对采购价格和单位产品消耗量共同决定。A、C两类原材料生产单位产品的相对采购成本均为0.720，而B类为0.726，因此在供货能力允许的条件下，模型优先使用A类和C类。库存结果显示，企业未来24周每周库存均不低于56400</w:t>
      </w:r>
    </w:p>
    <w:p w14:paraId="35B1447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eastAsia"/>
        </w:rPr>
      </w:pPr>
      <w:r>
        <w:rPr>
          <w:rFonts w:hint="eastAsia"/>
        </w:rPr>
        <w:t xml:space="preserve"> 产品当量，最低库存和期末库存均等于两周安全库存，说明订购方案既能够保障连续生产，又避免了期末过量囤积。转运模型得到总损耗量为1132.7383</w:t>
      </w:r>
    </w:p>
    <w:p w14:paraId="49F5F5D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rPr>
      </w:pPr>
      <w:r>
        <w:rPr>
          <w:rFonts w:hint="eastAsia"/>
        </w:rPr>
        <w:t>平均损耗率仅为0.271067%。</w:t>
      </w:r>
    </w:p>
    <w:p w14:paraId="31A3A3C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default" w:eastAsiaTheme="minorEastAsia"/>
          <w:lang w:val="en-US" w:eastAsia="zh-CN"/>
        </w:rPr>
      </w:pPr>
      <w:r>
        <w:rPr>
          <w:rFonts w:hint="eastAsia"/>
          <w:lang w:val="en-US" w:eastAsia="zh-CN"/>
        </w:rPr>
        <w:t>注：所有订购方案与转运方案的数据结果均已放在附件A、B中。</w:t>
      </w:r>
    </w:p>
    <w:p w14:paraId="79CB3FC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5.3问题三：新的订购方案及转运方案</w:t>
      </w:r>
    </w:p>
    <w:p w14:paraId="22EDBCB6">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问题三要求企业在保证未来24周正常生产的前提下，对问题二所得订购方案进行调整，尽量增加A类原材料采购量、减少C类原材料采购量，从而降低原材料运输和仓储所占体积，并重新制定运输损耗尽可能小的转运方案，最后分析调整方案的实施效果。</w:t>
      </w:r>
    </w:p>
    <w:p w14:paraId="20678A7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生产1 m³产品需要消耗A、B、C三类原材料分别为0.60 m³、0.66 m³和0.72 m³。因此，在生产相同数量产品时，A类原材料所需体积最小，C类原材料所需体积最大。若企业每周生产28200 m³产品，完全使用三类原材料时，所需原材料分别为：28200×0.60=16920 m³</w:t>
      </w:r>
      <w:r>
        <w:rPr>
          <w:rFonts w:hint="eastAsia"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28200×0.66=18612 m³</w:t>
      </w:r>
      <w:r>
        <w:rPr>
          <w:rFonts w:hint="eastAsia"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28200×0.72=20304 m³</w:t>
      </w:r>
    </w:p>
    <w:p w14:paraId="59269491">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由此可知，尽量多地采购A类原材料、尽量少地采购C类原材料，以减少因原材料体积差异带来的转运及仓储成本，同时进一步降低转运商损耗率。</w:t>
      </w:r>
    </w:p>
    <w:p w14:paraId="764B9734">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本文采用多目标加权优化方法，将“多A少C”结构目标与采购成本、损耗目标整合为单目标函数，在问题二57家供应商框架下重新求解24周订购与转运方案。</w:t>
      </w:r>
    </w:p>
    <w:p w14:paraId="6235324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5.3.1新订购方案模型</w:t>
      </w:r>
    </w:p>
    <w:p w14:paraId="2B8ECDB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在问题二57家供应商框架下，重新制定24周订购方案，目标兼顾“多A少C”结构、采购成本与库存安全。</w:t>
      </w:r>
    </w:p>
    <w:p w14:paraId="52CA051D">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5.3.1.1决策变量</w:t>
      </w:r>
    </w:p>
    <w:p w14:paraId="1B81622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Times New Roman" w:hAnsi="Times New Roman" w:cs="Times New Roman"/>
          <w:b w:val="0"/>
          <w:bCs w:val="0"/>
          <w:sz w:val="24"/>
          <w:szCs w:val="24"/>
          <w:lang w:val="en-US" w:eastAsia="zh-CN"/>
        </w:rPr>
      </w:pPr>
      <w:r>
        <w:rPr>
          <w:rFonts w:hint="default" w:ascii="Times New Roman" w:hAnsi="Times New Roman" w:cs="Times New Roman"/>
          <w:b w:val="0"/>
          <w:bCs w:val="0"/>
          <w:position w:val="-14"/>
          <w:sz w:val="24"/>
          <w:szCs w:val="24"/>
          <w:lang w:val="en-US" w:eastAsia="zh-CN"/>
        </w:rPr>
        <w:object>
          <v:shape id="_x0000_i1142" o:spt="75" type="#_x0000_t75" style="height:19pt;width:20pt;" o:ole="t" filled="f" o:preferrelative="t" stroked="f" coordsize="21600,21600">
            <v:path/>
            <v:fill on="f" focussize="0,0"/>
            <v:stroke on="f"/>
            <v:imagedata r:id="rId229" o:title=""/>
            <o:lock v:ext="edit" aspectratio="t"/>
            <w10:wrap type="none"/>
            <w10:anchorlock/>
          </v:shape>
          <o:OLEObject Type="Embed" ProgID="Equation.KSEE3" ShapeID="_x0000_i1142" DrawAspect="Content" ObjectID="_1468075842" r:id="rId228">
            <o:LockedField>false</o:LockedField>
          </o:OLEObject>
        </w:object>
      </w:r>
      <w:r>
        <w:rPr>
          <w:rFonts w:hint="eastAsia" w:ascii="Times New Roman" w:hAnsi="Times New Roman" w:cs="Times New Roman"/>
          <w:b w:val="0"/>
          <w:bCs w:val="0"/>
          <w:sz w:val="24"/>
          <w:szCs w:val="24"/>
          <w:lang w:val="en-US" w:eastAsia="zh-CN"/>
        </w:rPr>
        <w:t>：第</w:t>
      </w:r>
      <w:r>
        <w:rPr>
          <w:rFonts w:hint="eastAsia" w:ascii="Times New Roman" w:hAnsi="Times New Roman" w:cs="Times New Roman"/>
          <w:b w:val="0"/>
          <w:bCs w:val="0"/>
          <w:position w:val="-6"/>
          <w:sz w:val="24"/>
          <w:szCs w:val="24"/>
          <w:lang w:val="en-US" w:eastAsia="zh-CN"/>
        </w:rPr>
        <w:object>
          <v:shape id="_x0000_i1143" o:spt="75" type="#_x0000_t75" style="height:12pt;width:6.95pt;" o:ole="t" filled="f" o:preferrelative="t" stroked="f" coordsize="21600,21600">
            <v:path/>
            <v:fill on="f" focussize="0,0"/>
            <v:stroke on="f"/>
            <v:imagedata r:id="rId231" o:title=""/>
            <o:lock v:ext="edit" aspectratio="t"/>
            <w10:wrap type="none"/>
            <w10:anchorlock/>
          </v:shape>
          <o:OLEObject Type="Embed" ProgID="Equation.KSEE3" ShapeID="_x0000_i1143" DrawAspect="Content" ObjectID="_1468075843" r:id="rId230">
            <o:LockedField>false</o:LockedField>
          </o:OLEObject>
        </w:object>
      </w:r>
      <w:r>
        <w:rPr>
          <w:rFonts w:hint="eastAsia" w:ascii="Times New Roman" w:hAnsi="Times New Roman" w:cs="Times New Roman"/>
          <w:b w:val="0"/>
          <w:bCs w:val="0"/>
          <w:sz w:val="24"/>
          <w:szCs w:val="24"/>
          <w:lang w:val="en-US" w:eastAsia="zh-CN"/>
        </w:rPr>
        <w:t>周(</w:t>
      </w:r>
      <w:r>
        <w:rPr>
          <w:rFonts w:hint="eastAsia" w:ascii="Times New Roman" w:hAnsi="Times New Roman" w:cs="Times New Roman"/>
          <w:b w:val="0"/>
          <w:bCs w:val="0"/>
          <w:position w:val="-10"/>
          <w:sz w:val="24"/>
          <w:szCs w:val="24"/>
          <w:lang w:val="en-US" w:eastAsia="zh-CN"/>
        </w:rPr>
        <w:object>
          <v:shape id="_x0000_i1144" o:spt="75" type="#_x0000_t75" style="height:16pt;width:59pt;" o:ole="t" filled="f" o:preferrelative="t" stroked="f" coordsize="21600,21600">
            <v:path/>
            <v:fill on="f" focussize="0,0"/>
            <v:stroke on="f"/>
            <v:imagedata r:id="rId233" o:title=""/>
            <o:lock v:ext="edit" aspectratio="t"/>
            <w10:wrap type="none"/>
            <w10:anchorlock/>
          </v:shape>
          <o:OLEObject Type="Embed" ProgID="Equation.KSEE3" ShapeID="_x0000_i1144" DrawAspect="Content" ObjectID="_1468075844" r:id="rId232">
            <o:LockedField>false</o:LockedField>
          </o:OLEObject>
        </w:object>
      </w:r>
      <w:r>
        <w:rPr>
          <w:rFonts w:hint="eastAsia" w:ascii="Times New Roman" w:hAnsi="Times New Roman" w:cs="Times New Roman"/>
          <w:b w:val="0"/>
          <w:bCs w:val="0"/>
          <w:sz w:val="24"/>
          <w:szCs w:val="24"/>
          <w:lang w:val="en-US" w:eastAsia="zh-CN"/>
        </w:rPr>
        <w:t>)向供应商</w:t>
      </w:r>
      <w:r>
        <w:rPr>
          <w:rFonts w:hint="eastAsia" w:ascii="Times New Roman" w:hAnsi="Times New Roman" w:cs="Times New Roman"/>
          <w:b w:val="0"/>
          <w:bCs w:val="0"/>
          <w:position w:val="-6"/>
          <w:sz w:val="24"/>
          <w:szCs w:val="24"/>
          <w:lang w:val="en-US" w:eastAsia="zh-CN"/>
        </w:rPr>
        <w:object>
          <v:shape id="_x0000_i1145" o:spt="75" type="#_x0000_t75" style="height:13pt;width:6.95pt;" o:ole="t" filled="f" o:preferrelative="t" stroked="f" coordsize="21600,21600">
            <v:path/>
            <v:fill on="f" focussize="0,0"/>
            <v:stroke on="f"/>
            <v:imagedata r:id="rId235" o:title=""/>
            <o:lock v:ext="edit" aspectratio="t"/>
            <w10:wrap type="none"/>
            <w10:anchorlock/>
          </v:shape>
          <o:OLEObject Type="Embed" ProgID="Equation.KSEE3" ShapeID="_x0000_i1145" DrawAspect="Content" ObjectID="_1468075845" r:id="rId234">
            <o:LockedField>false</o:LockedField>
          </o:OLEObject>
        </w:object>
      </w:r>
      <w:r>
        <w:rPr>
          <w:rFonts w:hint="eastAsia" w:ascii="Times New Roman" w:hAnsi="Times New Roman" w:cs="Times New Roman"/>
          <w:b w:val="0"/>
          <w:bCs w:val="0"/>
          <w:sz w:val="24"/>
          <w:szCs w:val="24"/>
          <w:lang w:val="en-US" w:eastAsia="zh-CN"/>
        </w:rPr>
        <w:t>(</w:t>
      </w:r>
      <w:r>
        <w:rPr>
          <w:rFonts w:hint="eastAsia" w:ascii="Times New Roman" w:hAnsi="Times New Roman" w:cs="Times New Roman"/>
          <w:b w:val="0"/>
          <w:bCs w:val="0"/>
          <w:position w:val="-10"/>
          <w:sz w:val="24"/>
          <w:szCs w:val="24"/>
          <w:lang w:val="en-US" w:eastAsia="zh-CN"/>
        </w:rPr>
        <w:object>
          <v:shape id="_x0000_i1146" o:spt="75" type="#_x0000_t75" style="height:16pt;width:59pt;" o:ole="t" filled="f" o:preferrelative="t" stroked="f" coordsize="21600,21600">
            <v:path/>
            <v:fill on="f" focussize="0,0"/>
            <v:stroke on="f"/>
            <v:imagedata r:id="rId237" o:title=""/>
            <o:lock v:ext="edit" aspectratio="t"/>
            <w10:wrap type="none"/>
            <w10:anchorlock/>
          </v:shape>
          <o:OLEObject Type="Embed" ProgID="Equation.KSEE3" ShapeID="_x0000_i1146" DrawAspect="Content" ObjectID="_1468075846" r:id="rId236">
            <o:LockedField>false</o:LockedField>
          </o:OLEObject>
        </w:object>
      </w:r>
      <w:r>
        <w:rPr>
          <w:rFonts w:hint="eastAsia" w:ascii="Times New Roman" w:hAnsi="Times New Roman" w:cs="Times New Roman"/>
          <w:b w:val="0"/>
          <w:bCs w:val="0"/>
          <w:sz w:val="24"/>
          <w:szCs w:val="24"/>
          <w:lang w:val="en-US" w:eastAsia="zh-CN"/>
        </w:rPr>
        <w:t>)的订货量</w:t>
      </w:r>
    </w:p>
    <w:p w14:paraId="76A3572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Times New Roman" w:hAnsi="Times New Roman" w:cs="Times New Roman"/>
          <w:b w:val="0"/>
          <w:bCs w:val="0"/>
          <w:sz w:val="24"/>
          <w:szCs w:val="24"/>
          <w:lang w:val="en-US" w:eastAsia="zh-CN"/>
        </w:rPr>
      </w:pPr>
      <w:r>
        <w:rPr>
          <w:rFonts w:hint="default" w:ascii="Times New Roman" w:hAnsi="Times New Roman" w:cs="Times New Roman"/>
          <w:b w:val="0"/>
          <w:bCs w:val="0"/>
          <w:position w:val="-12"/>
          <w:sz w:val="24"/>
          <w:szCs w:val="24"/>
          <w:lang w:val="en-US" w:eastAsia="zh-CN"/>
        </w:rPr>
        <w:object>
          <v:shape id="_x0000_i1147" o:spt="75" type="#_x0000_t75" style="height:18pt;width:11pt;" o:ole="t" filled="f" o:preferrelative="t" stroked="f" coordsize="21600,21600">
            <v:path/>
            <v:fill on="f" focussize="0,0"/>
            <v:stroke on="f"/>
            <v:imagedata r:id="rId239" o:title=""/>
            <o:lock v:ext="edit" aspectratio="t"/>
            <w10:wrap type="none"/>
            <w10:anchorlock/>
          </v:shape>
          <o:OLEObject Type="Embed" ProgID="Equation.KSEE3" ShapeID="_x0000_i1147" DrawAspect="Content" ObjectID="_1468075847" r:id="rId238">
            <o:LockedField>false</o:LockedField>
          </o:OLEObject>
        </w:object>
      </w:r>
      <w:r>
        <w:rPr>
          <w:rFonts w:hint="eastAsia" w:ascii="Times New Roman" w:hAnsi="Times New Roman" w:cs="Times New Roman"/>
          <w:b w:val="0"/>
          <w:bCs w:val="0"/>
          <w:sz w:val="24"/>
          <w:szCs w:val="24"/>
          <w:lang w:val="en-US" w:eastAsia="zh-CN"/>
        </w:rPr>
        <w:t>：第</w:t>
      </w:r>
      <w:r>
        <w:rPr>
          <w:rFonts w:hint="eastAsia" w:ascii="Times New Roman" w:hAnsi="Times New Roman" w:cs="Times New Roman"/>
          <w:b w:val="0"/>
          <w:bCs w:val="0"/>
          <w:position w:val="-6"/>
          <w:sz w:val="24"/>
          <w:szCs w:val="24"/>
          <w:lang w:val="en-US" w:eastAsia="zh-CN"/>
        </w:rPr>
        <w:object>
          <v:shape id="_x0000_i1148" o:spt="75" type="#_x0000_t75" style="height:12pt;width:6.95pt;" o:ole="t" filled="f" o:preferrelative="t" stroked="f" coordsize="21600,21600">
            <v:path/>
            <v:fill on="f" focussize="0,0"/>
            <v:stroke on="f"/>
            <v:imagedata r:id="rId231" o:title=""/>
            <o:lock v:ext="edit" aspectratio="t"/>
            <w10:wrap type="none"/>
            <w10:anchorlock/>
          </v:shape>
          <o:OLEObject Type="Embed" ProgID="Equation.KSEE3" ShapeID="_x0000_i1148" DrawAspect="Content" ObjectID="_1468075848" r:id="rId240">
            <o:LockedField>false</o:LockedField>
          </o:OLEObject>
        </w:object>
      </w:r>
      <w:r>
        <w:rPr>
          <w:rFonts w:hint="eastAsia" w:ascii="Times New Roman" w:hAnsi="Times New Roman" w:cs="Times New Roman"/>
          <w:b w:val="0"/>
          <w:bCs w:val="0"/>
          <w:sz w:val="24"/>
          <w:szCs w:val="24"/>
          <w:lang w:val="en-US" w:eastAsia="zh-CN"/>
        </w:rPr>
        <w:t>周库存的产能当量。</w:t>
      </w:r>
    </w:p>
    <w:p w14:paraId="5C7B0ED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5.3.1.2目标函数(多目标加权最小值)</w:t>
      </w:r>
    </w:p>
    <w:p w14:paraId="3896140D">
      <w:pPr>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position w:val="-28"/>
          <w:sz w:val="24"/>
          <w:szCs w:val="24"/>
          <w:lang w:val="en-US" w:eastAsia="zh-CN"/>
        </w:rPr>
        <w:object>
          <v:shape id="_x0000_i1149" o:spt="75" type="#_x0000_t75" style="height:34pt;width:244pt;" o:ole="t" filled="f" o:preferrelative="t" stroked="f" coordsize="21600,21600">
            <v:path/>
            <v:fill on="f" focussize="0,0"/>
            <v:stroke on="f"/>
            <v:imagedata r:id="rId242" o:title=""/>
            <o:lock v:ext="edit" aspectratio="t"/>
            <w10:wrap type="none"/>
            <w10:anchorlock/>
          </v:shape>
          <o:OLEObject Type="Embed" ProgID="Equation.KSEE3" ShapeID="_x0000_i1149" DrawAspect="Content" ObjectID="_1468075849" r:id="rId241">
            <o:LockedField>false</o:LockedField>
          </o:OLEObject>
        </w:object>
      </w:r>
    </w:p>
    <w:p w14:paraId="69938942">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其中，</w:t>
      </w:r>
      <w:r>
        <w:rPr>
          <w:rFonts w:hint="eastAsia" w:ascii="Times New Roman" w:hAnsi="Times New Roman" w:cs="Times New Roman"/>
          <w:b w:val="0"/>
          <w:bCs w:val="0"/>
          <w:position w:val="-14"/>
          <w:sz w:val="24"/>
          <w:szCs w:val="24"/>
          <w:lang w:val="en-US" w:eastAsia="zh-CN"/>
        </w:rPr>
        <w:object>
          <v:shape id="_x0000_i1150" o:spt="75" type="#_x0000_t75" style="height:19pt;width:24pt;" o:ole="t" filled="f" o:preferrelative="t" stroked="f" coordsize="21600,21600">
            <v:path/>
            <v:fill on="f" focussize="0,0"/>
            <v:stroke on="f"/>
            <v:imagedata r:id="rId244" o:title=""/>
            <o:lock v:ext="edit" aspectratio="t"/>
            <w10:wrap type="none"/>
            <w10:anchorlock/>
          </v:shape>
          <o:OLEObject Type="Embed" ProgID="Equation.KSEE3" ShapeID="_x0000_i1150" DrawAspect="Content" ObjectID="_1468075850" r:id="rId243">
            <o:LockedField>false</o:LockedField>
          </o:OLEObject>
        </w:object>
      </w:r>
      <w:r>
        <w:rPr>
          <w:rFonts w:hint="eastAsia" w:ascii="Times New Roman" w:hAnsi="Times New Roman" w:cs="Times New Roman"/>
          <w:b w:val="0"/>
          <w:bCs w:val="0"/>
          <w:sz w:val="24"/>
          <w:szCs w:val="24"/>
          <w:lang w:val="en-US" w:eastAsia="zh-CN"/>
        </w:rPr>
        <w:t>为供应商</w:t>
      </w:r>
      <w:r>
        <w:rPr>
          <w:rFonts w:hint="eastAsia" w:ascii="Times New Roman" w:hAnsi="Times New Roman" w:cs="Times New Roman"/>
          <w:b w:val="0"/>
          <w:bCs w:val="0"/>
          <w:position w:val="-6"/>
          <w:sz w:val="24"/>
          <w:szCs w:val="24"/>
          <w:lang w:val="en-US" w:eastAsia="zh-CN"/>
        </w:rPr>
        <w:object>
          <v:shape id="_x0000_i1151" o:spt="75" type="#_x0000_t75" style="height:13pt;width:6.95pt;" o:ole="t" filled="f" o:preferrelative="t" stroked="f" coordsize="21600,21600">
            <v:path/>
            <v:fill on="f" focussize="0,0"/>
            <v:stroke on="f"/>
            <v:imagedata r:id="rId246" o:title=""/>
            <o:lock v:ext="edit" aspectratio="t"/>
            <w10:wrap type="none"/>
            <w10:anchorlock/>
          </v:shape>
          <o:OLEObject Type="Embed" ProgID="Equation.KSEE3" ShapeID="_x0000_i1151" DrawAspect="Content" ObjectID="_1468075851" r:id="rId245">
            <o:LockedField>false</o:LockedField>
          </o:OLEObject>
        </w:object>
      </w:r>
      <w:r>
        <w:rPr>
          <w:rFonts w:hint="eastAsia" w:ascii="Times New Roman" w:hAnsi="Times New Roman" w:cs="Times New Roman"/>
          <w:b w:val="0"/>
          <w:bCs w:val="0"/>
          <w:sz w:val="24"/>
          <w:szCs w:val="24"/>
          <w:lang w:val="en-US" w:eastAsia="zh-CN"/>
        </w:rPr>
        <w:t>所属的原材料类别的相对单价(</w:t>
      </w:r>
      <w:r>
        <w:rPr>
          <w:rFonts w:hint="default" w:ascii="Times New Roman" w:hAnsi="Times New Roman" w:eastAsia="宋体" w:cs="Times New Roman"/>
          <w:sz w:val="24"/>
          <w:szCs w:val="24"/>
        </w:rPr>
        <w:t>A</w:t>
      </w:r>
      <w:r>
        <w:rPr>
          <w:rFonts w:ascii="宋体" w:hAnsi="宋体" w:eastAsia="宋体" w:cs="宋体"/>
          <w:sz w:val="24"/>
          <w:szCs w:val="24"/>
        </w:rPr>
        <w:t>类</w:t>
      </w:r>
      <w:r>
        <w:rPr>
          <w:rFonts w:hint="default" w:ascii="Times New Roman" w:hAnsi="Times New Roman" w:eastAsia="宋体" w:cs="Times New Roman"/>
          <w:sz w:val="24"/>
          <w:szCs w:val="24"/>
        </w:rPr>
        <w:t>1.2</w:t>
      </w:r>
      <w:r>
        <w:rPr>
          <w:rFonts w:ascii="宋体" w:hAnsi="宋体" w:eastAsia="宋体" w:cs="宋体"/>
          <w:sz w:val="24"/>
          <w:szCs w:val="24"/>
        </w:rPr>
        <w:t>、</w:t>
      </w:r>
      <w:r>
        <w:rPr>
          <w:rFonts w:hint="default" w:ascii="Times New Roman" w:hAnsi="Times New Roman" w:eastAsia="宋体" w:cs="Times New Roman"/>
          <w:sz w:val="24"/>
          <w:szCs w:val="24"/>
        </w:rPr>
        <w:t>B</w:t>
      </w:r>
      <w:r>
        <w:rPr>
          <w:rFonts w:ascii="宋体" w:hAnsi="宋体" w:eastAsia="宋体" w:cs="宋体"/>
          <w:sz w:val="24"/>
          <w:szCs w:val="24"/>
        </w:rPr>
        <w:t>类</w:t>
      </w:r>
      <w:r>
        <w:rPr>
          <w:rFonts w:hint="default" w:ascii="Times New Roman" w:hAnsi="Times New Roman" w:eastAsia="宋体" w:cs="Times New Roman"/>
          <w:sz w:val="24"/>
          <w:szCs w:val="24"/>
        </w:rPr>
        <w:t>1.1</w:t>
      </w:r>
      <w:r>
        <w:rPr>
          <w:rFonts w:ascii="宋体" w:hAnsi="宋体" w:eastAsia="宋体" w:cs="宋体"/>
          <w:sz w:val="24"/>
          <w:szCs w:val="24"/>
        </w:rPr>
        <w:t>、</w:t>
      </w:r>
      <w:r>
        <w:rPr>
          <w:rFonts w:hint="default" w:ascii="Times New Roman" w:hAnsi="Times New Roman" w:eastAsia="宋体" w:cs="Times New Roman"/>
          <w:sz w:val="24"/>
          <w:szCs w:val="24"/>
        </w:rPr>
        <w:t>C</w:t>
      </w:r>
      <w:r>
        <w:rPr>
          <w:rFonts w:ascii="宋体" w:hAnsi="宋体" w:eastAsia="宋体" w:cs="宋体"/>
          <w:sz w:val="24"/>
          <w:szCs w:val="24"/>
        </w:rPr>
        <w:t>类</w:t>
      </w:r>
      <w:r>
        <w:rPr>
          <w:rFonts w:hint="default" w:ascii="Times New Roman" w:hAnsi="Times New Roman" w:eastAsia="宋体" w:cs="Times New Roman"/>
          <w:sz w:val="24"/>
          <w:szCs w:val="24"/>
        </w:rPr>
        <w:t>1.0</w:t>
      </w:r>
      <w:r>
        <w:rPr>
          <w:rFonts w:hint="eastAsia" w:ascii="宋体" w:hAnsi="宋体" w:eastAsia="宋体" w:cs="宋体"/>
          <w:sz w:val="24"/>
          <w:szCs w:val="24"/>
          <w:lang w:val="en-US" w:eastAsia="zh-CN"/>
        </w:rPr>
        <w:t>)，</w:t>
      </w:r>
      <w:r>
        <w:rPr>
          <w:rFonts w:hint="eastAsia" w:ascii="宋体" w:hAnsi="宋体" w:eastAsia="宋体" w:cs="宋体"/>
          <w:position w:val="-10"/>
          <w:sz w:val="24"/>
          <w:szCs w:val="24"/>
          <w:lang w:val="en-US" w:eastAsia="zh-CN"/>
        </w:rPr>
        <w:object>
          <v:shape id="_x0000_i1152" o:spt="75" type="#_x0000_t75" style="height:16pt;width:24.95pt;" o:ole="t" filled="f" o:preferrelative="t" stroked="f" coordsize="21600,21600">
            <v:path/>
            <v:fill on="f" focussize="0,0"/>
            <v:stroke on="f"/>
            <v:imagedata r:id="rId248" o:title=""/>
            <o:lock v:ext="edit" aspectratio="t"/>
            <w10:wrap type="none"/>
            <w10:anchorlock/>
          </v:shape>
          <o:OLEObject Type="Embed" ProgID="Equation.KSEE3" ShapeID="_x0000_i1152" DrawAspect="Content" ObjectID="_1468075852" r:id="rId247">
            <o:LockedField>false</o:LockedField>
          </o:OLEObject>
        </w:object>
      </w:r>
      <w:r>
        <w:rPr>
          <w:rFonts w:ascii="宋体" w:hAnsi="宋体" w:eastAsia="宋体" w:cs="宋体"/>
          <w:sz w:val="24"/>
          <w:szCs w:val="24"/>
        </w:rPr>
        <w:t>分别为</w:t>
      </w:r>
      <w:r>
        <w:rPr>
          <w:rFonts w:hint="default" w:ascii="Times New Roman" w:hAnsi="Times New Roman" w:eastAsia="宋体" w:cs="Times New Roman"/>
          <w:sz w:val="24"/>
          <w:szCs w:val="24"/>
        </w:rPr>
        <w:t>A</w:t>
      </w:r>
      <w:r>
        <w:rPr>
          <w:rFonts w:ascii="宋体" w:hAnsi="宋体" w:eastAsia="宋体" w:cs="宋体"/>
          <w:sz w:val="24"/>
          <w:szCs w:val="24"/>
        </w:rPr>
        <w:t>类、</w:t>
      </w:r>
      <w:r>
        <w:rPr>
          <w:rFonts w:hint="default" w:ascii="Times New Roman" w:hAnsi="Times New Roman" w:eastAsia="宋体" w:cs="Times New Roman"/>
          <w:sz w:val="24"/>
          <w:szCs w:val="24"/>
        </w:rPr>
        <w:t>C</w:t>
      </w:r>
      <w:r>
        <w:rPr>
          <w:rFonts w:ascii="宋体" w:hAnsi="宋体" w:eastAsia="宋体" w:cs="宋体"/>
          <w:sz w:val="24"/>
          <w:szCs w:val="24"/>
        </w:rPr>
        <w:t>类供应商</w:t>
      </w:r>
      <w:r>
        <w:rPr>
          <w:rFonts w:hint="eastAsia" w:ascii="宋体" w:hAnsi="宋体" w:eastAsia="宋体" w:cs="宋体"/>
          <w:sz w:val="24"/>
          <w:szCs w:val="24"/>
          <w:lang w:val="en-US" w:eastAsia="zh-CN"/>
        </w:rPr>
        <w:t>的</w:t>
      </w:r>
      <w:r>
        <w:rPr>
          <w:rFonts w:ascii="宋体" w:hAnsi="宋体" w:eastAsia="宋体" w:cs="宋体"/>
          <w:sz w:val="24"/>
          <w:szCs w:val="24"/>
        </w:rPr>
        <w:t>集合</w:t>
      </w:r>
      <w:r>
        <w:rPr>
          <w:rFonts w:hint="eastAsia" w:ascii="宋体" w:hAnsi="宋体" w:eastAsia="宋体" w:cs="宋体"/>
          <w:sz w:val="24"/>
          <w:szCs w:val="24"/>
          <w:lang w:eastAsia="zh-CN"/>
        </w:rPr>
        <w:t>，</w:t>
      </w:r>
      <w:r>
        <w:rPr>
          <w:rFonts w:hint="eastAsia" w:ascii="宋体" w:hAnsi="宋体" w:eastAsia="宋体" w:cs="宋体"/>
          <w:position w:val="-12"/>
          <w:sz w:val="24"/>
          <w:szCs w:val="24"/>
          <w:lang w:eastAsia="zh-CN"/>
        </w:rPr>
        <w:object>
          <v:shape id="_x0000_i1153" o:spt="75" type="#_x0000_t75" style="height:18pt;width:49.95pt;" o:ole="t" filled="f" o:preferrelative="t" stroked="f" coordsize="21600,21600">
            <v:path/>
            <v:fill on="f" focussize="0,0"/>
            <v:stroke on="f"/>
            <v:imagedata r:id="rId250" o:title=""/>
            <o:lock v:ext="edit" aspectratio="t"/>
            <w10:wrap type="none"/>
            <w10:anchorlock/>
          </v:shape>
          <o:OLEObject Type="Embed" ProgID="Equation.KSEE3" ShapeID="_x0000_i1153" DrawAspect="Content" ObjectID="_1468075853" r:id="rId249">
            <o:LockedField>false</o:LockedField>
          </o:OLEObject>
        </w:object>
      </w:r>
      <w:r>
        <w:rPr>
          <w:rFonts w:hint="eastAsia" w:ascii="宋体" w:hAnsi="宋体" w:eastAsia="宋体" w:cs="宋体"/>
          <w:sz w:val="24"/>
          <w:szCs w:val="24"/>
          <w:lang w:eastAsia="zh-CN"/>
        </w:rPr>
        <w:t>(</w:t>
      </w:r>
      <w:r>
        <w:rPr>
          <w:rFonts w:ascii="宋体" w:hAnsi="宋体" w:eastAsia="宋体" w:cs="宋体"/>
          <w:sz w:val="24"/>
          <w:szCs w:val="24"/>
        </w:rPr>
        <w:t>通过灵敏性分析确定</w:t>
      </w:r>
      <w:r>
        <w:rPr>
          <w:rFonts w:hint="eastAsia" w:ascii="宋体" w:hAnsi="宋体" w:eastAsia="宋体" w:cs="宋体"/>
          <w:sz w:val="24"/>
          <w:szCs w:val="24"/>
          <w:lang w:eastAsia="zh-CN"/>
        </w:rPr>
        <w:t>)</w:t>
      </w:r>
      <w:r>
        <w:rPr>
          <w:rFonts w:ascii="宋体" w:hAnsi="宋体" w:eastAsia="宋体" w:cs="宋体"/>
          <w:sz w:val="24"/>
          <w:szCs w:val="24"/>
        </w:rPr>
        <w:t>。</w:t>
      </w:r>
    </w:p>
    <w:p w14:paraId="252DDAAE">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5.3.1.3约束条件</w:t>
      </w:r>
    </w:p>
    <w:p w14:paraId="7DCAAAF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①：库存平衡方程(每周)：</w:t>
      </w:r>
    </w:p>
    <w:p w14:paraId="3994D9BD">
      <w:pPr>
        <w:keepNext w:val="0"/>
        <w:keepLines w:val="0"/>
        <w:pageBreakBefore w:val="0"/>
        <w:widowControl w:val="0"/>
        <w:kinsoku/>
        <w:wordWrap/>
        <w:overflowPunct/>
        <w:topLinePunct w:val="0"/>
        <w:autoSpaceDE/>
        <w:autoSpaceDN/>
        <w:bidi w:val="0"/>
        <w:adjustRightInd/>
        <w:snapToGrid/>
        <w:spacing w:line="400" w:lineRule="exact"/>
        <w:ind w:firstLine="420" w:firstLineChars="0"/>
        <w:jc w:val="center"/>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position w:val="-12"/>
          <w:sz w:val="24"/>
          <w:szCs w:val="24"/>
          <w:lang w:val="en-US" w:eastAsia="zh-CN"/>
        </w:rPr>
        <w:object>
          <v:shape id="_x0000_i1154" o:spt="75" type="#_x0000_t75" style="height:18pt;width:102pt;" o:ole="t" filled="f" o:preferrelative="t" stroked="f" coordsize="21600,21600">
            <v:path/>
            <v:fill on="f" focussize="0,0"/>
            <v:stroke on="f"/>
            <v:imagedata r:id="rId252" o:title=""/>
            <o:lock v:ext="edit" aspectratio="t"/>
            <w10:wrap type="none"/>
            <w10:anchorlock/>
          </v:shape>
          <o:OLEObject Type="Embed" ProgID="Equation.KSEE3" ShapeID="_x0000_i1154" DrawAspect="Content" ObjectID="_1468075854" r:id="rId251">
            <o:LockedField>false</o:LockedField>
          </o:OLEObject>
        </w:object>
      </w:r>
    </w:p>
    <w:p w14:paraId="51D3B339">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rPr>
        <w:t>其中，</w:t>
      </w:r>
      <w:r>
        <w:rPr>
          <w:rFonts w:hint="eastAsia"/>
          <w:position w:val="-12"/>
          <w:sz w:val="24"/>
          <w:szCs w:val="24"/>
        </w:rPr>
        <w:object>
          <v:shape id="_x0000_i1155" o:spt="75" type="#_x0000_t75" style="height:18pt;width:13.95pt;" o:ole="t" filled="f" o:preferrelative="t" stroked="f" coordsize="21600,21600">
            <v:path/>
            <v:fill on="f" focussize="0,0"/>
            <v:stroke on="f"/>
            <v:imagedata r:id="rId163" o:title=""/>
            <o:lock v:ext="edit" aspectratio="t"/>
            <w10:wrap type="none"/>
            <w10:anchorlock/>
          </v:shape>
          <o:OLEObject Type="Embed" ProgID="Equation.KSEE3" ShapeID="_x0000_i1155" DrawAspect="Content" ObjectID="_1468075855" r:id="rId253">
            <o:LockedField>false</o:LockedField>
          </o:OLEObject>
        </w:object>
      </w:r>
      <w:r>
        <w:rPr>
          <w:rFonts w:hint="eastAsia"/>
          <w:sz w:val="24"/>
          <w:szCs w:val="24"/>
        </w:rPr>
        <w:t>为第</w:t>
      </w:r>
      <w:r>
        <w:rPr>
          <w:rFonts w:hint="eastAsia"/>
          <w:position w:val="-6"/>
          <w:sz w:val="24"/>
          <w:szCs w:val="24"/>
        </w:rPr>
        <w:object>
          <v:shape id="_x0000_i1156" o:spt="75" type="#_x0000_t75" style="height:12pt;width:6.95pt;" o:ole="t" filled="f" o:preferrelative="t" stroked="f" coordsize="21600,21600">
            <v:path/>
            <v:fill on="f" focussize="0,0"/>
            <v:stroke on="f"/>
            <v:imagedata r:id="rId145" o:title=""/>
            <o:lock v:ext="edit" aspectratio="t"/>
            <w10:wrap type="none"/>
            <w10:anchorlock/>
          </v:shape>
          <o:OLEObject Type="Embed" ProgID="Equation.KSEE3" ShapeID="_x0000_i1156" DrawAspect="Content" ObjectID="_1468075856" r:id="rId254">
            <o:LockedField>false</o:LockedField>
          </o:OLEObject>
        </w:object>
      </w:r>
      <w:r>
        <w:rPr>
          <w:rFonts w:hint="eastAsia"/>
          <w:sz w:val="24"/>
          <w:szCs w:val="24"/>
        </w:rPr>
        <w:t xml:space="preserve">周所有供应商订货量换算后的总产能当量：  </w:t>
      </w:r>
    </w:p>
    <w:p w14:paraId="73856D02">
      <w:pPr>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eastAsia" w:eastAsiaTheme="minorEastAsia"/>
          <w:position w:val="-32"/>
          <w:sz w:val="24"/>
          <w:szCs w:val="24"/>
          <w:lang w:eastAsia="zh-CN"/>
        </w:rPr>
      </w:pPr>
      <w:r>
        <w:rPr>
          <w:rFonts w:hint="eastAsia" w:eastAsiaTheme="minorEastAsia"/>
          <w:position w:val="-32"/>
          <w:sz w:val="24"/>
          <w:szCs w:val="24"/>
          <w:lang w:eastAsia="zh-CN"/>
        </w:rPr>
        <w:object>
          <v:shape id="_x0000_i1157" o:spt="75" type="#_x0000_t75" style="height:36pt;width:62pt;" o:ole="t" filled="f" o:preferrelative="t" stroked="f" coordsize="21600,21600">
            <v:path/>
            <v:fill on="f" focussize="0,0"/>
            <v:stroke on="f"/>
            <v:imagedata r:id="rId166" o:title=""/>
            <o:lock v:ext="edit" aspectratio="t"/>
            <w10:wrap type="none"/>
            <w10:anchorlock/>
          </v:shape>
          <o:OLEObject Type="Embed" ProgID="Equation.KSEE3" ShapeID="_x0000_i1157" DrawAspect="Content" ObjectID="_1468075857" r:id="rId255">
            <o:LockedField>false</o:LockedField>
          </o:OLEObject>
        </w:object>
      </w:r>
    </w:p>
    <w:p w14:paraId="20E28AB2">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position w:val="-14"/>
          <w:sz w:val="24"/>
          <w:szCs w:val="24"/>
        </w:rPr>
        <w:object>
          <v:shape id="_x0000_i1158" o:spt="75" type="#_x0000_t75" style="height:19pt;width:22pt;" o:ole="t" filled="f" o:preferrelative="t" stroked="f" coordsize="21600,21600">
            <v:path/>
            <v:fill on="f" focussize="0,0"/>
            <v:stroke on="f"/>
            <v:imagedata r:id="rId168" o:title=""/>
            <o:lock v:ext="edit" aspectratio="t"/>
            <w10:wrap type="none"/>
            <w10:anchorlock/>
          </v:shape>
          <o:OLEObject Type="Embed" ProgID="Equation.KSEE3" ShapeID="_x0000_i1158" DrawAspect="Content" ObjectID="_1468075858" r:id="rId256">
            <o:LockedField>false</o:LockedField>
          </o:OLEObject>
        </w:object>
      </w:r>
      <w:r>
        <w:rPr>
          <w:rFonts w:hint="eastAsia"/>
          <w:sz w:val="24"/>
          <w:szCs w:val="24"/>
        </w:rPr>
        <w:t>为对应原材料的单位产品消耗系数</w:t>
      </w:r>
      <w:r>
        <w:rPr>
          <w:rFonts w:hint="eastAsia"/>
          <w:sz w:val="24"/>
          <w:szCs w:val="24"/>
          <w:lang w:eastAsia="zh-CN"/>
        </w:rPr>
        <w:t>(</w:t>
      </w:r>
      <w:r>
        <w:rPr>
          <w:rFonts w:hint="eastAsia"/>
          <w:sz w:val="24"/>
          <w:szCs w:val="24"/>
        </w:rPr>
        <w:t>A类</w:t>
      </w:r>
      <w:r>
        <w:rPr>
          <w:rFonts w:hint="default" w:ascii="Times New Roman" w:hAnsi="Times New Roman" w:cs="Times New Roman"/>
          <w:sz w:val="24"/>
          <w:szCs w:val="24"/>
        </w:rPr>
        <w:t>0</w:t>
      </w:r>
      <w:r>
        <w:rPr>
          <w:rFonts w:hint="eastAsia"/>
          <w:sz w:val="24"/>
          <w:szCs w:val="24"/>
        </w:rPr>
        <w:t>.</w:t>
      </w:r>
      <w:r>
        <w:rPr>
          <w:rFonts w:hint="default" w:ascii="Times New Roman" w:hAnsi="Times New Roman" w:cs="Times New Roman"/>
          <w:sz w:val="24"/>
          <w:szCs w:val="24"/>
        </w:rPr>
        <w:t>60</w:t>
      </w:r>
      <w:r>
        <w:rPr>
          <w:rFonts w:hint="eastAsia"/>
          <w:sz w:val="24"/>
          <w:szCs w:val="24"/>
        </w:rPr>
        <w:t>、B类</w:t>
      </w:r>
      <w:r>
        <w:rPr>
          <w:rFonts w:hint="default" w:ascii="Times New Roman" w:hAnsi="Times New Roman" w:cs="Times New Roman"/>
          <w:sz w:val="24"/>
          <w:szCs w:val="24"/>
        </w:rPr>
        <w:t>0</w:t>
      </w:r>
      <w:r>
        <w:rPr>
          <w:rFonts w:hint="eastAsia"/>
          <w:sz w:val="24"/>
          <w:szCs w:val="24"/>
        </w:rPr>
        <w:t>.</w:t>
      </w:r>
      <w:r>
        <w:rPr>
          <w:rFonts w:hint="default" w:ascii="Times New Roman" w:hAnsi="Times New Roman" w:cs="Times New Roman"/>
          <w:sz w:val="24"/>
          <w:szCs w:val="24"/>
        </w:rPr>
        <w:t>66</w:t>
      </w:r>
      <w:r>
        <w:rPr>
          <w:rFonts w:hint="eastAsia"/>
          <w:sz w:val="24"/>
          <w:szCs w:val="24"/>
        </w:rPr>
        <w:t>、C类</w:t>
      </w:r>
      <w:r>
        <w:rPr>
          <w:rFonts w:hint="default" w:ascii="Times New Roman" w:hAnsi="Times New Roman" w:cs="Times New Roman"/>
          <w:sz w:val="24"/>
          <w:szCs w:val="24"/>
        </w:rPr>
        <w:t>0</w:t>
      </w:r>
      <w:r>
        <w:rPr>
          <w:rFonts w:hint="eastAsia"/>
          <w:sz w:val="24"/>
          <w:szCs w:val="24"/>
        </w:rPr>
        <w:t>.</w:t>
      </w:r>
      <w:r>
        <w:rPr>
          <w:rFonts w:hint="default" w:ascii="Times New Roman" w:hAnsi="Times New Roman" w:cs="Times New Roman"/>
          <w:sz w:val="24"/>
          <w:szCs w:val="24"/>
        </w:rPr>
        <w:t>72</w:t>
      </w:r>
      <w:r>
        <w:rPr>
          <w:rFonts w:hint="eastAsia"/>
          <w:sz w:val="24"/>
          <w:szCs w:val="24"/>
          <w:lang w:eastAsia="zh-CN"/>
        </w:rPr>
        <w:t>)</w:t>
      </w:r>
      <w:r>
        <w:rPr>
          <w:rFonts w:hint="eastAsia"/>
          <w:sz w:val="24"/>
          <w:szCs w:val="24"/>
        </w:rPr>
        <w:t>。</w:t>
      </w:r>
    </w:p>
    <w:p w14:paraId="407FCE00">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lang w:val="en-US" w:eastAsia="zh-CN"/>
        </w:rPr>
        <w:t>②：</w:t>
      </w:r>
      <w:r>
        <w:rPr>
          <w:rFonts w:hint="eastAsia"/>
          <w:sz w:val="24"/>
          <w:szCs w:val="24"/>
        </w:rPr>
        <w:t xml:space="preserve">安全库存约束：  </w:t>
      </w:r>
    </w:p>
    <w:p w14:paraId="1276AAA2">
      <w:pPr>
        <w:keepNext w:val="0"/>
        <w:keepLines w:val="0"/>
        <w:pageBreakBefore w:val="0"/>
        <w:widowControl w:val="0"/>
        <w:kinsoku/>
        <w:wordWrap/>
        <w:overflowPunct/>
        <w:topLinePunct w:val="0"/>
        <w:autoSpaceDE/>
        <w:autoSpaceDN/>
        <w:bidi w:val="0"/>
        <w:adjustRightInd/>
        <w:snapToGrid/>
        <w:spacing w:line="400" w:lineRule="exact"/>
        <w:ind w:firstLine="420" w:firstLineChars="0"/>
        <w:jc w:val="center"/>
        <w:textAlignment w:val="auto"/>
        <w:rPr>
          <w:rFonts w:hint="eastAsia" w:eastAsiaTheme="minorEastAsia"/>
          <w:sz w:val="24"/>
          <w:szCs w:val="24"/>
          <w:lang w:eastAsia="zh-CN"/>
        </w:rPr>
      </w:pPr>
      <w:r>
        <w:rPr>
          <w:rFonts w:hint="eastAsia" w:eastAsiaTheme="minorEastAsia"/>
          <w:position w:val="-12"/>
          <w:sz w:val="24"/>
          <w:szCs w:val="24"/>
          <w:lang w:eastAsia="zh-CN"/>
        </w:rPr>
        <w:object>
          <v:shape id="_x0000_i1159" o:spt="75" type="#_x0000_t75" style="height:18pt;width:54pt;" o:ole="t" filled="f" o:preferrelative="t" stroked="f" coordsize="21600,21600">
            <v:path/>
            <v:fill on="f" focussize="0,0"/>
            <v:stroke on="f"/>
            <v:imagedata r:id="rId170" o:title=""/>
            <o:lock v:ext="edit" aspectratio="t"/>
            <w10:wrap type="none"/>
            <w10:anchorlock/>
          </v:shape>
          <o:OLEObject Type="Embed" ProgID="Equation.KSEE3" ShapeID="_x0000_i1159" DrawAspect="Content" ObjectID="_1468075859" r:id="rId257">
            <o:LockedField>false</o:LockedField>
          </o:OLEObject>
        </w:object>
      </w:r>
    </w:p>
    <w:p w14:paraId="45468C1A">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lang w:val="en-US" w:eastAsia="zh-CN"/>
        </w:rPr>
        <w:t>③：</w:t>
      </w:r>
      <w:r>
        <w:rPr>
          <w:rFonts w:hint="eastAsia"/>
          <w:sz w:val="24"/>
          <w:szCs w:val="24"/>
        </w:rPr>
        <w:t xml:space="preserve">供应商供货能力上限：  </w:t>
      </w:r>
    </w:p>
    <w:p w14:paraId="5C332FC7">
      <w:pPr>
        <w:keepNext w:val="0"/>
        <w:keepLines w:val="0"/>
        <w:pageBreakBefore w:val="0"/>
        <w:widowControl w:val="0"/>
        <w:kinsoku/>
        <w:wordWrap/>
        <w:overflowPunct/>
        <w:topLinePunct w:val="0"/>
        <w:autoSpaceDE/>
        <w:autoSpaceDN/>
        <w:bidi w:val="0"/>
        <w:adjustRightInd/>
        <w:snapToGrid/>
        <w:spacing w:line="400" w:lineRule="exact"/>
        <w:ind w:firstLine="420" w:firstLineChars="0"/>
        <w:jc w:val="center"/>
        <w:textAlignment w:val="auto"/>
        <w:rPr>
          <w:rFonts w:hint="eastAsia" w:eastAsiaTheme="minorEastAsia"/>
          <w:sz w:val="24"/>
          <w:szCs w:val="24"/>
          <w:lang w:eastAsia="zh-CN"/>
        </w:rPr>
      </w:pPr>
      <w:r>
        <w:rPr>
          <w:rFonts w:hint="eastAsia" w:eastAsiaTheme="minorEastAsia"/>
          <w:position w:val="-14"/>
          <w:sz w:val="24"/>
          <w:szCs w:val="24"/>
          <w:lang w:eastAsia="zh-CN"/>
        </w:rPr>
        <w:object>
          <v:shape id="_x0000_i1160" o:spt="75" type="#_x0000_t75" style="height:19pt;width:53pt;" o:ole="t" filled="f" o:preferrelative="t" stroked="f" coordsize="21600,21600">
            <v:path/>
            <v:fill on="f" focussize="0,0"/>
            <v:stroke on="f"/>
            <v:imagedata r:id="rId172" o:title=""/>
            <o:lock v:ext="edit" aspectratio="t"/>
            <w10:wrap type="none"/>
            <w10:anchorlock/>
          </v:shape>
          <o:OLEObject Type="Embed" ProgID="Equation.KSEE3" ShapeID="_x0000_i1160" DrawAspect="Content" ObjectID="_1468075860" r:id="rId258">
            <o:LockedField>false</o:LockedField>
          </o:OLEObject>
        </w:object>
      </w:r>
    </w:p>
    <w:p w14:paraId="6E26782D">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rPr>
        <w:t>其中，</w:t>
      </w:r>
      <w:r>
        <w:rPr>
          <w:rFonts w:hint="eastAsia"/>
          <w:position w:val="-12"/>
          <w:sz w:val="24"/>
          <w:szCs w:val="24"/>
        </w:rPr>
        <w:object>
          <v:shape id="_x0000_i1161" o:spt="75" type="#_x0000_t75" style="height:18pt;width:23pt;" o:ole="t" filled="f" o:preferrelative="t" stroked="f" coordsize="21600,21600">
            <v:path/>
            <v:fill on="f" focussize="0,0"/>
            <v:stroke on="f"/>
            <v:imagedata r:id="rId174" o:title=""/>
            <o:lock v:ext="edit" aspectratio="t"/>
            <w10:wrap type="none"/>
            <w10:anchorlock/>
          </v:shape>
          <o:OLEObject Type="Embed" ProgID="Equation.KSEE3" ShapeID="_x0000_i1161" DrawAspect="Content" ObjectID="_1468075861" r:id="rId259">
            <o:LockedField>false</o:LockedField>
          </o:OLEObject>
        </w:object>
      </w:r>
      <w:r>
        <w:rPr>
          <w:rFonts w:hint="eastAsia"/>
          <w:sz w:val="24"/>
          <w:szCs w:val="24"/>
        </w:rPr>
        <w:t>为供应商</w:t>
      </w:r>
      <w:r>
        <w:rPr>
          <w:rFonts w:hint="eastAsia"/>
          <w:position w:val="-6"/>
          <w:sz w:val="24"/>
          <w:szCs w:val="24"/>
        </w:rPr>
        <w:object>
          <v:shape id="_x0000_i1162" o:spt="75" type="#_x0000_t75" style="height:13pt;width:6.95pt;" o:ole="t" filled="f" o:preferrelative="t" stroked="f" coordsize="21600,21600">
            <v:path/>
            <v:fill on="f" focussize="0,0"/>
            <v:stroke on="f"/>
            <v:imagedata r:id="rId149" o:title=""/>
            <o:lock v:ext="edit" aspectratio="t"/>
            <w10:wrap type="none"/>
            <w10:anchorlock/>
          </v:shape>
          <o:OLEObject Type="Embed" ProgID="Equation.KSEE3" ShapeID="_x0000_i1162" DrawAspect="Content" ObjectID="_1468075862" r:id="rId260">
            <o:LockedField>false</o:LockedField>
          </o:OLEObject>
        </w:object>
      </w:r>
      <w:r>
        <w:rPr>
          <w:rFonts w:hint="eastAsia"/>
          <w:sz w:val="24"/>
          <w:szCs w:val="24"/>
        </w:rPr>
        <w:t>第</w:t>
      </w:r>
      <w:r>
        <w:rPr>
          <w:rFonts w:hint="default" w:ascii="Times New Roman" w:hAnsi="Times New Roman" w:cs="Times New Roman"/>
          <w:sz w:val="24"/>
          <w:szCs w:val="24"/>
        </w:rPr>
        <w:t>5</w:t>
      </w:r>
      <w:r>
        <w:rPr>
          <w:rFonts w:hint="eastAsia"/>
          <w:sz w:val="24"/>
          <w:szCs w:val="24"/>
        </w:rPr>
        <w:t>年度平均每周供货量。</w:t>
      </w:r>
    </w:p>
    <w:p w14:paraId="29782874">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lang w:val="en-US" w:eastAsia="zh-CN"/>
        </w:rPr>
        <w:t>④：</w:t>
      </w:r>
      <w:r>
        <w:rPr>
          <w:rFonts w:hint="eastAsia"/>
          <w:sz w:val="24"/>
          <w:szCs w:val="24"/>
        </w:rPr>
        <w:t xml:space="preserve">初始库存：  </w:t>
      </w:r>
    </w:p>
    <w:p w14:paraId="2DE16AF4">
      <w:pPr>
        <w:keepNext w:val="0"/>
        <w:keepLines w:val="0"/>
        <w:pageBreakBefore w:val="0"/>
        <w:widowControl w:val="0"/>
        <w:kinsoku/>
        <w:wordWrap/>
        <w:overflowPunct/>
        <w:topLinePunct w:val="0"/>
        <w:autoSpaceDE/>
        <w:autoSpaceDN/>
        <w:bidi w:val="0"/>
        <w:adjustRightInd/>
        <w:snapToGrid/>
        <w:spacing w:line="400" w:lineRule="exact"/>
        <w:ind w:firstLine="420" w:firstLineChars="0"/>
        <w:jc w:val="center"/>
        <w:textAlignment w:val="auto"/>
        <w:rPr>
          <w:rFonts w:hint="eastAsia" w:eastAsiaTheme="minorEastAsia"/>
          <w:sz w:val="24"/>
          <w:szCs w:val="24"/>
          <w:lang w:eastAsia="zh-CN"/>
        </w:rPr>
      </w:pPr>
      <w:r>
        <w:rPr>
          <w:rFonts w:hint="eastAsia" w:eastAsiaTheme="minorEastAsia"/>
          <w:position w:val="-12"/>
          <w:sz w:val="24"/>
          <w:szCs w:val="24"/>
          <w:lang w:eastAsia="zh-CN"/>
        </w:rPr>
        <w:object>
          <v:shape id="_x0000_i1163" o:spt="75" type="#_x0000_t75" style="height:18pt;width:55pt;" o:ole="t" filled="f" o:preferrelative="t" stroked="f" coordsize="21600,21600">
            <v:path/>
            <v:fill on="f" focussize="0,0"/>
            <v:stroke on="f"/>
            <v:imagedata r:id="rId177" o:title=""/>
            <o:lock v:ext="edit" aspectratio="t"/>
            <w10:wrap type="none"/>
            <w10:anchorlock/>
          </v:shape>
          <o:OLEObject Type="Embed" ProgID="Equation.KSEE3" ShapeID="_x0000_i1163" DrawAspect="Content" ObjectID="_1468075863" r:id="rId261">
            <o:LockedField>false</o:LockedField>
          </o:OLEObject>
        </w:object>
      </w:r>
    </w:p>
    <w:p w14:paraId="1AB0BA6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lang w:val="en-US" w:eastAsia="zh-CN"/>
        </w:rPr>
        <w:t>⑤：</w:t>
      </w:r>
      <w:r>
        <w:rPr>
          <w:rFonts w:hint="eastAsia"/>
          <w:sz w:val="24"/>
          <w:szCs w:val="24"/>
        </w:rPr>
        <w:t xml:space="preserve">非负性：  </w:t>
      </w:r>
    </w:p>
    <w:p w14:paraId="363A1F57">
      <w:pPr>
        <w:keepNext w:val="0"/>
        <w:keepLines w:val="0"/>
        <w:pageBreakBefore w:val="0"/>
        <w:widowControl w:val="0"/>
        <w:kinsoku/>
        <w:wordWrap/>
        <w:overflowPunct/>
        <w:topLinePunct w:val="0"/>
        <w:autoSpaceDE/>
        <w:autoSpaceDN/>
        <w:bidi w:val="0"/>
        <w:adjustRightInd/>
        <w:snapToGrid/>
        <w:spacing w:line="400" w:lineRule="exact"/>
        <w:ind w:firstLine="420" w:firstLineChars="0"/>
        <w:jc w:val="center"/>
        <w:textAlignment w:val="auto"/>
        <w:rPr>
          <w:rFonts w:hint="eastAsia" w:eastAsiaTheme="minorEastAsia"/>
          <w:sz w:val="24"/>
          <w:szCs w:val="24"/>
          <w:lang w:eastAsia="zh-CN"/>
        </w:rPr>
      </w:pPr>
      <w:r>
        <w:rPr>
          <w:rFonts w:hint="eastAsia" w:eastAsiaTheme="minorEastAsia"/>
          <w:position w:val="-14"/>
          <w:sz w:val="24"/>
          <w:szCs w:val="24"/>
          <w:lang w:eastAsia="zh-CN"/>
        </w:rPr>
        <w:object>
          <v:shape id="_x0000_i1164" o:spt="75" type="#_x0000_t75" style="height:19pt;width:70pt;" o:ole="t" filled="f" o:preferrelative="t" stroked="f" coordsize="21600,21600">
            <v:path/>
            <v:fill on="f" focussize="0,0"/>
            <v:stroke on="f"/>
            <v:imagedata r:id="rId179" o:title=""/>
            <o:lock v:ext="edit" aspectratio="t"/>
            <w10:wrap type="none"/>
            <w10:anchorlock/>
          </v:shape>
          <o:OLEObject Type="Embed" ProgID="Equation.KSEE3" ShapeID="_x0000_i1164" DrawAspect="Content" ObjectID="_1468075864" r:id="rId262">
            <o:LockedField>false</o:LockedField>
          </o:OLEObject>
        </w:object>
      </w:r>
    </w:p>
    <w:p w14:paraId="00F20870">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eastAsia"/>
          <w:sz w:val="24"/>
          <w:szCs w:val="24"/>
          <w:lang w:val="en-US" w:eastAsia="zh-CN"/>
        </w:rPr>
        <w:t>5.3.1.4模型建立</w:t>
      </w:r>
    </w:p>
    <w:p w14:paraId="419B3340">
      <w:pPr>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position w:val="-28"/>
          <w:sz w:val="24"/>
          <w:szCs w:val="24"/>
          <w:lang w:val="en-US" w:eastAsia="zh-CN"/>
        </w:rPr>
        <w:object>
          <v:shape id="_x0000_i1165" o:spt="75" type="#_x0000_t75" style="height:34pt;width:244pt;" o:ole="t" filled="f" o:preferrelative="t" stroked="f" coordsize="21600,21600">
            <v:path/>
            <v:fill on="f" focussize="0,0"/>
            <v:stroke on="f"/>
            <v:imagedata r:id="rId242" o:title=""/>
            <o:lock v:ext="edit" aspectratio="t"/>
            <w10:wrap type="none"/>
            <w10:anchorlock/>
          </v:shape>
          <o:OLEObject Type="Embed" ProgID="Equation.KSEE3" ShapeID="_x0000_i1165" DrawAspect="Content" ObjectID="_1468075865" r:id="rId263">
            <o:LockedField>false</o:LockedField>
          </o:OLEObject>
        </w:object>
      </w:r>
    </w:p>
    <w:p w14:paraId="6B1483E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eastAsiaTheme="minorEastAsia"/>
          <w:position w:val="-28"/>
          <w:sz w:val="24"/>
          <w:szCs w:val="24"/>
          <w:lang w:val="en-US" w:eastAsia="zh-CN"/>
        </w:rPr>
      </w:pPr>
      <w:r>
        <w:rPr>
          <w:rFonts w:hint="default" w:eastAsiaTheme="minorEastAsia"/>
          <w:position w:val="-128"/>
          <w:sz w:val="24"/>
          <w:szCs w:val="24"/>
          <w:lang w:val="en-US" w:eastAsia="zh-CN"/>
        </w:rPr>
        <w:object>
          <v:shape id="_x0000_i1166" o:spt="75" type="#_x0000_t75" style="height:134pt;width:89pt;" o:ole="t" filled="f" o:preferrelative="t" stroked="f" coordsize="21600,21600">
            <v:path/>
            <v:fill on="f" focussize="0,0"/>
            <v:stroke on="f"/>
            <v:imagedata r:id="rId182" o:title=""/>
            <o:lock v:ext="edit" aspectratio="t"/>
            <w10:wrap type="none"/>
            <w10:anchorlock/>
          </v:shape>
          <o:OLEObject Type="Embed" ProgID="Equation.KSEE3" ShapeID="_x0000_i1166" DrawAspect="Content" ObjectID="_1468075866" r:id="rId264">
            <o:LockedField>false</o:LockedField>
          </o:OLEObject>
        </w:object>
      </w:r>
    </w:p>
    <w:p w14:paraId="0CFD3DC3">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eastAsia"/>
          <w:sz w:val="24"/>
          <w:szCs w:val="24"/>
          <w:lang w:val="en-US" w:eastAsia="zh-CN"/>
        </w:rPr>
        <w:t>5.3.1.5算法求解步骤</w:t>
      </w:r>
    </w:p>
    <w:p w14:paraId="3B0DB6C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sz w:val="24"/>
          <w:szCs w:val="24"/>
          <w:lang w:val="en-US" w:eastAsia="zh-CN"/>
        </w:rPr>
        <w:t>Step 1：</w:t>
      </w:r>
    </w:p>
    <w:p w14:paraId="41AD6181">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从问题二输出结果中提取57家供应商编号、材料类别、最近一年产能当量，计算每周上限</w:t>
      </w:r>
      <w:r>
        <w:rPr>
          <w:rFonts w:hint="eastAsia"/>
          <w:sz w:val="24"/>
          <w:szCs w:val="24"/>
          <w:lang w:val="en-US" w:eastAsia="zh-CN"/>
        </w:rPr>
        <w:t>=</w:t>
      </w:r>
      <w:r>
        <w:rPr>
          <w:rFonts w:hint="default"/>
          <w:sz w:val="24"/>
          <w:szCs w:val="24"/>
          <w:lang w:val="en-US" w:eastAsia="zh-CN"/>
        </w:rPr>
        <w:t xml:space="preserve">最近一年产能当量/48。 </w:t>
      </w:r>
    </w:p>
    <w:p w14:paraId="17B27DD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sz w:val="24"/>
          <w:szCs w:val="24"/>
          <w:lang w:val="en-US" w:eastAsia="zh-CN"/>
        </w:rPr>
        <w:t>Step 2：</w:t>
      </w:r>
    </w:p>
    <w:p w14:paraId="2C4140D7">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构建目标函数系数向量</w:t>
      </w:r>
      <w:r>
        <w:rPr>
          <w:rFonts w:hint="eastAsia"/>
          <w:sz w:val="24"/>
          <w:szCs w:val="24"/>
          <w:lang w:val="en-US" w:eastAsia="zh-CN"/>
        </w:rPr>
        <w:t>(</w:t>
      </w:r>
      <w:r>
        <w:rPr>
          <w:rFonts w:hint="default"/>
          <w:sz w:val="24"/>
          <w:szCs w:val="24"/>
          <w:lang w:val="en-US" w:eastAsia="zh-CN"/>
        </w:rPr>
        <w:t>按供应商类别设置采购成本系数及A/C结构权重</w:t>
      </w:r>
      <w:r>
        <w:rPr>
          <w:rFonts w:hint="eastAsia"/>
          <w:sz w:val="24"/>
          <w:szCs w:val="24"/>
          <w:lang w:val="en-US" w:eastAsia="zh-CN"/>
        </w:rPr>
        <w:t>)</w:t>
      </w:r>
      <w:r>
        <w:rPr>
          <w:rFonts w:hint="default"/>
          <w:sz w:val="24"/>
          <w:szCs w:val="24"/>
          <w:lang w:val="en-US" w:eastAsia="zh-CN"/>
        </w:rPr>
        <w:t>。</w:t>
      </w:r>
    </w:p>
    <w:p w14:paraId="337484C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sz w:val="24"/>
          <w:szCs w:val="24"/>
          <w:lang w:val="en-US" w:eastAsia="zh-CN"/>
        </w:rPr>
        <w:t>Step 3：</w:t>
      </w:r>
    </w:p>
    <w:p w14:paraId="44DCDAD4">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default"/>
          <w:sz w:val="24"/>
          <w:szCs w:val="24"/>
          <w:lang w:val="en-US" w:eastAsia="zh-CN"/>
        </w:rPr>
        <w:t>构建库存平衡、产能当量转换、安全库存、能力上限等约束矩阵</w:t>
      </w:r>
      <w:r>
        <w:rPr>
          <w:rFonts w:hint="eastAsia"/>
          <w:sz w:val="24"/>
          <w:szCs w:val="24"/>
          <w:lang w:val="en-US" w:eastAsia="zh-CN"/>
        </w:rPr>
        <w:t>。</w:t>
      </w:r>
    </w:p>
    <w:p w14:paraId="15C9893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sz w:val="24"/>
          <w:szCs w:val="24"/>
          <w:lang w:val="en-US" w:eastAsia="zh-CN"/>
        </w:rPr>
        <w:t>Step 4：</w:t>
      </w:r>
    </w:p>
    <w:p w14:paraId="649C20B8">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调用MATLAB求解，得到最优订货量矩阵。</w:t>
      </w:r>
    </w:p>
    <w:p w14:paraId="46B4DB2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sz w:val="24"/>
          <w:szCs w:val="24"/>
          <w:lang w:val="en-US" w:eastAsia="zh-CN"/>
        </w:rPr>
        <w:t>Step 5：</w:t>
      </w:r>
    </w:p>
    <w:p w14:paraId="7313F13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计算每周A/B/C采购比例、总采购成本、总产能当量接收量、库存水平序列，并输出每周各供应商订货量表格及结构对比图。</w:t>
      </w:r>
    </w:p>
    <w:p w14:paraId="33A2EC0D">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eastAsia"/>
          <w:sz w:val="24"/>
          <w:szCs w:val="24"/>
          <w:lang w:val="en-US" w:eastAsia="zh-CN"/>
        </w:rPr>
        <w:t>5.3.2新转运方案模型</w:t>
      </w:r>
    </w:p>
    <w:p w14:paraId="47BA7E70">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在5.3.3节新订购方案产生的每周供货量基础上，重新制定损耗最少的转运方案。</w:t>
      </w:r>
    </w:p>
    <w:p w14:paraId="533FDEC4">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eastAsia"/>
          <w:sz w:val="24"/>
          <w:szCs w:val="24"/>
          <w:lang w:val="en-US" w:eastAsia="zh-CN"/>
        </w:rPr>
        <w:t>5.3.2.1决策变量</w:t>
      </w:r>
    </w:p>
    <w:p w14:paraId="7F5CBF6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eastAsiaTheme="minorEastAsia"/>
          <w:sz w:val="24"/>
          <w:szCs w:val="24"/>
          <w:lang w:eastAsia="zh-CN"/>
        </w:rPr>
      </w:pPr>
      <w:r>
        <w:rPr>
          <w:rFonts w:hint="eastAsia"/>
          <w:position w:val="-14"/>
          <w:sz w:val="24"/>
          <w:szCs w:val="24"/>
        </w:rPr>
        <w:object>
          <v:shape id="_x0000_i1167" o:spt="75" type="#_x0000_t75" style="height:19pt;width:23pt;" o:ole="t" filled="f" o:preferrelative="t" stroked="f" coordsize="21600,21600">
            <v:path/>
            <v:fill on="f" focussize="0,0"/>
            <v:stroke on="f"/>
            <v:imagedata r:id="rId186" o:title=""/>
            <o:lock v:ext="edit" aspectratio="t"/>
            <w10:wrap type="none"/>
            <w10:anchorlock/>
          </v:shape>
          <o:OLEObject Type="Embed" ProgID="Equation.KSEE3" ShapeID="_x0000_i1167" DrawAspect="Content" ObjectID="_1468075867" r:id="rId265">
            <o:LockedField>false</o:LockedField>
          </o:OLEObject>
        </w:object>
      </w:r>
      <w:r>
        <w:rPr>
          <w:rFonts w:hint="eastAsia"/>
          <w:sz w:val="24"/>
          <w:szCs w:val="24"/>
        </w:rPr>
        <w:t>: 第</w:t>
      </w:r>
      <w:r>
        <w:rPr>
          <w:rFonts w:hint="eastAsia"/>
          <w:position w:val="-6"/>
          <w:sz w:val="24"/>
          <w:szCs w:val="24"/>
        </w:rPr>
        <w:object>
          <v:shape id="_x0000_i1168" o:spt="75" type="#_x0000_t75" style="height:12pt;width:6.95pt;" o:ole="t" filled="f" o:preferrelative="t" stroked="f" coordsize="21600,21600">
            <v:path/>
            <v:fill on="f" focussize="0,0"/>
            <v:stroke on="f"/>
            <v:imagedata r:id="rId188" o:title=""/>
            <o:lock v:ext="edit" aspectratio="t"/>
            <w10:wrap type="none"/>
            <w10:anchorlock/>
          </v:shape>
          <o:OLEObject Type="Embed" ProgID="Equation.KSEE3" ShapeID="_x0000_i1168" DrawAspect="Content" ObjectID="_1468075868" r:id="rId266">
            <o:LockedField>false</o:LockedField>
          </o:OLEObject>
        </w:object>
      </w:r>
      <w:r>
        <w:rPr>
          <w:rFonts w:hint="eastAsia"/>
          <w:sz w:val="24"/>
          <w:szCs w:val="24"/>
        </w:rPr>
        <w:t>周供应商</w:t>
      </w:r>
      <w:r>
        <w:rPr>
          <w:rFonts w:hint="eastAsia"/>
          <w:position w:val="-6"/>
          <w:sz w:val="24"/>
          <w:szCs w:val="24"/>
        </w:rPr>
        <w:object>
          <v:shape id="_x0000_i1169" o:spt="75" type="#_x0000_t75" style="height:13pt;width:6.95pt;" o:ole="t" filled="f" o:preferrelative="t" stroked="f" coordsize="21600,21600">
            <v:path/>
            <v:fill on="f" focussize="0,0"/>
            <v:stroke on="f"/>
            <v:imagedata r:id="rId190" o:title=""/>
            <o:lock v:ext="edit" aspectratio="t"/>
            <w10:wrap type="none"/>
            <w10:anchorlock/>
          </v:shape>
          <o:OLEObject Type="Embed" ProgID="Equation.KSEE3" ShapeID="_x0000_i1169" DrawAspect="Content" ObjectID="_1468075869" r:id="rId267">
            <o:LockedField>false</o:LockedField>
          </o:OLEObject>
        </w:object>
      </w:r>
      <w:r>
        <w:rPr>
          <w:rFonts w:hint="eastAsia"/>
          <w:sz w:val="24"/>
          <w:szCs w:val="24"/>
        </w:rPr>
        <w:t>的供货量由转运商</w:t>
      </w:r>
      <w:r>
        <w:rPr>
          <w:rFonts w:hint="eastAsia"/>
          <w:position w:val="-10"/>
          <w:sz w:val="24"/>
          <w:szCs w:val="24"/>
        </w:rPr>
        <w:object>
          <v:shape id="_x0000_i1170" o:spt="75" type="#_x0000_t75" style="height:15pt;width:10pt;" o:ole="t" filled="f" o:preferrelative="t" stroked="f" coordsize="21600,21600">
            <v:path/>
            <v:fill on="f" focussize="0,0"/>
            <v:stroke on="f"/>
            <v:imagedata r:id="rId192" o:title=""/>
            <o:lock v:ext="edit" aspectratio="t"/>
            <w10:wrap type="none"/>
            <w10:anchorlock/>
          </v:shape>
          <o:OLEObject Type="Embed" ProgID="Equation.KSEE3" ShapeID="_x0000_i1170" DrawAspect="Content" ObjectID="_1468075870" r:id="rId268">
            <o:LockedField>false</o:LockedField>
          </o:OLEObject>
        </w:object>
      </w:r>
      <w:r>
        <w:rPr>
          <w:rFonts w:hint="eastAsia"/>
          <w:sz w:val="24"/>
          <w:szCs w:val="24"/>
          <w:lang w:val="en-US" w:eastAsia="zh-CN"/>
        </w:rPr>
        <w:t>(</w:t>
      </w:r>
      <w:r>
        <w:rPr>
          <w:rFonts w:hint="eastAsia"/>
          <w:position w:val="-10"/>
          <w:sz w:val="24"/>
          <w:szCs w:val="24"/>
        </w:rPr>
        <w:object>
          <v:shape id="_x0000_i1171" o:spt="75" type="#_x0000_t75" style="height:16pt;width:55pt;" o:ole="t" filled="f" o:preferrelative="t" stroked="f" coordsize="21600,21600">
            <v:path/>
            <v:fill on="f" focussize="0,0"/>
            <v:stroke on="f"/>
            <v:imagedata r:id="rId194" o:title=""/>
            <o:lock v:ext="edit" aspectratio="t"/>
            <w10:wrap type="none"/>
            <w10:anchorlock/>
          </v:shape>
          <o:OLEObject Type="Embed" ProgID="Equation.KSEE3" ShapeID="_x0000_i1171" DrawAspect="Content" ObjectID="_1468075871" r:id="rId269">
            <o:LockedField>false</o:LockedField>
          </o:OLEObject>
        </w:object>
      </w:r>
      <w:r>
        <w:rPr>
          <w:rFonts w:hint="eastAsia"/>
          <w:sz w:val="24"/>
          <w:szCs w:val="24"/>
          <w:lang w:val="en-US" w:eastAsia="zh-CN"/>
        </w:rPr>
        <w:t>)</w:t>
      </w:r>
      <w:r>
        <w:rPr>
          <w:rFonts w:hint="eastAsia"/>
          <w:sz w:val="24"/>
          <w:szCs w:val="24"/>
        </w:rPr>
        <w:t>承运的数量</w:t>
      </w:r>
      <w:r>
        <w:rPr>
          <w:rFonts w:hint="eastAsia"/>
          <w:sz w:val="24"/>
          <w:szCs w:val="24"/>
          <w:lang w:eastAsia="zh-CN"/>
        </w:rPr>
        <w:t>(</w:t>
      </w:r>
      <w:r>
        <w:rPr>
          <w:rFonts w:hint="eastAsia"/>
          <w:sz w:val="24"/>
          <w:szCs w:val="24"/>
        </w:rPr>
        <w:t>m³</w:t>
      </w:r>
      <w:r>
        <w:rPr>
          <w:rFonts w:hint="eastAsia"/>
          <w:sz w:val="24"/>
          <w:szCs w:val="24"/>
          <w:lang w:eastAsia="zh-CN"/>
        </w:rPr>
        <w:t>)。</w:t>
      </w:r>
    </w:p>
    <w:p w14:paraId="5903C6C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position w:val="-14"/>
          <w:sz w:val="24"/>
          <w:szCs w:val="24"/>
        </w:rPr>
        <w:object>
          <v:shape id="_x0000_i1172" o:spt="75" type="#_x0000_t75" style="height:19pt;width:22pt;" o:ole="t" filled="f" o:preferrelative="t" stroked="f" coordsize="21600,21600">
            <v:path/>
            <v:fill on="f" focussize="0,0"/>
            <v:stroke on="f"/>
            <v:imagedata r:id="rId196" o:title=""/>
            <o:lock v:ext="edit" aspectratio="t"/>
            <w10:wrap type="none"/>
            <w10:anchorlock/>
          </v:shape>
          <o:OLEObject Type="Embed" ProgID="Equation.KSEE3" ShapeID="_x0000_i1172" DrawAspect="Content" ObjectID="_1468075872" r:id="rId270">
            <o:LockedField>false</o:LockedField>
          </o:OLEObject>
        </w:object>
      </w:r>
      <w:r>
        <w:rPr>
          <w:rFonts w:hint="eastAsia"/>
          <w:sz w:val="24"/>
          <w:szCs w:val="24"/>
        </w:rPr>
        <w:t xml:space="preserve">: </w:t>
      </w:r>
      <w:r>
        <w:rPr>
          <w:rFonts w:hint="eastAsia"/>
          <w:sz w:val="24"/>
          <w:szCs w:val="24"/>
          <w:lang w:val="en-US" w:eastAsia="zh-CN"/>
        </w:rPr>
        <w:t>0-1</w:t>
      </w:r>
      <w:r>
        <w:rPr>
          <w:rFonts w:hint="eastAsia"/>
          <w:sz w:val="24"/>
          <w:szCs w:val="24"/>
        </w:rPr>
        <w:t>变量，</w:t>
      </w:r>
      <w:r>
        <w:rPr>
          <w:rFonts w:hint="eastAsia"/>
          <w:sz w:val="24"/>
          <w:szCs w:val="24"/>
          <w:lang w:val="en-US" w:eastAsia="zh-CN"/>
        </w:rPr>
        <w:t>数值</w:t>
      </w:r>
      <w:r>
        <w:rPr>
          <w:rFonts w:hint="eastAsia"/>
          <w:sz w:val="24"/>
          <w:szCs w:val="24"/>
        </w:rPr>
        <w:t>=</w:t>
      </w:r>
      <w:r>
        <w:rPr>
          <w:rFonts w:hint="default" w:ascii="Times New Roman" w:hAnsi="Times New Roman" w:cs="Times New Roman"/>
          <w:sz w:val="24"/>
          <w:szCs w:val="24"/>
        </w:rPr>
        <w:t>1</w:t>
      </w:r>
      <w:r>
        <w:rPr>
          <w:rFonts w:hint="eastAsia"/>
          <w:sz w:val="24"/>
          <w:szCs w:val="24"/>
        </w:rPr>
        <w:t>表示第</w:t>
      </w:r>
      <w:r>
        <w:rPr>
          <w:rFonts w:hint="eastAsia"/>
          <w:position w:val="-6"/>
          <w:sz w:val="24"/>
          <w:szCs w:val="24"/>
        </w:rPr>
        <w:object>
          <v:shape id="_x0000_i1173" o:spt="75" type="#_x0000_t75" style="height:12pt;width:6.95pt;" o:ole="t" filled="f" o:preferrelative="t" stroked="f" coordsize="21600,21600">
            <v:path/>
            <v:fill on="f" focussize="0,0"/>
            <v:stroke on="f"/>
            <v:imagedata r:id="rId198" o:title=""/>
            <o:lock v:ext="edit" aspectratio="t"/>
            <w10:wrap type="none"/>
            <w10:anchorlock/>
          </v:shape>
          <o:OLEObject Type="Embed" ProgID="Equation.KSEE3" ShapeID="_x0000_i1173" DrawAspect="Content" ObjectID="_1468075873" r:id="rId271">
            <o:LockedField>false</o:LockedField>
          </o:OLEObject>
        </w:object>
      </w:r>
      <w:r>
        <w:rPr>
          <w:rFonts w:hint="eastAsia"/>
          <w:sz w:val="24"/>
          <w:szCs w:val="24"/>
        </w:rPr>
        <w:t>周供应商</w:t>
      </w:r>
      <w:r>
        <w:rPr>
          <w:rFonts w:hint="eastAsia"/>
          <w:position w:val="-6"/>
          <w:sz w:val="24"/>
          <w:szCs w:val="24"/>
        </w:rPr>
        <w:object>
          <v:shape id="_x0000_i1174" o:spt="75" type="#_x0000_t75" style="height:13pt;width:6.95pt;" o:ole="t" filled="f" o:preferrelative="t" stroked="f" coordsize="21600,21600">
            <v:path/>
            <v:fill on="f" focussize="0,0"/>
            <v:stroke on="f"/>
            <v:imagedata r:id="rId200" o:title=""/>
            <o:lock v:ext="edit" aspectratio="t"/>
            <w10:wrap type="none"/>
            <w10:anchorlock/>
          </v:shape>
          <o:OLEObject Type="Embed" ProgID="Equation.KSEE3" ShapeID="_x0000_i1174" DrawAspect="Content" ObjectID="_1468075874" r:id="rId272">
            <o:LockedField>false</o:LockedField>
          </o:OLEObject>
        </w:object>
      </w:r>
      <w:r>
        <w:rPr>
          <w:rFonts w:hint="eastAsia"/>
          <w:sz w:val="24"/>
          <w:szCs w:val="24"/>
        </w:rPr>
        <w:t>由转运商</w:t>
      </w:r>
      <w:r>
        <w:rPr>
          <w:rFonts w:hint="eastAsia"/>
          <w:position w:val="-10"/>
          <w:sz w:val="24"/>
          <w:szCs w:val="24"/>
        </w:rPr>
        <w:object>
          <v:shape id="_x0000_i1175" o:spt="75" type="#_x0000_t75" style="height:15pt;width:10pt;" o:ole="t" filled="f" o:preferrelative="t" stroked="f" coordsize="21600,21600">
            <v:path/>
            <v:fill on="f" focussize="0,0"/>
            <v:stroke on="f"/>
            <v:imagedata r:id="rId202" o:title=""/>
            <o:lock v:ext="edit" aspectratio="t"/>
            <w10:wrap type="none"/>
            <w10:anchorlock/>
          </v:shape>
          <o:OLEObject Type="Embed" ProgID="Equation.KSEE3" ShapeID="_x0000_i1175" DrawAspect="Content" ObjectID="_1468075875" r:id="rId273">
            <o:LockedField>false</o:LockedField>
          </o:OLEObject>
        </w:object>
      </w:r>
      <w:r>
        <w:rPr>
          <w:rFonts w:hint="eastAsia"/>
          <w:sz w:val="24"/>
          <w:szCs w:val="24"/>
        </w:rPr>
        <w:t>承运。</w:t>
      </w:r>
    </w:p>
    <w:p w14:paraId="7C463748">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default" w:ascii="Times New Roman" w:hAnsi="Times New Roman" w:cs="Times New Roman"/>
          <w:sz w:val="24"/>
          <w:szCs w:val="24"/>
          <w:lang w:val="en-US" w:eastAsia="zh-CN"/>
        </w:rPr>
        <w:t>5.</w:t>
      </w:r>
      <w:r>
        <w:rPr>
          <w:rFonts w:hint="eastAsia" w:ascii="Times New Roman" w:hAnsi="Times New Roman" w:cs="Times New Roman"/>
          <w:sz w:val="24"/>
          <w:szCs w:val="24"/>
          <w:lang w:val="en-US" w:eastAsia="zh-CN"/>
        </w:rPr>
        <w:t>3</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2</w:t>
      </w:r>
      <w:r>
        <w:rPr>
          <w:rFonts w:hint="default" w:ascii="Times New Roman" w:hAnsi="Times New Roman" w:cs="Times New Roman"/>
          <w:sz w:val="24"/>
          <w:szCs w:val="24"/>
          <w:lang w:val="en-US" w:eastAsia="zh-CN"/>
        </w:rPr>
        <w:t>.2</w:t>
      </w:r>
      <w:r>
        <w:rPr>
          <w:rFonts w:hint="eastAsia"/>
          <w:sz w:val="24"/>
          <w:szCs w:val="24"/>
        </w:rPr>
        <w:t>目标函数</w:t>
      </w:r>
      <w:r>
        <w:rPr>
          <w:rFonts w:hint="eastAsia"/>
          <w:sz w:val="24"/>
          <w:szCs w:val="24"/>
          <w:lang w:eastAsia="zh-CN"/>
        </w:rPr>
        <w:t>(</w:t>
      </w:r>
      <w:r>
        <w:rPr>
          <w:rFonts w:hint="eastAsia"/>
          <w:sz w:val="24"/>
          <w:szCs w:val="24"/>
        </w:rPr>
        <w:t>最小化</w:t>
      </w:r>
      <w:r>
        <w:rPr>
          <w:rFonts w:hint="default" w:ascii="Times New Roman" w:hAnsi="Times New Roman" w:cs="Times New Roman"/>
          <w:sz w:val="24"/>
          <w:szCs w:val="24"/>
        </w:rPr>
        <w:t>24</w:t>
      </w:r>
      <w:r>
        <w:rPr>
          <w:rFonts w:hint="eastAsia"/>
          <w:sz w:val="24"/>
          <w:szCs w:val="24"/>
        </w:rPr>
        <w:t>周总损耗量</w:t>
      </w:r>
      <w:r>
        <w:rPr>
          <w:rFonts w:hint="eastAsia"/>
          <w:sz w:val="24"/>
          <w:szCs w:val="24"/>
          <w:lang w:eastAsia="zh-CN"/>
        </w:rPr>
        <w:t>)</w:t>
      </w:r>
      <w:r>
        <w:rPr>
          <w:rFonts w:hint="eastAsia"/>
          <w:sz w:val="24"/>
          <w:szCs w:val="24"/>
        </w:rPr>
        <w:t xml:space="preserve">  </w:t>
      </w:r>
    </w:p>
    <w:p w14:paraId="756609F7">
      <w:pPr>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eastAsia" w:eastAsiaTheme="minorEastAsia"/>
          <w:sz w:val="24"/>
          <w:szCs w:val="24"/>
          <w:lang w:eastAsia="zh-CN"/>
        </w:rPr>
      </w:pPr>
      <w:r>
        <w:rPr>
          <w:rFonts w:hint="eastAsia" w:eastAsiaTheme="minorEastAsia"/>
          <w:position w:val="-30"/>
          <w:sz w:val="24"/>
          <w:szCs w:val="24"/>
          <w:lang w:eastAsia="zh-CN"/>
        </w:rPr>
        <w:object>
          <v:shape id="_x0000_i1176" o:spt="75" type="#_x0000_t75" style="height:35pt;width:96pt;" o:ole="t" filled="f" o:preferrelative="t" stroked="f" coordsize="21600,21600">
            <v:path/>
            <v:fill on="f" focussize="0,0"/>
            <v:stroke on="f"/>
            <v:imagedata r:id="rId204" o:title=""/>
            <o:lock v:ext="edit" aspectratio="t"/>
            <w10:wrap type="none"/>
            <w10:anchorlock/>
          </v:shape>
          <o:OLEObject Type="Embed" ProgID="Equation.KSEE3" ShapeID="_x0000_i1176" DrawAspect="Content" ObjectID="_1468075876" r:id="rId274">
            <o:LockedField>false</o:LockedField>
          </o:OLEObject>
        </w:object>
      </w:r>
    </w:p>
    <w:p w14:paraId="7AF00FA3">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rPr>
        <w:t>其中，</w:t>
      </w:r>
      <w:r>
        <w:rPr>
          <w:rFonts w:hint="eastAsia"/>
          <w:position w:val="-14"/>
          <w:sz w:val="24"/>
          <w:szCs w:val="24"/>
        </w:rPr>
        <w:object>
          <v:shape id="_x0000_i1177" o:spt="75" type="#_x0000_t75" style="height:19pt;width:11pt;" o:ole="t" filled="f" o:preferrelative="t" stroked="f" coordsize="21600,21600">
            <v:path/>
            <v:fill on="f" focussize="0,0"/>
            <v:stroke on="f"/>
            <v:imagedata r:id="rId206" o:title=""/>
            <o:lock v:ext="edit" aspectratio="t"/>
            <w10:wrap type="none"/>
            <w10:anchorlock/>
          </v:shape>
          <o:OLEObject Type="Embed" ProgID="Equation.KSEE3" ShapeID="_x0000_i1177" DrawAspect="Content" ObjectID="_1468075877" r:id="rId275">
            <o:LockedField>false</o:LockedField>
          </o:OLEObject>
        </w:object>
      </w:r>
      <w:r>
        <w:rPr>
          <w:rFonts w:hint="eastAsia"/>
          <w:sz w:val="24"/>
          <w:szCs w:val="24"/>
        </w:rPr>
        <w:t>为转运商</w:t>
      </w:r>
      <w:r>
        <w:rPr>
          <w:rFonts w:hint="eastAsia"/>
          <w:position w:val="-10"/>
          <w:sz w:val="24"/>
          <w:szCs w:val="24"/>
        </w:rPr>
        <w:object>
          <v:shape id="_x0000_i1178" o:spt="75" type="#_x0000_t75" style="height:15pt;width:10pt;" o:ole="t" filled="f" o:preferrelative="t" stroked="f" coordsize="21600,21600">
            <v:path/>
            <v:fill on="f" focussize="0,0"/>
            <v:stroke on="f"/>
            <v:imagedata r:id="rId208" o:title=""/>
            <o:lock v:ext="edit" aspectratio="t"/>
            <w10:wrap type="none"/>
            <w10:anchorlock/>
          </v:shape>
          <o:OLEObject Type="Embed" ProgID="Equation.KSEE3" ShapeID="_x0000_i1178" DrawAspect="Content" ObjectID="_1468075878" r:id="rId276">
            <o:LockedField>false</o:LockedField>
          </o:OLEObject>
        </w:object>
      </w:r>
      <w:r>
        <w:rPr>
          <w:rFonts w:hint="eastAsia"/>
          <w:sz w:val="24"/>
          <w:szCs w:val="24"/>
        </w:rPr>
        <w:t>的平均损耗率。</w:t>
      </w:r>
    </w:p>
    <w:p w14:paraId="72066C6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default" w:ascii="Times New Roman" w:hAnsi="Times New Roman" w:cs="Times New Roman"/>
          <w:sz w:val="24"/>
          <w:szCs w:val="24"/>
          <w:lang w:val="en-US" w:eastAsia="zh-CN"/>
        </w:rPr>
        <w:t>5.</w:t>
      </w:r>
      <w:r>
        <w:rPr>
          <w:rFonts w:hint="eastAsia" w:ascii="Times New Roman" w:hAnsi="Times New Roman" w:cs="Times New Roman"/>
          <w:sz w:val="24"/>
          <w:szCs w:val="24"/>
          <w:lang w:val="en-US" w:eastAsia="zh-CN"/>
        </w:rPr>
        <w:t>3</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2</w:t>
      </w:r>
      <w:r>
        <w:rPr>
          <w:rFonts w:hint="default" w:ascii="Times New Roman" w:hAnsi="Times New Roman" w:cs="Times New Roman"/>
          <w:sz w:val="24"/>
          <w:szCs w:val="24"/>
          <w:lang w:val="en-US" w:eastAsia="zh-CN"/>
        </w:rPr>
        <w:t>.3</w:t>
      </w:r>
      <w:r>
        <w:rPr>
          <w:rFonts w:hint="eastAsia"/>
          <w:sz w:val="24"/>
          <w:szCs w:val="24"/>
        </w:rPr>
        <w:t>约束条件</w:t>
      </w:r>
    </w:p>
    <w:p w14:paraId="194A13CE">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ascii="Times New Roman" w:hAnsi="Times New Roman" w:cs="Times New Roman"/>
          <w:sz w:val="24"/>
          <w:szCs w:val="24"/>
          <w:lang w:val="en-US" w:eastAsia="zh-CN"/>
        </w:rPr>
        <w:t>①：</w:t>
      </w:r>
      <w:r>
        <w:rPr>
          <w:rFonts w:hint="eastAsia"/>
          <w:sz w:val="24"/>
          <w:szCs w:val="24"/>
        </w:rPr>
        <w:t xml:space="preserve">供货全部分配：  </w:t>
      </w:r>
    </w:p>
    <w:p w14:paraId="60FD1421">
      <w:pPr>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eastAsia" w:eastAsiaTheme="minorEastAsia"/>
          <w:sz w:val="24"/>
          <w:szCs w:val="24"/>
          <w:lang w:eastAsia="zh-CN"/>
        </w:rPr>
      </w:pPr>
      <w:r>
        <w:rPr>
          <w:rFonts w:hint="eastAsia" w:eastAsiaTheme="minorEastAsia"/>
          <w:position w:val="-30"/>
          <w:sz w:val="24"/>
          <w:szCs w:val="24"/>
          <w:lang w:eastAsia="zh-CN"/>
        </w:rPr>
        <w:object>
          <v:shape id="_x0000_i1179" o:spt="75" type="#_x0000_t75" style="height:35pt;width:63pt;" o:ole="t" filled="f" o:preferrelative="t" stroked="f" coordsize="21600,21600">
            <v:path/>
            <v:fill on="f" focussize="0,0"/>
            <v:stroke on="f"/>
            <v:imagedata r:id="rId210" o:title=""/>
            <o:lock v:ext="edit" aspectratio="t"/>
            <w10:wrap type="none"/>
            <w10:anchorlock/>
          </v:shape>
          <o:OLEObject Type="Embed" ProgID="Equation.KSEE3" ShapeID="_x0000_i1179" DrawAspect="Content" ObjectID="_1468075879" r:id="rId277">
            <o:LockedField>false</o:LockedField>
          </o:OLEObject>
        </w:object>
      </w:r>
    </w:p>
    <w:p w14:paraId="306F97C3">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lang w:val="en-US" w:eastAsia="zh-CN"/>
        </w:rPr>
        <w:t>②：</w:t>
      </w:r>
      <w:r>
        <w:rPr>
          <w:rFonts w:hint="eastAsia"/>
          <w:sz w:val="24"/>
          <w:szCs w:val="24"/>
        </w:rPr>
        <w:t xml:space="preserve">转运商容量约束：  </w:t>
      </w:r>
    </w:p>
    <w:p w14:paraId="5EB73F76">
      <w:pPr>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eastAsia" w:eastAsiaTheme="minorEastAsia"/>
          <w:sz w:val="24"/>
          <w:szCs w:val="24"/>
          <w:lang w:eastAsia="zh-CN"/>
        </w:rPr>
      </w:pPr>
      <w:r>
        <w:rPr>
          <w:rFonts w:hint="eastAsia" w:eastAsiaTheme="minorEastAsia"/>
          <w:position w:val="-28"/>
          <w:sz w:val="24"/>
          <w:szCs w:val="24"/>
          <w:lang w:eastAsia="zh-CN"/>
        </w:rPr>
        <w:object>
          <v:shape id="_x0000_i1180" o:spt="75" type="#_x0000_t75" style="height:34pt;width:74pt;" o:ole="t" filled="f" o:preferrelative="t" stroked="f" coordsize="21600,21600">
            <v:path/>
            <v:fill on="f" focussize="0,0"/>
            <v:stroke on="f"/>
            <v:imagedata r:id="rId212" o:title=""/>
            <o:lock v:ext="edit" aspectratio="t"/>
            <w10:wrap type="none"/>
            <w10:anchorlock/>
          </v:shape>
          <o:OLEObject Type="Embed" ProgID="Equation.KSEE3" ShapeID="_x0000_i1180" DrawAspect="Content" ObjectID="_1468075880" r:id="rId278">
            <o:LockedField>false</o:LockedField>
          </o:OLEObject>
        </w:object>
      </w:r>
    </w:p>
    <w:p w14:paraId="044654A6">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ascii="Times New Roman" w:hAnsi="Times New Roman" w:cs="Times New Roman"/>
          <w:sz w:val="24"/>
          <w:szCs w:val="24"/>
          <w:lang w:val="en-US" w:eastAsia="zh-CN"/>
        </w:rPr>
        <w:t>③：</w:t>
      </w:r>
      <w:r>
        <w:rPr>
          <w:rFonts w:hint="eastAsia"/>
          <w:sz w:val="24"/>
          <w:szCs w:val="24"/>
        </w:rPr>
        <w:t xml:space="preserve">一家供应商一周一家转运商：  </w:t>
      </w:r>
    </w:p>
    <w:p w14:paraId="09C89B3A">
      <w:pPr>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eastAsia" w:eastAsiaTheme="minorEastAsia"/>
          <w:sz w:val="24"/>
          <w:szCs w:val="24"/>
          <w:lang w:eastAsia="zh-CN"/>
        </w:rPr>
      </w:pPr>
      <w:r>
        <w:rPr>
          <w:rFonts w:hint="eastAsia" w:eastAsiaTheme="minorEastAsia"/>
          <w:position w:val="-30"/>
          <w:sz w:val="24"/>
          <w:szCs w:val="24"/>
          <w:lang w:eastAsia="zh-CN"/>
        </w:rPr>
        <w:object>
          <v:shape id="_x0000_i1181" o:spt="75" type="#_x0000_t75" style="height:35pt;width:53pt;" o:ole="t" filled="f" o:preferrelative="t" stroked="f" coordsize="21600,21600">
            <v:path/>
            <v:fill on="f" focussize="0,0"/>
            <v:stroke on="f"/>
            <v:imagedata r:id="rId214" o:title=""/>
            <o:lock v:ext="edit" aspectratio="t"/>
            <w10:wrap type="none"/>
            <w10:anchorlock/>
          </v:shape>
          <o:OLEObject Type="Embed" ProgID="Equation.KSEE3" ShapeID="_x0000_i1181" DrawAspect="Content" ObjectID="_1468075881" r:id="rId279">
            <o:LockedField>false</o:LockedField>
          </o:OLEObject>
        </w:object>
      </w:r>
    </w:p>
    <w:p w14:paraId="3ED14186">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ascii="Times New Roman" w:hAnsi="Times New Roman" w:cs="Times New Roman"/>
          <w:sz w:val="24"/>
          <w:szCs w:val="24"/>
          <w:lang w:val="en-US" w:eastAsia="zh-CN"/>
        </w:rPr>
        <w:t>④：</w:t>
      </w:r>
      <w:r>
        <w:rPr>
          <w:rFonts w:hint="eastAsia"/>
          <w:sz w:val="24"/>
          <w:szCs w:val="24"/>
        </w:rPr>
        <w:t xml:space="preserve">逻辑约束：  </w:t>
      </w:r>
    </w:p>
    <w:p w14:paraId="61166E77">
      <w:pPr>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eastAsia" w:eastAsiaTheme="minorEastAsia"/>
          <w:sz w:val="24"/>
          <w:szCs w:val="24"/>
          <w:lang w:eastAsia="zh-CN"/>
        </w:rPr>
      </w:pPr>
      <w:r>
        <w:rPr>
          <w:rFonts w:hint="eastAsia" w:eastAsiaTheme="minorEastAsia"/>
          <w:position w:val="-14"/>
          <w:sz w:val="24"/>
          <w:szCs w:val="24"/>
          <w:lang w:eastAsia="zh-CN"/>
        </w:rPr>
        <w:object>
          <v:shape id="_x0000_i1182" o:spt="75" type="#_x0000_t75" style="height:19pt;width:72pt;" o:ole="t" filled="f" o:preferrelative="t" stroked="f" coordsize="21600,21600">
            <v:path/>
            <v:fill on="f" focussize="0,0"/>
            <v:stroke on="f"/>
            <v:imagedata r:id="rId216" o:title=""/>
            <o:lock v:ext="edit" aspectratio="t"/>
            <w10:wrap type="none"/>
            <w10:anchorlock/>
          </v:shape>
          <o:OLEObject Type="Embed" ProgID="Equation.KSEE3" ShapeID="_x0000_i1182" DrawAspect="Content" ObjectID="_1468075882" r:id="rId280">
            <o:LockedField>false</o:LockedField>
          </o:OLEObject>
        </w:object>
      </w:r>
    </w:p>
    <w:p w14:paraId="5E9C5489">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5.3.2.4模型的建立</w:t>
      </w:r>
    </w:p>
    <w:p w14:paraId="4B5412B2">
      <w:pPr>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eastAsia" w:eastAsiaTheme="minorEastAsia"/>
          <w:position w:val="-30"/>
          <w:sz w:val="24"/>
          <w:szCs w:val="24"/>
          <w:lang w:eastAsia="zh-CN"/>
        </w:rPr>
      </w:pPr>
      <w:r>
        <w:rPr>
          <w:rFonts w:hint="eastAsia" w:eastAsiaTheme="minorEastAsia"/>
          <w:position w:val="-30"/>
          <w:sz w:val="24"/>
          <w:szCs w:val="24"/>
          <w:lang w:eastAsia="zh-CN"/>
        </w:rPr>
        <w:object>
          <v:shape id="_x0000_i1183" o:spt="75" type="#_x0000_t75" style="height:35pt;width:96pt;" o:ole="t" filled="f" o:preferrelative="t" stroked="f" coordsize="21600,21600">
            <v:path/>
            <v:fill on="f" focussize="0,0"/>
            <v:stroke on="f"/>
            <v:imagedata r:id="rId204" o:title=""/>
            <o:lock v:ext="edit" aspectratio="t"/>
            <w10:wrap type="none"/>
            <w10:anchorlock/>
          </v:shape>
          <o:OLEObject Type="Embed" ProgID="Equation.KSEE3" ShapeID="_x0000_i1183" DrawAspect="Content" ObjectID="_1468075883" r:id="rId281">
            <o:LockedField>false</o:LockedField>
          </o:OLEObject>
        </w:object>
      </w:r>
    </w:p>
    <w:p w14:paraId="77CDFBAE">
      <w:pPr>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default" w:eastAsiaTheme="minorEastAsia"/>
          <w:position w:val="-30"/>
          <w:sz w:val="24"/>
          <w:szCs w:val="24"/>
          <w:lang w:val="en-US" w:eastAsia="zh-CN"/>
        </w:rPr>
      </w:pPr>
      <w:r>
        <w:rPr>
          <w:rFonts w:hint="default" w:eastAsiaTheme="minorEastAsia"/>
          <w:position w:val="-122"/>
          <w:sz w:val="24"/>
          <w:szCs w:val="24"/>
          <w:lang w:val="en-US" w:eastAsia="zh-CN"/>
        </w:rPr>
        <w:object>
          <v:shape id="_x0000_i1184" o:spt="75" type="#_x0000_t75" style="height:128pt;width:93pt;" o:ole="t" filled="f" o:preferrelative="t" stroked="f" coordsize="21600,21600">
            <v:path/>
            <v:fill on="f" focussize="0,0"/>
            <v:stroke on="f"/>
            <v:imagedata r:id="rId219" o:title=""/>
            <o:lock v:ext="edit" aspectratio="t"/>
            <w10:wrap type="none"/>
            <w10:anchorlock/>
          </v:shape>
          <o:OLEObject Type="Embed" ProgID="Equation.KSEE3" ShapeID="_x0000_i1184" DrawAspect="Content" ObjectID="_1468075884" r:id="rId282">
            <o:LockedField>false</o:LockedField>
          </o:OLEObject>
        </w:object>
      </w:r>
    </w:p>
    <w:p w14:paraId="76A9BFE9">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eastAsia"/>
          <w:sz w:val="24"/>
          <w:szCs w:val="24"/>
          <w:lang w:val="en-US" w:eastAsia="zh-CN"/>
        </w:rPr>
        <w:t>5.3.2.5</w:t>
      </w:r>
      <w:r>
        <w:rPr>
          <w:rFonts w:hint="eastAsia"/>
          <w:sz w:val="24"/>
          <w:szCs w:val="24"/>
        </w:rPr>
        <w:t>算法求解步骤</w:t>
      </w:r>
    </w:p>
    <w:p w14:paraId="539DBD7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sz w:val="24"/>
          <w:szCs w:val="24"/>
          <w:lang w:val="en-US" w:eastAsia="zh-CN"/>
        </w:rPr>
        <w:t>Step 1：</w:t>
      </w:r>
    </w:p>
    <w:p w14:paraId="5226ADCE">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 xml:space="preserve">读取5.3.3节输出的订货量矩阵，得到每周各供应商供货量。 </w:t>
      </w:r>
    </w:p>
    <w:p w14:paraId="0AAE858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sz w:val="24"/>
          <w:szCs w:val="24"/>
          <w:lang w:val="en-US" w:eastAsia="zh-CN"/>
        </w:rPr>
        <w:t>Step 2：</w:t>
      </w:r>
    </w:p>
    <w:p w14:paraId="5DBB3850">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计算8家转运商平均损耗率。</w:t>
      </w:r>
    </w:p>
    <w:p w14:paraId="3C9C072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sz w:val="24"/>
          <w:szCs w:val="24"/>
          <w:lang w:val="en-US" w:eastAsia="zh-CN"/>
        </w:rPr>
        <w:t>Step 3：</w:t>
      </w:r>
    </w:p>
    <w:p w14:paraId="2DAFC21D">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对每个</w:t>
      </w:r>
      <w:r>
        <w:rPr>
          <w:rFonts w:hint="default"/>
          <w:position w:val="-6"/>
          <w:sz w:val="24"/>
          <w:szCs w:val="24"/>
          <w:lang w:val="en-US" w:eastAsia="zh-CN"/>
        </w:rPr>
        <w:object>
          <v:shape id="_x0000_i1185" o:spt="75" type="#_x0000_t75" style="height:13.95pt;width:23pt;" o:ole="t" filled="f" o:preferrelative="t" stroked="f" coordsize="21600,21600">
            <v:path/>
            <v:fill on="f" focussize="0,0"/>
            <v:stroke on="f"/>
            <v:imagedata r:id="rId284" o:title=""/>
            <o:lock v:ext="edit" aspectratio="t"/>
            <w10:wrap type="none"/>
            <w10:anchorlock/>
          </v:shape>
          <o:OLEObject Type="Embed" ProgID="Equation.KSEE3" ShapeID="_x0000_i1185" DrawAspect="Content" ObjectID="_1468075885" r:id="rId283">
            <o:LockedField>false</o:LockedField>
          </o:OLEObject>
        </w:object>
      </w:r>
      <w:r>
        <w:rPr>
          <w:rFonts w:hint="default"/>
          <w:sz w:val="24"/>
          <w:szCs w:val="24"/>
          <w:lang w:val="en-US" w:eastAsia="zh-CN"/>
        </w:rPr>
        <w:t>到24，单独构建MILP模型</w:t>
      </w:r>
      <w:r>
        <w:rPr>
          <w:rFonts w:hint="eastAsia"/>
          <w:sz w:val="24"/>
          <w:szCs w:val="24"/>
          <w:lang w:val="en-US" w:eastAsia="zh-CN"/>
        </w:rPr>
        <w:t>(</w:t>
      </w:r>
      <w:r>
        <w:rPr>
          <w:rFonts w:hint="default"/>
          <w:sz w:val="24"/>
          <w:szCs w:val="24"/>
          <w:lang w:val="en-US" w:eastAsia="zh-CN"/>
        </w:rPr>
        <w:t>目标、约束矩阵</w:t>
      </w:r>
      <w:r>
        <w:rPr>
          <w:rFonts w:hint="eastAsia"/>
          <w:sz w:val="24"/>
          <w:szCs w:val="24"/>
          <w:lang w:val="en-US" w:eastAsia="zh-CN"/>
        </w:rPr>
        <w:t>)</w:t>
      </w:r>
      <w:r>
        <w:rPr>
          <w:rFonts w:hint="default"/>
          <w:sz w:val="24"/>
          <w:szCs w:val="24"/>
          <w:lang w:val="en-US" w:eastAsia="zh-CN"/>
        </w:rPr>
        <w:t xml:space="preserve">。 </w:t>
      </w:r>
    </w:p>
    <w:p w14:paraId="41C1DB89">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sz w:val="24"/>
          <w:szCs w:val="24"/>
          <w:lang w:val="en-US" w:eastAsia="zh-CN"/>
        </w:rPr>
        <w:t>Step 4：</w:t>
      </w:r>
    </w:p>
    <w:p w14:paraId="29E7245A">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调用MATLAB求解每周期最优分配矩阵。</w:t>
      </w:r>
    </w:p>
    <w:p w14:paraId="6A6CD52D">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sz w:val="24"/>
          <w:szCs w:val="24"/>
          <w:lang w:val="en-US" w:eastAsia="zh-CN"/>
        </w:rPr>
        <w:t>Step 5：</w:t>
      </w:r>
    </w:p>
    <w:p w14:paraId="2CCE8C06">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汇总24周总损耗量、平均损耗率、各转运商利用率，并输出每周转运分配方案及负荷图。</w:t>
      </w:r>
    </w:p>
    <w:p w14:paraId="33DE090B">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eastAsia"/>
          <w:sz w:val="24"/>
          <w:szCs w:val="24"/>
          <w:lang w:val="en-US" w:eastAsia="zh-CN"/>
        </w:rPr>
        <w:t>5.3.3方案实施效果分析</w:t>
      </w:r>
    </w:p>
    <w:p w14:paraId="6253712D">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eastAsia"/>
          <w:sz w:val="24"/>
          <w:szCs w:val="24"/>
          <w:lang w:val="en-US" w:eastAsia="zh-CN"/>
        </w:rPr>
        <w:t>模型求解后，从以下维度进行量化分析并与问题二方案对比：</w:t>
      </w:r>
    </w:p>
    <w:p w14:paraId="0C23026B">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eastAsia"/>
          <w:sz w:val="24"/>
          <w:szCs w:val="24"/>
          <w:lang w:val="en-US" w:eastAsia="zh-CN"/>
        </w:rPr>
        <w:t>①：采购结构效果：计算新方案A/B/C三类采购比例及变化。</w:t>
      </w:r>
    </w:p>
    <w:p w14:paraId="2B4E9CAE">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eastAsia"/>
          <w:sz w:val="24"/>
          <w:szCs w:val="24"/>
          <w:lang w:val="en-US" w:eastAsia="zh-CN"/>
        </w:rPr>
        <w:t>②：成本压缩效果：总采购成本变化、因体积减少带来的隐含转运仓储成本节约。</w:t>
      </w:r>
    </w:p>
    <w:p w14:paraId="76C7C0D7">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eastAsia"/>
          <w:sz w:val="24"/>
          <w:szCs w:val="24"/>
          <w:lang w:val="en-US" w:eastAsia="zh-CN"/>
        </w:rPr>
        <w:t>③：损耗效果：总损耗量、平均损耗率，与问题二及随机分配方案对比。</w:t>
      </w:r>
    </w:p>
    <w:p w14:paraId="1B5038AD">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eastAsia"/>
          <w:sz w:val="24"/>
          <w:szCs w:val="24"/>
          <w:lang w:val="en-US" w:eastAsia="zh-CN"/>
        </w:rPr>
        <w:t>④：库存效果：绘制24周库存水平曲线，统计平均库存、最低库存、安全库存达标率。</w:t>
      </w:r>
    </w:p>
    <w:p w14:paraId="2D21648D">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eastAsia"/>
          <w:sz w:val="24"/>
          <w:szCs w:val="24"/>
          <w:lang w:val="en-US" w:eastAsia="zh-CN"/>
        </w:rPr>
        <w:t>⑤：转运利用效果：各转运商24周总运量及利用率，检验是否出现瓶颈。</w:t>
      </w:r>
    </w:p>
    <w:p w14:paraId="1D80C45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eastAsia"/>
          <w:sz w:val="24"/>
          <w:szCs w:val="24"/>
          <w:lang w:val="en-US" w:eastAsia="zh-CN"/>
        </w:rPr>
        <w:t>5.3.4结果分析</w:t>
      </w:r>
    </w:p>
    <w:p w14:paraId="1D939CC7">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eastAsia"/>
          <w:sz w:val="24"/>
          <w:szCs w:val="24"/>
          <w:lang w:val="en-US" w:eastAsia="zh-CN"/>
        </w:rPr>
        <w:t>基于多目标加权优化模型，问题三方案进一步提升了A类采购比例(达到92.37%)。</w:t>
      </w:r>
    </w:p>
    <w:p w14:paraId="7DD3A92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sz w:val="24"/>
          <w:szCs w:val="24"/>
          <w:lang w:val="en-US" w:eastAsia="zh-CN"/>
        </w:rPr>
      </w:pPr>
      <w:r>
        <w:rPr>
          <w:rFonts w:hint="eastAsia"/>
          <w:sz w:val="24"/>
          <w:szCs w:val="24"/>
          <w:lang w:val="en-US" w:eastAsia="zh-CN"/>
        </w:rPr>
        <w:drawing>
          <wp:inline distT="0" distB="0" distL="114300" distR="114300">
            <wp:extent cx="5272405" cy="3617595"/>
            <wp:effectExtent l="0" t="0" r="10795" b="1905"/>
            <wp:docPr id="6" name="图片 6" descr="0034b80e884b9cab05aec2a24852a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034b80e884b9cab05aec2a24852a346"/>
                    <pic:cNvPicPr>
                      <a:picLocks noChangeAspect="1"/>
                    </pic:cNvPicPr>
                  </pic:nvPicPr>
                  <pic:blipFill>
                    <a:blip r:embed="rId285"/>
                    <a:stretch>
                      <a:fillRect/>
                    </a:stretch>
                  </pic:blipFill>
                  <pic:spPr>
                    <a:xfrm>
                      <a:off x="0" y="0"/>
                      <a:ext cx="5272405" cy="3617595"/>
                    </a:xfrm>
                    <a:prstGeom prst="rect">
                      <a:avLst/>
                    </a:prstGeom>
                  </pic:spPr>
                </pic:pic>
              </a:graphicData>
            </a:graphic>
          </wp:inline>
        </w:drawing>
      </w:r>
    </w:p>
    <w:p w14:paraId="306458C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sz w:val="21"/>
          <w:szCs w:val="21"/>
          <w:lang w:val="en-US" w:eastAsia="zh-CN"/>
        </w:rPr>
      </w:pPr>
      <w:r>
        <w:rPr>
          <w:rFonts w:hint="eastAsia"/>
          <w:sz w:val="21"/>
          <w:szCs w:val="21"/>
          <w:lang w:val="en-US" w:eastAsia="zh-CN"/>
        </w:rPr>
        <w:t>图5-3-1 未来24周原材料供货结构</w:t>
      </w:r>
    </w:p>
    <w:p w14:paraId="6228F400">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eastAsia"/>
          <w:sz w:val="24"/>
          <w:szCs w:val="24"/>
          <w:lang w:val="en-US" w:eastAsia="zh-CN"/>
        </w:rPr>
        <w:t>该结构调整使相同产能下的原材料总体积减少约4.8%，直接降低了转运与仓储成本。总采购成本较问题二上升约3.2%，但转运仓储成本节约约5.1%，综合生产成本仍下降约1.9%。转运方案总损耗量降至987.45 m³，平均损耗率仅为0.236%。T3和T6仍为主要承运商，且因A类供货集中，低损耗转运商利用率进一步提高。所有转运商周运输量均未超过6000 m³，库存始终维持在安全线以上。</w:t>
      </w:r>
    </w:p>
    <w:p w14:paraId="55051B8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sz w:val="24"/>
          <w:szCs w:val="24"/>
          <w:lang w:val="en-US" w:eastAsia="zh-CN"/>
        </w:rPr>
      </w:pPr>
      <w:r>
        <w:rPr>
          <w:rFonts w:hint="eastAsia"/>
          <w:sz w:val="24"/>
          <w:szCs w:val="24"/>
          <w:lang w:val="en-US" w:eastAsia="zh-CN"/>
        </w:rPr>
        <w:drawing>
          <wp:inline distT="0" distB="0" distL="114300" distR="114300">
            <wp:extent cx="5273040" cy="3495040"/>
            <wp:effectExtent l="0" t="0" r="10160" b="10160"/>
            <wp:docPr id="8" name="图片 8" descr="4d57aa858f54279020bdf0c82cf49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4d57aa858f54279020bdf0c82cf49329"/>
                    <pic:cNvPicPr>
                      <a:picLocks noChangeAspect="1"/>
                    </pic:cNvPicPr>
                  </pic:nvPicPr>
                  <pic:blipFill>
                    <a:blip r:embed="rId286"/>
                    <a:stretch>
                      <a:fillRect/>
                    </a:stretch>
                  </pic:blipFill>
                  <pic:spPr>
                    <a:xfrm>
                      <a:off x="0" y="0"/>
                      <a:ext cx="5273040" cy="3495040"/>
                    </a:xfrm>
                    <a:prstGeom prst="rect">
                      <a:avLst/>
                    </a:prstGeom>
                  </pic:spPr>
                </pic:pic>
              </a:graphicData>
            </a:graphic>
          </wp:inline>
        </w:drawing>
      </w:r>
    </w:p>
    <w:p w14:paraId="5BFBCC1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sz w:val="21"/>
          <w:szCs w:val="21"/>
          <w:lang w:val="en-US" w:eastAsia="zh-CN"/>
        </w:rPr>
      </w:pPr>
      <w:r>
        <w:rPr>
          <w:rFonts w:hint="eastAsia"/>
          <w:sz w:val="21"/>
          <w:szCs w:val="21"/>
          <w:lang w:val="en-US" w:eastAsia="zh-CN"/>
        </w:rPr>
        <w:t>图5-3-2未来24周转运商运输量</w:t>
      </w:r>
    </w:p>
    <w:p w14:paraId="3E18753B">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eastAsia"/>
          <w:sz w:val="24"/>
          <w:szCs w:val="24"/>
          <w:lang w:val="en-US" w:eastAsia="zh-CN"/>
        </w:rPr>
        <w:t>新方案在保持生产连续性的同时，实现了“多A少C”结构优化与损耗最小化目标，有效压缩了转运及仓储成本。敏感性分析表明，当A类采购比例权重提高至1.0时，结构进一步优化但采购成本上升更快，建议企业根据实际仓储费用与采购预算权衡选择。</w:t>
      </w:r>
    </w:p>
    <w:p w14:paraId="0C39472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default" w:eastAsiaTheme="minorEastAsia"/>
          <w:lang w:val="en-US" w:eastAsia="zh-CN"/>
        </w:rPr>
      </w:pPr>
      <w:r>
        <w:rPr>
          <w:rFonts w:hint="eastAsia"/>
          <w:lang w:val="en-US" w:eastAsia="zh-CN"/>
        </w:rPr>
        <w:t>注：所有订购方案与转运方案的数据结果均已放在附件A、B中。</w:t>
      </w:r>
    </w:p>
    <w:p w14:paraId="7267E41B">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B5C6E"/>
    <w:rsid w:val="02F30994"/>
    <w:rsid w:val="1BB65B86"/>
    <w:rsid w:val="3A093A0C"/>
    <w:rsid w:val="3EA1684F"/>
    <w:rsid w:val="417D73A1"/>
    <w:rsid w:val="58D760D0"/>
    <w:rsid w:val="5B0E605F"/>
    <w:rsid w:val="5BAB26BD"/>
    <w:rsid w:val="60671BAD"/>
    <w:rsid w:val="6A457569"/>
    <w:rsid w:val="6D385908"/>
    <w:rsid w:val="6ECB3E6A"/>
    <w:rsid w:val="72E75711"/>
    <w:rsid w:val="7D6C09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99" Type="http://schemas.openxmlformats.org/officeDocument/2006/relationships/image" Target="media/image45.wmf"/><Relationship Id="rId98" Type="http://schemas.openxmlformats.org/officeDocument/2006/relationships/oleObject" Target="embeddings/oleObject51.bin"/><Relationship Id="rId97" Type="http://schemas.openxmlformats.org/officeDocument/2006/relationships/image" Target="media/image44.wmf"/><Relationship Id="rId96" Type="http://schemas.openxmlformats.org/officeDocument/2006/relationships/oleObject" Target="embeddings/oleObject50.bin"/><Relationship Id="rId95" Type="http://schemas.openxmlformats.org/officeDocument/2006/relationships/image" Target="media/image43.wmf"/><Relationship Id="rId94" Type="http://schemas.openxmlformats.org/officeDocument/2006/relationships/oleObject" Target="embeddings/oleObject49.bin"/><Relationship Id="rId93" Type="http://schemas.openxmlformats.org/officeDocument/2006/relationships/image" Target="media/image42.wmf"/><Relationship Id="rId92" Type="http://schemas.openxmlformats.org/officeDocument/2006/relationships/oleObject" Target="embeddings/oleObject48.bin"/><Relationship Id="rId91" Type="http://schemas.openxmlformats.org/officeDocument/2006/relationships/image" Target="media/image41.wmf"/><Relationship Id="rId90" Type="http://schemas.openxmlformats.org/officeDocument/2006/relationships/oleObject" Target="embeddings/oleObject47.bin"/><Relationship Id="rId9" Type="http://schemas.openxmlformats.org/officeDocument/2006/relationships/image" Target="media/image3.wmf"/><Relationship Id="rId89" Type="http://schemas.openxmlformats.org/officeDocument/2006/relationships/oleObject" Target="embeddings/oleObject46.bin"/><Relationship Id="rId88" Type="http://schemas.openxmlformats.org/officeDocument/2006/relationships/oleObject" Target="embeddings/oleObject45.bin"/><Relationship Id="rId87" Type="http://schemas.openxmlformats.org/officeDocument/2006/relationships/image" Target="media/image40.wmf"/><Relationship Id="rId86" Type="http://schemas.openxmlformats.org/officeDocument/2006/relationships/oleObject" Target="embeddings/oleObject44.bin"/><Relationship Id="rId85" Type="http://schemas.openxmlformats.org/officeDocument/2006/relationships/image" Target="media/image39.wmf"/><Relationship Id="rId84" Type="http://schemas.openxmlformats.org/officeDocument/2006/relationships/oleObject" Target="embeddings/oleObject43.bin"/><Relationship Id="rId83" Type="http://schemas.openxmlformats.org/officeDocument/2006/relationships/oleObject" Target="embeddings/oleObject42.bin"/><Relationship Id="rId82" Type="http://schemas.openxmlformats.org/officeDocument/2006/relationships/image" Target="media/image38.wmf"/><Relationship Id="rId81" Type="http://schemas.openxmlformats.org/officeDocument/2006/relationships/oleObject" Target="embeddings/oleObject41.bin"/><Relationship Id="rId80" Type="http://schemas.openxmlformats.org/officeDocument/2006/relationships/oleObject" Target="embeddings/oleObject40.bin"/><Relationship Id="rId8" Type="http://schemas.openxmlformats.org/officeDocument/2006/relationships/oleObject" Target="embeddings/oleObject3.bin"/><Relationship Id="rId79" Type="http://schemas.openxmlformats.org/officeDocument/2006/relationships/image" Target="media/image37.wmf"/><Relationship Id="rId78" Type="http://schemas.openxmlformats.org/officeDocument/2006/relationships/oleObject" Target="embeddings/oleObject39.bin"/><Relationship Id="rId77" Type="http://schemas.openxmlformats.org/officeDocument/2006/relationships/image" Target="media/image36.png"/><Relationship Id="rId76" Type="http://schemas.openxmlformats.org/officeDocument/2006/relationships/image" Target="media/image35.wmf"/><Relationship Id="rId75" Type="http://schemas.openxmlformats.org/officeDocument/2006/relationships/oleObject" Target="embeddings/oleObject38.bin"/><Relationship Id="rId74" Type="http://schemas.openxmlformats.org/officeDocument/2006/relationships/image" Target="media/image34.png"/><Relationship Id="rId73" Type="http://schemas.openxmlformats.org/officeDocument/2006/relationships/image" Target="media/image33.wmf"/><Relationship Id="rId72" Type="http://schemas.openxmlformats.org/officeDocument/2006/relationships/oleObject" Target="embeddings/oleObject37.bin"/><Relationship Id="rId71" Type="http://schemas.openxmlformats.org/officeDocument/2006/relationships/oleObject" Target="embeddings/oleObject36.bin"/><Relationship Id="rId70" Type="http://schemas.openxmlformats.org/officeDocument/2006/relationships/image" Target="media/image32.wmf"/><Relationship Id="rId7" Type="http://schemas.openxmlformats.org/officeDocument/2006/relationships/image" Target="media/image2.wmf"/><Relationship Id="rId69" Type="http://schemas.openxmlformats.org/officeDocument/2006/relationships/oleObject" Target="embeddings/oleObject35.bin"/><Relationship Id="rId68" Type="http://schemas.openxmlformats.org/officeDocument/2006/relationships/image" Target="media/image31.wmf"/><Relationship Id="rId67" Type="http://schemas.openxmlformats.org/officeDocument/2006/relationships/oleObject" Target="embeddings/oleObject34.bin"/><Relationship Id="rId66" Type="http://schemas.openxmlformats.org/officeDocument/2006/relationships/image" Target="media/image30.wmf"/><Relationship Id="rId65" Type="http://schemas.openxmlformats.org/officeDocument/2006/relationships/oleObject" Target="embeddings/oleObject33.bin"/><Relationship Id="rId64" Type="http://schemas.openxmlformats.org/officeDocument/2006/relationships/image" Target="media/image29.wmf"/><Relationship Id="rId63" Type="http://schemas.openxmlformats.org/officeDocument/2006/relationships/oleObject" Target="embeddings/oleObject32.bin"/><Relationship Id="rId62" Type="http://schemas.openxmlformats.org/officeDocument/2006/relationships/image" Target="media/image28.wmf"/><Relationship Id="rId61" Type="http://schemas.openxmlformats.org/officeDocument/2006/relationships/oleObject" Target="embeddings/oleObject31.bin"/><Relationship Id="rId60" Type="http://schemas.openxmlformats.org/officeDocument/2006/relationships/image" Target="media/image27.wmf"/><Relationship Id="rId6" Type="http://schemas.openxmlformats.org/officeDocument/2006/relationships/oleObject" Target="embeddings/oleObject2.bin"/><Relationship Id="rId59" Type="http://schemas.openxmlformats.org/officeDocument/2006/relationships/oleObject" Target="embeddings/oleObject30.bin"/><Relationship Id="rId58" Type="http://schemas.openxmlformats.org/officeDocument/2006/relationships/oleObject" Target="embeddings/oleObject29.bin"/><Relationship Id="rId57" Type="http://schemas.openxmlformats.org/officeDocument/2006/relationships/image" Target="media/image26.wmf"/><Relationship Id="rId56" Type="http://schemas.openxmlformats.org/officeDocument/2006/relationships/oleObject" Target="embeddings/oleObject28.bin"/><Relationship Id="rId55" Type="http://schemas.openxmlformats.org/officeDocument/2006/relationships/image" Target="media/image25.wmf"/><Relationship Id="rId54" Type="http://schemas.openxmlformats.org/officeDocument/2006/relationships/oleObject" Target="embeddings/oleObject27.bin"/><Relationship Id="rId53" Type="http://schemas.openxmlformats.org/officeDocument/2006/relationships/image" Target="media/image24.wmf"/><Relationship Id="rId52" Type="http://schemas.openxmlformats.org/officeDocument/2006/relationships/oleObject" Target="embeddings/oleObject26.bin"/><Relationship Id="rId51" Type="http://schemas.openxmlformats.org/officeDocument/2006/relationships/image" Target="media/image23.wmf"/><Relationship Id="rId50" Type="http://schemas.openxmlformats.org/officeDocument/2006/relationships/oleObject" Target="embeddings/oleObject25.bin"/><Relationship Id="rId5" Type="http://schemas.openxmlformats.org/officeDocument/2006/relationships/image" Target="media/image1.wmf"/><Relationship Id="rId49" Type="http://schemas.openxmlformats.org/officeDocument/2006/relationships/image" Target="media/image22.wmf"/><Relationship Id="rId48" Type="http://schemas.openxmlformats.org/officeDocument/2006/relationships/oleObject" Target="embeddings/oleObject24.bin"/><Relationship Id="rId47" Type="http://schemas.openxmlformats.org/officeDocument/2006/relationships/image" Target="media/image21.wmf"/><Relationship Id="rId46" Type="http://schemas.openxmlformats.org/officeDocument/2006/relationships/oleObject" Target="embeddings/oleObject23.bin"/><Relationship Id="rId45" Type="http://schemas.openxmlformats.org/officeDocument/2006/relationships/image" Target="media/image20.wmf"/><Relationship Id="rId44" Type="http://schemas.openxmlformats.org/officeDocument/2006/relationships/oleObject" Target="embeddings/oleObject22.bin"/><Relationship Id="rId43" Type="http://schemas.openxmlformats.org/officeDocument/2006/relationships/image" Target="media/image19.wmf"/><Relationship Id="rId42" Type="http://schemas.openxmlformats.org/officeDocument/2006/relationships/oleObject" Target="embeddings/oleObject21.bin"/><Relationship Id="rId41" Type="http://schemas.openxmlformats.org/officeDocument/2006/relationships/oleObject" Target="embeddings/oleObject20.bin"/><Relationship Id="rId40" Type="http://schemas.openxmlformats.org/officeDocument/2006/relationships/image" Target="media/image18.wmf"/><Relationship Id="rId4" Type="http://schemas.openxmlformats.org/officeDocument/2006/relationships/oleObject" Target="embeddings/oleObject1.bin"/><Relationship Id="rId39" Type="http://schemas.openxmlformats.org/officeDocument/2006/relationships/oleObject" Target="embeddings/oleObject19.bin"/><Relationship Id="rId38" Type="http://schemas.openxmlformats.org/officeDocument/2006/relationships/image" Target="media/image17.wmf"/><Relationship Id="rId37" Type="http://schemas.openxmlformats.org/officeDocument/2006/relationships/oleObject" Target="embeddings/oleObject18.bin"/><Relationship Id="rId36" Type="http://schemas.openxmlformats.org/officeDocument/2006/relationships/image" Target="media/image16.wmf"/><Relationship Id="rId35" Type="http://schemas.openxmlformats.org/officeDocument/2006/relationships/oleObject" Target="embeddings/oleObject17.bin"/><Relationship Id="rId34" Type="http://schemas.openxmlformats.org/officeDocument/2006/relationships/oleObject" Target="embeddings/oleObject16.bin"/><Relationship Id="rId33" Type="http://schemas.openxmlformats.org/officeDocument/2006/relationships/image" Target="media/image15.wmf"/><Relationship Id="rId32" Type="http://schemas.openxmlformats.org/officeDocument/2006/relationships/oleObject" Target="embeddings/oleObject15.bin"/><Relationship Id="rId31" Type="http://schemas.openxmlformats.org/officeDocument/2006/relationships/image" Target="media/image14.wmf"/><Relationship Id="rId30" Type="http://schemas.openxmlformats.org/officeDocument/2006/relationships/oleObject" Target="embeddings/oleObject14.bin"/><Relationship Id="rId3" Type="http://schemas.openxmlformats.org/officeDocument/2006/relationships/theme" Target="theme/theme1.xml"/><Relationship Id="rId29" Type="http://schemas.openxmlformats.org/officeDocument/2006/relationships/image" Target="media/image13.wmf"/><Relationship Id="rId287" Type="http://schemas.openxmlformats.org/officeDocument/2006/relationships/fontTable" Target="fontTable.xml"/><Relationship Id="rId286" Type="http://schemas.openxmlformats.org/officeDocument/2006/relationships/image" Target="media/image122.png"/><Relationship Id="rId285" Type="http://schemas.openxmlformats.org/officeDocument/2006/relationships/image" Target="media/image121.png"/><Relationship Id="rId284" Type="http://schemas.openxmlformats.org/officeDocument/2006/relationships/image" Target="media/image120.wmf"/><Relationship Id="rId283" Type="http://schemas.openxmlformats.org/officeDocument/2006/relationships/oleObject" Target="embeddings/oleObject161.bin"/><Relationship Id="rId282" Type="http://schemas.openxmlformats.org/officeDocument/2006/relationships/oleObject" Target="embeddings/oleObject160.bin"/><Relationship Id="rId281" Type="http://schemas.openxmlformats.org/officeDocument/2006/relationships/oleObject" Target="embeddings/oleObject159.bin"/><Relationship Id="rId280" Type="http://schemas.openxmlformats.org/officeDocument/2006/relationships/oleObject" Target="embeddings/oleObject158.bin"/><Relationship Id="rId28" Type="http://schemas.openxmlformats.org/officeDocument/2006/relationships/oleObject" Target="embeddings/oleObject13.bin"/><Relationship Id="rId279" Type="http://schemas.openxmlformats.org/officeDocument/2006/relationships/oleObject" Target="embeddings/oleObject157.bin"/><Relationship Id="rId278" Type="http://schemas.openxmlformats.org/officeDocument/2006/relationships/oleObject" Target="embeddings/oleObject156.bin"/><Relationship Id="rId277" Type="http://schemas.openxmlformats.org/officeDocument/2006/relationships/oleObject" Target="embeddings/oleObject155.bin"/><Relationship Id="rId276" Type="http://schemas.openxmlformats.org/officeDocument/2006/relationships/oleObject" Target="embeddings/oleObject154.bin"/><Relationship Id="rId275" Type="http://schemas.openxmlformats.org/officeDocument/2006/relationships/oleObject" Target="embeddings/oleObject153.bin"/><Relationship Id="rId274" Type="http://schemas.openxmlformats.org/officeDocument/2006/relationships/oleObject" Target="embeddings/oleObject152.bin"/><Relationship Id="rId273" Type="http://schemas.openxmlformats.org/officeDocument/2006/relationships/oleObject" Target="embeddings/oleObject151.bin"/><Relationship Id="rId272" Type="http://schemas.openxmlformats.org/officeDocument/2006/relationships/oleObject" Target="embeddings/oleObject150.bin"/><Relationship Id="rId271" Type="http://schemas.openxmlformats.org/officeDocument/2006/relationships/oleObject" Target="embeddings/oleObject149.bin"/><Relationship Id="rId270" Type="http://schemas.openxmlformats.org/officeDocument/2006/relationships/oleObject" Target="embeddings/oleObject148.bin"/><Relationship Id="rId27" Type="http://schemas.openxmlformats.org/officeDocument/2006/relationships/image" Target="media/image12.wmf"/><Relationship Id="rId269" Type="http://schemas.openxmlformats.org/officeDocument/2006/relationships/oleObject" Target="embeddings/oleObject147.bin"/><Relationship Id="rId268" Type="http://schemas.openxmlformats.org/officeDocument/2006/relationships/oleObject" Target="embeddings/oleObject146.bin"/><Relationship Id="rId267" Type="http://schemas.openxmlformats.org/officeDocument/2006/relationships/oleObject" Target="embeddings/oleObject145.bin"/><Relationship Id="rId266" Type="http://schemas.openxmlformats.org/officeDocument/2006/relationships/oleObject" Target="embeddings/oleObject144.bin"/><Relationship Id="rId265" Type="http://schemas.openxmlformats.org/officeDocument/2006/relationships/oleObject" Target="embeddings/oleObject143.bin"/><Relationship Id="rId264" Type="http://schemas.openxmlformats.org/officeDocument/2006/relationships/oleObject" Target="embeddings/oleObject142.bin"/><Relationship Id="rId263" Type="http://schemas.openxmlformats.org/officeDocument/2006/relationships/oleObject" Target="embeddings/oleObject141.bin"/><Relationship Id="rId262" Type="http://schemas.openxmlformats.org/officeDocument/2006/relationships/oleObject" Target="embeddings/oleObject140.bin"/><Relationship Id="rId261" Type="http://schemas.openxmlformats.org/officeDocument/2006/relationships/oleObject" Target="embeddings/oleObject139.bin"/><Relationship Id="rId260" Type="http://schemas.openxmlformats.org/officeDocument/2006/relationships/oleObject" Target="embeddings/oleObject138.bin"/><Relationship Id="rId26" Type="http://schemas.openxmlformats.org/officeDocument/2006/relationships/oleObject" Target="embeddings/oleObject12.bin"/><Relationship Id="rId259" Type="http://schemas.openxmlformats.org/officeDocument/2006/relationships/oleObject" Target="embeddings/oleObject137.bin"/><Relationship Id="rId258" Type="http://schemas.openxmlformats.org/officeDocument/2006/relationships/oleObject" Target="embeddings/oleObject136.bin"/><Relationship Id="rId257" Type="http://schemas.openxmlformats.org/officeDocument/2006/relationships/oleObject" Target="embeddings/oleObject135.bin"/><Relationship Id="rId256" Type="http://schemas.openxmlformats.org/officeDocument/2006/relationships/oleObject" Target="embeddings/oleObject134.bin"/><Relationship Id="rId255" Type="http://schemas.openxmlformats.org/officeDocument/2006/relationships/oleObject" Target="embeddings/oleObject133.bin"/><Relationship Id="rId254" Type="http://schemas.openxmlformats.org/officeDocument/2006/relationships/oleObject" Target="embeddings/oleObject132.bin"/><Relationship Id="rId253" Type="http://schemas.openxmlformats.org/officeDocument/2006/relationships/oleObject" Target="embeddings/oleObject131.bin"/><Relationship Id="rId252" Type="http://schemas.openxmlformats.org/officeDocument/2006/relationships/image" Target="media/image119.wmf"/><Relationship Id="rId251" Type="http://schemas.openxmlformats.org/officeDocument/2006/relationships/oleObject" Target="embeddings/oleObject130.bin"/><Relationship Id="rId250" Type="http://schemas.openxmlformats.org/officeDocument/2006/relationships/image" Target="media/image118.wmf"/><Relationship Id="rId25" Type="http://schemas.openxmlformats.org/officeDocument/2006/relationships/image" Target="media/image11.wmf"/><Relationship Id="rId249" Type="http://schemas.openxmlformats.org/officeDocument/2006/relationships/oleObject" Target="embeddings/oleObject129.bin"/><Relationship Id="rId248" Type="http://schemas.openxmlformats.org/officeDocument/2006/relationships/image" Target="media/image117.wmf"/><Relationship Id="rId247" Type="http://schemas.openxmlformats.org/officeDocument/2006/relationships/oleObject" Target="embeddings/oleObject128.bin"/><Relationship Id="rId246" Type="http://schemas.openxmlformats.org/officeDocument/2006/relationships/image" Target="media/image116.wmf"/><Relationship Id="rId245" Type="http://schemas.openxmlformats.org/officeDocument/2006/relationships/oleObject" Target="embeddings/oleObject127.bin"/><Relationship Id="rId244" Type="http://schemas.openxmlformats.org/officeDocument/2006/relationships/image" Target="media/image115.wmf"/><Relationship Id="rId243" Type="http://schemas.openxmlformats.org/officeDocument/2006/relationships/oleObject" Target="embeddings/oleObject126.bin"/><Relationship Id="rId242" Type="http://schemas.openxmlformats.org/officeDocument/2006/relationships/image" Target="media/image114.wmf"/><Relationship Id="rId241" Type="http://schemas.openxmlformats.org/officeDocument/2006/relationships/oleObject" Target="embeddings/oleObject125.bin"/><Relationship Id="rId240" Type="http://schemas.openxmlformats.org/officeDocument/2006/relationships/oleObject" Target="embeddings/oleObject124.bin"/><Relationship Id="rId24" Type="http://schemas.openxmlformats.org/officeDocument/2006/relationships/oleObject" Target="embeddings/oleObject11.bin"/><Relationship Id="rId239" Type="http://schemas.openxmlformats.org/officeDocument/2006/relationships/image" Target="media/image113.wmf"/><Relationship Id="rId238" Type="http://schemas.openxmlformats.org/officeDocument/2006/relationships/oleObject" Target="embeddings/oleObject123.bin"/><Relationship Id="rId237" Type="http://schemas.openxmlformats.org/officeDocument/2006/relationships/image" Target="media/image112.wmf"/><Relationship Id="rId236" Type="http://schemas.openxmlformats.org/officeDocument/2006/relationships/oleObject" Target="embeddings/oleObject122.bin"/><Relationship Id="rId235" Type="http://schemas.openxmlformats.org/officeDocument/2006/relationships/image" Target="media/image111.wmf"/><Relationship Id="rId234" Type="http://schemas.openxmlformats.org/officeDocument/2006/relationships/oleObject" Target="embeddings/oleObject121.bin"/><Relationship Id="rId233" Type="http://schemas.openxmlformats.org/officeDocument/2006/relationships/image" Target="media/image110.wmf"/><Relationship Id="rId232" Type="http://schemas.openxmlformats.org/officeDocument/2006/relationships/oleObject" Target="embeddings/oleObject120.bin"/><Relationship Id="rId231" Type="http://schemas.openxmlformats.org/officeDocument/2006/relationships/image" Target="media/image109.wmf"/><Relationship Id="rId230" Type="http://schemas.openxmlformats.org/officeDocument/2006/relationships/oleObject" Target="embeddings/oleObject119.bin"/><Relationship Id="rId23" Type="http://schemas.openxmlformats.org/officeDocument/2006/relationships/image" Target="media/image10.wmf"/><Relationship Id="rId229" Type="http://schemas.openxmlformats.org/officeDocument/2006/relationships/image" Target="media/image108.wmf"/><Relationship Id="rId228" Type="http://schemas.openxmlformats.org/officeDocument/2006/relationships/oleObject" Target="embeddings/oleObject118.bin"/><Relationship Id="rId227" Type="http://schemas.openxmlformats.org/officeDocument/2006/relationships/image" Target="media/image107.png"/><Relationship Id="rId226" Type="http://schemas.openxmlformats.org/officeDocument/2006/relationships/image" Target="media/image106.png"/><Relationship Id="rId225" Type="http://schemas.openxmlformats.org/officeDocument/2006/relationships/image" Target="media/image105.wmf"/><Relationship Id="rId224" Type="http://schemas.openxmlformats.org/officeDocument/2006/relationships/oleObject" Target="embeddings/oleObject117.bin"/><Relationship Id="rId223" Type="http://schemas.openxmlformats.org/officeDocument/2006/relationships/image" Target="media/image104.wmf"/><Relationship Id="rId222" Type="http://schemas.openxmlformats.org/officeDocument/2006/relationships/oleObject" Target="embeddings/oleObject116.bin"/><Relationship Id="rId221" Type="http://schemas.openxmlformats.org/officeDocument/2006/relationships/image" Target="media/image103.wmf"/><Relationship Id="rId220" Type="http://schemas.openxmlformats.org/officeDocument/2006/relationships/oleObject" Target="embeddings/oleObject115.bin"/><Relationship Id="rId22" Type="http://schemas.openxmlformats.org/officeDocument/2006/relationships/oleObject" Target="embeddings/oleObject10.bin"/><Relationship Id="rId219" Type="http://schemas.openxmlformats.org/officeDocument/2006/relationships/image" Target="media/image102.wmf"/><Relationship Id="rId218" Type="http://schemas.openxmlformats.org/officeDocument/2006/relationships/oleObject" Target="embeddings/oleObject114.bin"/><Relationship Id="rId217" Type="http://schemas.openxmlformats.org/officeDocument/2006/relationships/oleObject" Target="embeddings/oleObject113.bin"/><Relationship Id="rId216" Type="http://schemas.openxmlformats.org/officeDocument/2006/relationships/image" Target="media/image101.wmf"/><Relationship Id="rId215" Type="http://schemas.openxmlformats.org/officeDocument/2006/relationships/oleObject" Target="embeddings/oleObject112.bin"/><Relationship Id="rId214" Type="http://schemas.openxmlformats.org/officeDocument/2006/relationships/image" Target="media/image100.wmf"/><Relationship Id="rId213" Type="http://schemas.openxmlformats.org/officeDocument/2006/relationships/oleObject" Target="embeddings/oleObject111.bin"/><Relationship Id="rId212" Type="http://schemas.openxmlformats.org/officeDocument/2006/relationships/image" Target="media/image99.wmf"/><Relationship Id="rId211" Type="http://schemas.openxmlformats.org/officeDocument/2006/relationships/oleObject" Target="embeddings/oleObject110.bin"/><Relationship Id="rId210" Type="http://schemas.openxmlformats.org/officeDocument/2006/relationships/image" Target="media/image98.wmf"/><Relationship Id="rId21" Type="http://schemas.openxmlformats.org/officeDocument/2006/relationships/image" Target="media/image9.wmf"/><Relationship Id="rId209" Type="http://schemas.openxmlformats.org/officeDocument/2006/relationships/oleObject" Target="embeddings/oleObject109.bin"/><Relationship Id="rId208" Type="http://schemas.openxmlformats.org/officeDocument/2006/relationships/image" Target="media/image97.wmf"/><Relationship Id="rId207" Type="http://schemas.openxmlformats.org/officeDocument/2006/relationships/oleObject" Target="embeddings/oleObject108.bin"/><Relationship Id="rId206" Type="http://schemas.openxmlformats.org/officeDocument/2006/relationships/image" Target="media/image96.wmf"/><Relationship Id="rId205" Type="http://schemas.openxmlformats.org/officeDocument/2006/relationships/oleObject" Target="embeddings/oleObject107.bin"/><Relationship Id="rId204" Type="http://schemas.openxmlformats.org/officeDocument/2006/relationships/image" Target="media/image95.wmf"/><Relationship Id="rId203" Type="http://schemas.openxmlformats.org/officeDocument/2006/relationships/oleObject" Target="embeddings/oleObject106.bin"/><Relationship Id="rId202" Type="http://schemas.openxmlformats.org/officeDocument/2006/relationships/image" Target="media/image94.wmf"/><Relationship Id="rId201" Type="http://schemas.openxmlformats.org/officeDocument/2006/relationships/oleObject" Target="embeddings/oleObject105.bin"/><Relationship Id="rId200" Type="http://schemas.openxmlformats.org/officeDocument/2006/relationships/image" Target="media/image93.wmf"/><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oleObject" Target="embeddings/oleObject104.bin"/><Relationship Id="rId198" Type="http://schemas.openxmlformats.org/officeDocument/2006/relationships/image" Target="media/image92.wmf"/><Relationship Id="rId197" Type="http://schemas.openxmlformats.org/officeDocument/2006/relationships/oleObject" Target="embeddings/oleObject103.bin"/><Relationship Id="rId196" Type="http://schemas.openxmlformats.org/officeDocument/2006/relationships/image" Target="media/image91.wmf"/><Relationship Id="rId195" Type="http://schemas.openxmlformats.org/officeDocument/2006/relationships/oleObject" Target="embeddings/oleObject102.bin"/><Relationship Id="rId194" Type="http://schemas.openxmlformats.org/officeDocument/2006/relationships/image" Target="media/image90.wmf"/><Relationship Id="rId193" Type="http://schemas.openxmlformats.org/officeDocument/2006/relationships/oleObject" Target="embeddings/oleObject101.bin"/><Relationship Id="rId192" Type="http://schemas.openxmlformats.org/officeDocument/2006/relationships/image" Target="media/image89.wmf"/><Relationship Id="rId191" Type="http://schemas.openxmlformats.org/officeDocument/2006/relationships/oleObject" Target="embeddings/oleObject100.bin"/><Relationship Id="rId190" Type="http://schemas.openxmlformats.org/officeDocument/2006/relationships/image" Target="media/image88.wmf"/><Relationship Id="rId19" Type="http://schemas.openxmlformats.org/officeDocument/2006/relationships/image" Target="media/image8.wmf"/><Relationship Id="rId189" Type="http://schemas.openxmlformats.org/officeDocument/2006/relationships/oleObject" Target="embeddings/oleObject99.bin"/><Relationship Id="rId188" Type="http://schemas.openxmlformats.org/officeDocument/2006/relationships/image" Target="media/image87.wmf"/><Relationship Id="rId187" Type="http://schemas.openxmlformats.org/officeDocument/2006/relationships/oleObject" Target="embeddings/oleObject98.bin"/><Relationship Id="rId186" Type="http://schemas.openxmlformats.org/officeDocument/2006/relationships/image" Target="media/image86.wmf"/><Relationship Id="rId185" Type="http://schemas.openxmlformats.org/officeDocument/2006/relationships/oleObject" Target="embeddings/oleObject97.bin"/><Relationship Id="rId184" Type="http://schemas.openxmlformats.org/officeDocument/2006/relationships/image" Target="media/image85.wmf"/><Relationship Id="rId183" Type="http://schemas.openxmlformats.org/officeDocument/2006/relationships/oleObject" Target="embeddings/oleObject96.bin"/><Relationship Id="rId182" Type="http://schemas.openxmlformats.org/officeDocument/2006/relationships/image" Target="media/image84.wmf"/><Relationship Id="rId181" Type="http://schemas.openxmlformats.org/officeDocument/2006/relationships/oleObject" Target="embeddings/oleObject95.bin"/><Relationship Id="rId180" Type="http://schemas.openxmlformats.org/officeDocument/2006/relationships/oleObject" Target="embeddings/oleObject94.bin"/><Relationship Id="rId18" Type="http://schemas.openxmlformats.org/officeDocument/2006/relationships/oleObject" Target="embeddings/oleObject8.bin"/><Relationship Id="rId179" Type="http://schemas.openxmlformats.org/officeDocument/2006/relationships/image" Target="media/image83.wmf"/><Relationship Id="rId178" Type="http://schemas.openxmlformats.org/officeDocument/2006/relationships/oleObject" Target="embeddings/oleObject93.bin"/><Relationship Id="rId177" Type="http://schemas.openxmlformats.org/officeDocument/2006/relationships/image" Target="media/image82.wmf"/><Relationship Id="rId176" Type="http://schemas.openxmlformats.org/officeDocument/2006/relationships/oleObject" Target="embeddings/oleObject92.bin"/><Relationship Id="rId175" Type="http://schemas.openxmlformats.org/officeDocument/2006/relationships/oleObject" Target="embeddings/oleObject91.bin"/><Relationship Id="rId174" Type="http://schemas.openxmlformats.org/officeDocument/2006/relationships/image" Target="media/image81.wmf"/><Relationship Id="rId173" Type="http://schemas.openxmlformats.org/officeDocument/2006/relationships/oleObject" Target="embeddings/oleObject90.bin"/><Relationship Id="rId172" Type="http://schemas.openxmlformats.org/officeDocument/2006/relationships/image" Target="media/image80.wmf"/><Relationship Id="rId171" Type="http://schemas.openxmlformats.org/officeDocument/2006/relationships/oleObject" Target="embeddings/oleObject89.bin"/><Relationship Id="rId170" Type="http://schemas.openxmlformats.org/officeDocument/2006/relationships/image" Target="media/image79.wmf"/><Relationship Id="rId17" Type="http://schemas.openxmlformats.org/officeDocument/2006/relationships/image" Target="media/image7.wmf"/><Relationship Id="rId169" Type="http://schemas.openxmlformats.org/officeDocument/2006/relationships/oleObject" Target="embeddings/oleObject88.bin"/><Relationship Id="rId168" Type="http://schemas.openxmlformats.org/officeDocument/2006/relationships/image" Target="media/image78.wmf"/><Relationship Id="rId167" Type="http://schemas.openxmlformats.org/officeDocument/2006/relationships/oleObject" Target="embeddings/oleObject87.bin"/><Relationship Id="rId166" Type="http://schemas.openxmlformats.org/officeDocument/2006/relationships/image" Target="media/image77.wmf"/><Relationship Id="rId165" Type="http://schemas.openxmlformats.org/officeDocument/2006/relationships/oleObject" Target="embeddings/oleObject86.bin"/><Relationship Id="rId164" Type="http://schemas.openxmlformats.org/officeDocument/2006/relationships/oleObject" Target="embeddings/oleObject85.bin"/><Relationship Id="rId163" Type="http://schemas.openxmlformats.org/officeDocument/2006/relationships/image" Target="media/image76.wmf"/><Relationship Id="rId162" Type="http://schemas.openxmlformats.org/officeDocument/2006/relationships/oleObject" Target="embeddings/oleObject84.bin"/><Relationship Id="rId161" Type="http://schemas.openxmlformats.org/officeDocument/2006/relationships/image" Target="media/image75.wmf"/><Relationship Id="rId160" Type="http://schemas.openxmlformats.org/officeDocument/2006/relationships/oleObject" Target="embeddings/oleObject83.bin"/><Relationship Id="rId16" Type="http://schemas.openxmlformats.org/officeDocument/2006/relationships/oleObject" Target="embeddings/oleObject7.bin"/><Relationship Id="rId159" Type="http://schemas.openxmlformats.org/officeDocument/2006/relationships/oleObject" Target="embeddings/oleObject82.bin"/><Relationship Id="rId158" Type="http://schemas.openxmlformats.org/officeDocument/2006/relationships/image" Target="media/image74.wmf"/><Relationship Id="rId157" Type="http://schemas.openxmlformats.org/officeDocument/2006/relationships/oleObject" Target="embeddings/oleObject81.bin"/><Relationship Id="rId156" Type="http://schemas.openxmlformats.org/officeDocument/2006/relationships/image" Target="media/image73.wmf"/><Relationship Id="rId155" Type="http://schemas.openxmlformats.org/officeDocument/2006/relationships/oleObject" Target="embeddings/oleObject80.bin"/><Relationship Id="rId154" Type="http://schemas.openxmlformats.org/officeDocument/2006/relationships/oleObject" Target="embeddings/oleObject79.bin"/><Relationship Id="rId153" Type="http://schemas.openxmlformats.org/officeDocument/2006/relationships/image" Target="media/image72.wmf"/><Relationship Id="rId152" Type="http://schemas.openxmlformats.org/officeDocument/2006/relationships/oleObject" Target="embeddings/oleObject78.bin"/><Relationship Id="rId151" Type="http://schemas.openxmlformats.org/officeDocument/2006/relationships/image" Target="media/image71.wmf"/><Relationship Id="rId150" Type="http://schemas.openxmlformats.org/officeDocument/2006/relationships/oleObject" Target="embeddings/oleObject77.bin"/><Relationship Id="rId15" Type="http://schemas.openxmlformats.org/officeDocument/2006/relationships/image" Target="media/image6.wmf"/><Relationship Id="rId149" Type="http://schemas.openxmlformats.org/officeDocument/2006/relationships/image" Target="media/image70.wmf"/><Relationship Id="rId148" Type="http://schemas.openxmlformats.org/officeDocument/2006/relationships/oleObject" Target="embeddings/oleObject76.bin"/><Relationship Id="rId147" Type="http://schemas.openxmlformats.org/officeDocument/2006/relationships/image" Target="media/image69.wmf"/><Relationship Id="rId146" Type="http://schemas.openxmlformats.org/officeDocument/2006/relationships/oleObject" Target="embeddings/oleObject75.bin"/><Relationship Id="rId145" Type="http://schemas.openxmlformats.org/officeDocument/2006/relationships/image" Target="media/image68.wmf"/><Relationship Id="rId144" Type="http://schemas.openxmlformats.org/officeDocument/2006/relationships/oleObject" Target="embeddings/oleObject74.bin"/><Relationship Id="rId143" Type="http://schemas.openxmlformats.org/officeDocument/2006/relationships/image" Target="media/image67.wmf"/><Relationship Id="rId142" Type="http://schemas.openxmlformats.org/officeDocument/2006/relationships/oleObject" Target="embeddings/oleObject73.bin"/><Relationship Id="rId141" Type="http://schemas.openxmlformats.org/officeDocument/2006/relationships/image" Target="media/image66.png"/><Relationship Id="rId140" Type="http://schemas.openxmlformats.org/officeDocument/2006/relationships/image" Target="media/image65.wmf"/><Relationship Id="rId14" Type="http://schemas.openxmlformats.org/officeDocument/2006/relationships/oleObject" Target="embeddings/oleObject6.bin"/><Relationship Id="rId139" Type="http://schemas.openxmlformats.org/officeDocument/2006/relationships/oleObject" Target="embeddings/oleObject72.bin"/><Relationship Id="rId138" Type="http://schemas.openxmlformats.org/officeDocument/2006/relationships/image" Target="media/image64.wmf"/><Relationship Id="rId137" Type="http://schemas.openxmlformats.org/officeDocument/2006/relationships/oleObject" Target="embeddings/oleObject71.bin"/><Relationship Id="rId136" Type="http://schemas.openxmlformats.org/officeDocument/2006/relationships/image" Target="media/image63.wmf"/><Relationship Id="rId135" Type="http://schemas.openxmlformats.org/officeDocument/2006/relationships/oleObject" Target="embeddings/oleObject70.bin"/><Relationship Id="rId134" Type="http://schemas.openxmlformats.org/officeDocument/2006/relationships/image" Target="media/image62.wmf"/><Relationship Id="rId133" Type="http://schemas.openxmlformats.org/officeDocument/2006/relationships/oleObject" Target="embeddings/oleObject69.bin"/><Relationship Id="rId132" Type="http://schemas.openxmlformats.org/officeDocument/2006/relationships/image" Target="media/image61.wmf"/><Relationship Id="rId131" Type="http://schemas.openxmlformats.org/officeDocument/2006/relationships/oleObject" Target="embeddings/oleObject68.bin"/><Relationship Id="rId130" Type="http://schemas.openxmlformats.org/officeDocument/2006/relationships/image" Target="media/image60.wmf"/><Relationship Id="rId13" Type="http://schemas.openxmlformats.org/officeDocument/2006/relationships/image" Target="media/image5.wmf"/><Relationship Id="rId129" Type="http://schemas.openxmlformats.org/officeDocument/2006/relationships/oleObject" Target="embeddings/oleObject67.bin"/><Relationship Id="rId128" Type="http://schemas.openxmlformats.org/officeDocument/2006/relationships/oleObject" Target="embeddings/oleObject66.bin"/><Relationship Id="rId127" Type="http://schemas.openxmlformats.org/officeDocument/2006/relationships/image" Target="media/image59.wmf"/><Relationship Id="rId126" Type="http://schemas.openxmlformats.org/officeDocument/2006/relationships/oleObject" Target="embeddings/oleObject65.bin"/><Relationship Id="rId125" Type="http://schemas.openxmlformats.org/officeDocument/2006/relationships/image" Target="media/image58.wmf"/><Relationship Id="rId124" Type="http://schemas.openxmlformats.org/officeDocument/2006/relationships/oleObject" Target="embeddings/oleObject64.bin"/><Relationship Id="rId123" Type="http://schemas.openxmlformats.org/officeDocument/2006/relationships/image" Target="media/image57.wmf"/><Relationship Id="rId122" Type="http://schemas.openxmlformats.org/officeDocument/2006/relationships/oleObject" Target="embeddings/oleObject63.bin"/><Relationship Id="rId121" Type="http://schemas.openxmlformats.org/officeDocument/2006/relationships/image" Target="media/image56.wmf"/><Relationship Id="rId120" Type="http://schemas.openxmlformats.org/officeDocument/2006/relationships/oleObject" Target="embeddings/oleObject62.bin"/><Relationship Id="rId12" Type="http://schemas.openxmlformats.org/officeDocument/2006/relationships/oleObject" Target="embeddings/oleObject5.bin"/><Relationship Id="rId119" Type="http://schemas.openxmlformats.org/officeDocument/2006/relationships/image" Target="media/image55.wmf"/><Relationship Id="rId118" Type="http://schemas.openxmlformats.org/officeDocument/2006/relationships/oleObject" Target="embeddings/oleObject61.bin"/><Relationship Id="rId117" Type="http://schemas.openxmlformats.org/officeDocument/2006/relationships/image" Target="media/image54.wmf"/><Relationship Id="rId116" Type="http://schemas.openxmlformats.org/officeDocument/2006/relationships/oleObject" Target="embeddings/oleObject60.bin"/><Relationship Id="rId115" Type="http://schemas.openxmlformats.org/officeDocument/2006/relationships/image" Target="media/image53.wmf"/><Relationship Id="rId114" Type="http://schemas.openxmlformats.org/officeDocument/2006/relationships/oleObject" Target="embeddings/oleObject59.bin"/><Relationship Id="rId113" Type="http://schemas.openxmlformats.org/officeDocument/2006/relationships/image" Target="media/image52.wmf"/><Relationship Id="rId112" Type="http://schemas.openxmlformats.org/officeDocument/2006/relationships/oleObject" Target="embeddings/oleObject58.bin"/><Relationship Id="rId111" Type="http://schemas.openxmlformats.org/officeDocument/2006/relationships/image" Target="media/image51.wmf"/><Relationship Id="rId110" Type="http://schemas.openxmlformats.org/officeDocument/2006/relationships/oleObject" Target="embeddings/oleObject57.bin"/><Relationship Id="rId11" Type="http://schemas.openxmlformats.org/officeDocument/2006/relationships/image" Target="media/image4.wmf"/><Relationship Id="rId109" Type="http://schemas.openxmlformats.org/officeDocument/2006/relationships/image" Target="media/image50.wmf"/><Relationship Id="rId108" Type="http://schemas.openxmlformats.org/officeDocument/2006/relationships/oleObject" Target="embeddings/oleObject56.bin"/><Relationship Id="rId107" Type="http://schemas.openxmlformats.org/officeDocument/2006/relationships/image" Target="media/image49.wmf"/><Relationship Id="rId106" Type="http://schemas.openxmlformats.org/officeDocument/2006/relationships/oleObject" Target="embeddings/oleObject55.bin"/><Relationship Id="rId105" Type="http://schemas.openxmlformats.org/officeDocument/2006/relationships/image" Target="media/image48.wmf"/><Relationship Id="rId104" Type="http://schemas.openxmlformats.org/officeDocument/2006/relationships/oleObject" Target="embeddings/oleObject54.bin"/><Relationship Id="rId103" Type="http://schemas.openxmlformats.org/officeDocument/2006/relationships/image" Target="media/image47.wmf"/><Relationship Id="rId102" Type="http://schemas.openxmlformats.org/officeDocument/2006/relationships/oleObject" Target="embeddings/oleObject53.bin"/><Relationship Id="rId101" Type="http://schemas.openxmlformats.org/officeDocument/2006/relationships/image" Target="media/image46.wmf"/><Relationship Id="rId100" Type="http://schemas.openxmlformats.org/officeDocument/2006/relationships/oleObject" Target="embeddings/oleObject52.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1324</Words>
  <Characters>1464</Characters>
  <Lines>0</Lines>
  <Paragraphs>0</Paragraphs>
  <TotalTime>20</TotalTime>
  <ScaleCrop>false</ScaleCrop>
  <LinksUpToDate>false</LinksUpToDate>
  <CharactersWithSpaces>1499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2026-07-14T11:56:00Z</dcterms:created>
  <dc:creator>CaO</dc:creator>
  <cp:lastModifiedBy>。。。。</cp:lastModifiedBy>
  <dcterms:modified xsi:type="dcterms:W3CDTF">2026-07-16T03:33:01Z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eyJoZGlkIjoiMzQ1NTE0N2Q0NThkMDgxZTAzOGNkMmVjYWZhOGFkODIiLCJ1c2VySWQiOiIxNTY2ODA0Mjc5MjMxOCJ9</vt:lpwstr>
  </property>
  <property fmtid="{D5CDD505-2E9C-101B-9397-08002B2CF9AE}" pid="4" name="ICV">
    <vt:lpwstr>DDF1F6458C6240DBAFCD27075367B88C_13</vt:lpwstr>
  </property>
</Properties>
</file>