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162D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5.3 设计规范合理性分析</w:t>
      </w:r>
    </w:p>
    <w:p w14:paraId="4947A925">
      <w:pPr>
        <w:pStyle w:val="2"/>
        <w:keepNext w:val="0"/>
        <w:keepLines w:val="0"/>
        <w:widowControl/>
        <w:suppressLineNumbers w:val="0"/>
      </w:pPr>
      <w:r>
        <w:t>第三问要求讨论该车灯设计规范的合理性。根据题意，该设计规范主要通过测试屏上的</w:t>
      </w:r>
      <w:r>
        <w:rPr>
          <w:position w:val="-10"/>
        </w:rPr>
        <w:object>
          <v:shape id="_x0000_i1025" o:spt="75" type="#_x0000_t75" style="height:16pt;width:24.9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t xml:space="preserve"> 两个点来约束车灯反射光强，其中 </w:t>
      </w:r>
      <w:r>
        <w:rPr>
          <w:position w:val="-6"/>
        </w:rPr>
        <w:object>
          <v:shape id="_x0000_i1026" o:spt="75" type="#_x0000_t75" style="height:13.95pt;width:1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t>点光强不小于一个额定单位，</w:t>
      </w:r>
      <w:r>
        <w:rPr>
          <w:position w:val="-4"/>
        </w:rPr>
        <w:object>
          <v:shape id="_x0000_i1027" o:spt="75" type="#_x0000_t75" style="height:13pt;width:12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t xml:space="preserve"> 点光强不小于该额定值的两倍。前两问中，本文已经建立了线光源—旋转抛物面—测试屏的反射模型，并求得满足设计规范且功率最小的线光源长度为：</w:t>
      </w:r>
    </w:p>
    <w:p w14:paraId="6FEC3132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28" o:spt="75" type="#_x0000_t75" style="height:13.95pt;width:60.9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 w14:paraId="00DA49E8">
      <w:pPr>
        <w:pStyle w:val="2"/>
        <w:keepNext w:val="0"/>
        <w:keepLines w:val="0"/>
        <w:widowControl/>
        <w:suppressLineNumbers w:val="0"/>
      </w:pPr>
      <w:r>
        <w:t>同时，在第二问中进一步绘制了该线光源长度下测试屏上的反射光亮区。下面结合亮区覆盖范围、光强分布特点以及实际车灯照明需求，对该设计规范的合理性进行分析。</w:t>
      </w:r>
    </w:p>
    <w:p w14:paraId="49BB1F38">
      <w:pPr>
        <w:pStyle w:val="2"/>
        <w:keepNext w:val="0"/>
        <w:keepLines w:val="0"/>
        <w:widowControl/>
        <w:suppressLineNumbers w:val="0"/>
      </w:pPr>
      <w:r>
        <w:t>5.3.1 从亮区覆盖范围分析合理性</w:t>
      </w:r>
    </w:p>
    <w:p w14:paraId="47FB7132">
      <w:pPr>
        <w:pStyle w:val="2"/>
        <w:keepNext w:val="0"/>
        <w:keepLines w:val="0"/>
        <w:widowControl/>
        <w:suppressLineNumbers w:val="0"/>
      </w:pPr>
      <w:r>
        <w:t>由第二问测试屏反射光亮区图可知，当线光源长度取</w:t>
      </w:r>
      <w:r>
        <w:rPr>
          <w:rFonts w:hint="eastAsia" w:eastAsiaTheme="minorEastAsia"/>
          <w:position w:val="-6"/>
          <w:lang w:eastAsia="zh-CN"/>
        </w:rPr>
        <w:object>
          <v:shape id="_x0000_i1029" o:spt="75" type="#_x0000_t75" style="height:13.95pt;width:60.9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t>时，反射光在测试屏上形成了较为明显的亮区。由于线光源沿水平方向放置，因此反射光亮区也主要沿测试屏水平方向展开。</w:t>
      </w:r>
    </w:p>
    <w:p w14:paraId="25D10970">
      <w:pPr>
        <w:pStyle w:val="2"/>
        <w:keepNext w:val="0"/>
        <w:keepLines w:val="0"/>
        <w:widowControl/>
        <w:suppressLineNumbers w:val="0"/>
      </w:pPr>
      <w:r>
        <w:t>在测试屏二维坐标系中，</w:t>
      </w:r>
      <w:r>
        <w:rPr>
          <w:position w:val="-10"/>
        </w:rPr>
        <w:object>
          <v:shape id="_x0000_i1030" o:spt="75" type="#_x0000_t75" style="height:16pt;width:37pt;" o:ole="t" filled="f" o:preferrelative="t" stroked="f" coordsize="21600,21600"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3">
            <o:LockedField>false</o:LockedField>
          </o:OLEObject>
        </w:object>
      </w:r>
      <w:r>
        <w:t>三点分别为：</w:t>
      </w:r>
    </w:p>
    <w:p w14:paraId="24D698A8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1" o:spt="75" type="#_x0000_t75" style="height:16pt;width:35pt;" o:ole="t" filled="f" o:preferrelative="t" stroked="f" coordsize="21600,21600"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5">
            <o:LockedField>false</o:LockedField>
          </o:OLEObject>
        </w:object>
      </w:r>
    </w:p>
    <w:p w14:paraId="42FE040F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2" o:spt="75" type="#_x0000_t75" style="height:16pt;width:52pt;" o:ole="t" filled="f" o:preferrelative="t" stroked="f" coordsize="21600,21600"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7">
            <o:LockedField>false</o:LockedField>
          </o:OLEObject>
        </w:object>
      </w:r>
    </w:p>
    <w:p w14:paraId="231FD11C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3" o:spt="75" type="#_x0000_t75" style="height:16pt;width:53pt;" o:ole="t" filled="f" o:preferrelative="t" stroked="f" coordsize="21600,21600"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19">
            <o:LockedField>false</o:LockedField>
          </o:OLEObject>
        </w:object>
      </w:r>
    </w:p>
    <w:p w14:paraId="6DFDE41E">
      <w:pPr>
        <w:pStyle w:val="2"/>
        <w:keepNext w:val="0"/>
        <w:keepLines w:val="0"/>
        <w:widowControl/>
        <w:suppressLineNumbers w:val="0"/>
      </w:pPr>
      <w:r>
        <w:t xml:space="preserve">由亮区分布结果可以看出，反射光不仅能够覆盖 </w:t>
      </w:r>
      <w:r>
        <w:rPr>
          <w:position w:val="-4"/>
        </w:rPr>
        <w:object>
          <v:shape id="_x0000_i1034" o:spt="75" type="#_x0000_t75" style="height:13pt;width:12pt;" o:ole="t" filled="f" o:preferrelative="t" stroked="f" coordsize="21600,21600"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1">
            <o:LockedField>false</o:LockedField>
          </o:OLEObject>
        </w:object>
      </w:r>
      <w:r>
        <w:t xml:space="preserve"> 点附近的正前方区域，还能够延伸至 </w:t>
      </w:r>
      <w:r>
        <w:rPr>
          <w:position w:val="-4"/>
        </w:rPr>
        <w:object>
          <v:shape id="_x0000_i1035" o:spt="75" type="#_x0000_t75" style="height:13pt;width:12pt;" o:ole="t" filled="f" o:preferrelative="t" stroked="f" coordsize="21600,21600"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3">
            <o:LockedField>false</o:LockedField>
          </o:OLEObject>
        </w:object>
      </w:r>
      <w:r>
        <w:t xml:space="preserve"> 点和 </w:t>
      </w:r>
      <w:r>
        <w:rPr>
          <w:position w:val="-6"/>
        </w:rPr>
        <w:object>
          <v:shape id="_x0000_i1036" o:spt="75" type="#_x0000_t75" style="height:13.95pt;width:12pt;" o:ole="t" filled="f" o:preferrelative="t" stroked="f" coordsize="21600,21600"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5">
            <o:LockedField>false</o:LockedField>
          </o:OLEObject>
        </w:object>
      </w:r>
      <w:r>
        <w:t xml:space="preserve"> 点附近。这说明该设计规范并不是单纯要求车灯照亮正前方，而是要求车灯在水平方向上具有一定的扩散能力。</w:t>
      </w:r>
    </w:p>
    <w:p w14:paraId="76E244C8">
      <w:pPr>
        <w:pStyle w:val="2"/>
        <w:keepNext w:val="0"/>
        <w:keepLines w:val="0"/>
        <w:widowControl/>
        <w:suppressLineNumbers w:val="0"/>
      </w:pPr>
      <w:r>
        <w:t>对于汽车夜间行驶而言，驾驶员不仅需要看清车辆正前方道路，还需要观察道路两侧的行人、路牌、障碍物以及车道边界。因此，题目通过设置偏离中心的</w:t>
      </w:r>
      <w:r>
        <w:rPr>
          <w:position w:val="-4"/>
        </w:rPr>
        <w:object>
          <v:shape id="_x0000_i1037" o:spt="75" type="#_x0000_t75" style="height:13pt;width:12pt;" o:ole="t" filled="f" o:preferrelative="t" stroked="f" coordsize="21600,21600"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7">
            <o:LockedField>false</o:LockedField>
          </o:OLEObject>
        </w:object>
      </w:r>
      <w:r>
        <w:t xml:space="preserve">、 </w:t>
      </w:r>
      <w:r>
        <w:rPr>
          <w:position w:val="-6"/>
        </w:rPr>
        <w:object>
          <v:shape id="_x0000_i1038" o:spt="75" type="#_x0000_t75" style="height:13.95pt;width:12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9">
            <o:LockedField>false</o:LockedField>
          </o:OLEObject>
        </w:object>
      </w:r>
      <w:r>
        <w:t>两点，能够在一定程度上保证车灯具有横向照明范围，避免光线过度集中在</w:t>
      </w:r>
      <w:r>
        <w:rPr>
          <w:position w:val="-4"/>
        </w:rPr>
        <w:object>
          <v:shape id="_x0000_i1039" o:spt="75" type="#_x0000_t75" style="height:13pt;width:12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0">
            <o:LockedField>false</o:LockedField>
          </o:OLEObject>
        </w:object>
      </w:r>
      <w:r>
        <w:t>点附近。从这一角度看，该设计规范具有一定合理性。</w:t>
      </w:r>
    </w:p>
    <w:p w14:paraId="71AC89EE">
      <w:pPr>
        <w:pStyle w:val="2"/>
        <w:keepNext w:val="0"/>
        <w:keepLines w:val="0"/>
        <w:widowControl/>
        <w:suppressLineNumbers w:val="0"/>
      </w:pPr>
      <w:r>
        <w:t>同时，</w:t>
      </w:r>
      <w:r>
        <w:rPr>
          <w:position w:val="-4"/>
        </w:rPr>
        <w:object>
          <v:shape id="_x0000_i1040" o:spt="75" type="#_x0000_t75" style="height:13pt;width:12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1">
            <o:LockedField>false</o:LockedField>
          </o:OLEObject>
        </w:object>
      </w:r>
      <w:r>
        <w:t>点距离</w:t>
      </w:r>
      <w:r>
        <w:rPr>
          <w:position w:val="-4"/>
        </w:rPr>
        <w:object>
          <v:shape id="_x0000_i1041" o:spt="75" type="#_x0000_t75" style="height:13pt;width:12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2">
            <o:LockedField>false</o:LockedField>
          </o:OLEObject>
        </w:object>
      </w:r>
      <w:r>
        <w:t xml:space="preserve">点较近， </w:t>
      </w:r>
      <w:r>
        <w:rPr>
          <w:position w:val="-6"/>
        </w:rPr>
        <w:object>
          <v:shape id="_x0000_i1042" o:spt="75" type="#_x0000_t75" style="height:13.95pt;width:12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3">
            <o:LockedField>false</o:LockedField>
          </o:OLEObject>
        </w:object>
      </w:r>
      <w:r>
        <w:t xml:space="preserve"> 点距离 </w:t>
      </w:r>
      <w:r>
        <w:rPr>
          <w:position w:val="-4"/>
        </w:rPr>
        <w:object>
          <v:shape id="_x0000_i1043" o:spt="75" type="#_x0000_t75" style="height:13pt;width:12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4">
            <o:LockedField>false</o:LockedField>
          </o:OLEObject>
        </w:object>
      </w:r>
      <w:r>
        <w:t xml:space="preserve">点较远，而规范要求 </w:t>
      </w:r>
      <w:r>
        <w:rPr>
          <w:position w:val="-4"/>
        </w:rPr>
        <w:object>
          <v:shape id="_x0000_i1044" o:spt="75" type="#_x0000_t75" style="height:13pt;width:12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35">
            <o:LockedField>false</o:LockedField>
          </o:OLEObject>
        </w:object>
      </w:r>
      <w:r>
        <w:t xml:space="preserve">  点光强不小于 </w:t>
      </w:r>
      <w:r>
        <w:rPr>
          <w:position w:val="-6"/>
        </w:rPr>
        <w:object>
          <v:shape id="_x0000_i1045" o:spt="75" type="#_x0000_t75" style="height:13.95pt;width:12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36">
            <o:LockedField>false</o:LockedField>
          </o:OLEObject>
        </w:object>
      </w:r>
      <w:r>
        <w:t>点的两倍。这种设置也符合实际照明中“中心附近较亮，边缘区域适当减弱”的一般规律。也就是说，车灯不需要让整个远处横向区域都保持同样强的亮度，而是应当保证主要行驶方向附近有较强照明，边缘区域有基本照明。因此，从亮区覆盖范围和横向照明要求来看，该规范是合理的。</w:t>
      </w:r>
    </w:p>
    <w:p w14:paraId="1B45897B">
      <w:pPr>
        <w:pStyle w:val="2"/>
        <w:keepNext w:val="0"/>
        <w:keepLines w:val="0"/>
        <w:widowControl/>
        <w:suppressLineNumbers w:val="0"/>
      </w:pPr>
      <w:r>
        <w:t xml:space="preserve">5.3.2 从 </w:t>
      </w:r>
      <w:r>
        <w:rPr>
          <w:position w:val="-6"/>
        </w:rPr>
        <w:object>
          <v:shape id="_x0000_i1046" o:spt="75" type="#_x0000_t75" style="height:13.95pt;width:31.95pt;" o:ole="t" filled="f" o:preferrelative="t" stroked="f" coordsize="21600,21600"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37">
            <o:LockedField>false</o:LockedField>
          </o:OLEObject>
        </w:object>
      </w:r>
      <w:r>
        <w:t xml:space="preserve"> 点光强约束分析合理性</w:t>
      </w:r>
    </w:p>
    <w:p w14:paraId="3D29192E">
      <w:pPr>
        <w:pStyle w:val="2"/>
        <w:keepNext w:val="0"/>
        <w:keepLines w:val="0"/>
        <w:widowControl/>
        <w:suppressLineNumbers w:val="0"/>
      </w:pPr>
      <w:r>
        <w:t>在本文的离散化光线追踪模型中，使用落入</w:t>
      </w:r>
      <w:r>
        <w:rPr>
          <w:position w:val="-6"/>
        </w:rPr>
        <w:object>
          <v:shape id="_x0000_i104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39">
            <o:LockedField>false</o:LockedField>
          </o:OLEObject>
        </w:object>
      </w:r>
      <w:r>
        <w:t xml:space="preserve"> 点附近接收圆内的反射光线数量近似表示相对光强。根据第一问的计算结果，当线光源长度为</w:t>
      </w:r>
      <w:r>
        <w:rPr>
          <w:position w:val="-6"/>
        </w:rPr>
        <w:object>
          <v:shape id="_x0000_i1048" o:spt="75" type="#_x0000_t75" style="height:13.95pt;width:60.95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0">
            <o:LockedField>false</o:LockedField>
          </o:OLEObject>
        </w:object>
      </w:r>
      <w:r>
        <w:t xml:space="preserve"> 时，有：</w:t>
      </w:r>
    </w:p>
    <w:p w14:paraId="3E60D24A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9" o:spt="75" type="#_x0000_t75" style="height:17pt;width:53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42">
            <o:LockedField>false</o:LockedField>
          </o:OLEObject>
        </w:object>
      </w:r>
    </w:p>
    <w:p w14:paraId="0CAE1357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0" o:spt="75" type="#_x0000_t75" style="height:18pt;width:51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44">
            <o:LockedField>false</o:LockedField>
          </o:OLEObject>
        </w:object>
      </w:r>
    </w:p>
    <w:p w14:paraId="6796FFC0">
      <w:pPr>
        <w:pStyle w:val="2"/>
        <w:keepNext w:val="0"/>
        <w:keepLines w:val="0"/>
        <w:widowControl/>
        <w:suppressLineNumbers w:val="0"/>
      </w:pPr>
      <w:r>
        <w:t>这说明在最优线光源长度下，</w:t>
      </w:r>
      <w:r>
        <w:rPr>
          <w:position w:val="-4"/>
        </w:rPr>
        <w:object>
          <v:shape id="_x0000_i1051" o:spt="75" type="#_x0000_t75" style="height:13pt;width:12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46">
            <o:LockedField>false</o:LockedField>
          </o:OLEObject>
        </w:object>
      </w:r>
      <w:r>
        <w:t xml:space="preserve"> 点附近和 </w:t>
      </w:r>
      <w:r>
        <w:rPr>
          <w:position w:val="-6"/>
        </w:rPr>
        <w:object>
          <v:shape id="_x0000_i1052" o:spt="75" type="#_x0000_t75" style="height:13.95pt;width:12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48">
            <o:LockedField>false</o:LockedField>
          </o:OLEObject>
        </w:object>
      </w:r>
      <w:r>
        <w:t xml:space="preserve"> 点附近均能接收到有效反射光，并且满足题目规定的光强要求。</w:t>
      </w:r>
    </w:p>
    <w:p w14:paraId="4F15D545">
      <w:pPr>
        <w:pStyle w:val="2"/>
        <w:keepNext w:val="0"/>
        <w:keepLines w:val="0"/>
        <w:widowControl/>
        <w:suppressLineNumbers w:val="0"/>
      </w:pPr>
      <w:r>
        <w:t>从约束目标来看，</w:t>
      </w:r>
      <w:r>
        <w:rPr>
          <w:position w:val="-4"/>
        </w:rPr>
        <w:object>
          <v:shape id="_x0000_i1053" o:spt="75" type="#_x0000_t75" style="height:13pt;width:1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0">
            <o:LockedField>false</o:LockedField>
          </o:OLEObject>
        </w:object>
      </w:r>
      <w:r>
        <w:t xml:space="preserve">点和 </w:t>
      </w:r>
      <w:r>
        <w:rPr>
          <w:position w:val="-6"/>
        </w:rPr>
        <w:object>
          <v:shape id="_x0000_i1055" o:spt="75" type="#_x0000_t75" style="height:13.95pt;width:12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55" DrawAspect="Content" ObjectID="_1468075754" r:id="rId51">
            <o:LockedField>false</o:LockedField>
          </o:OLEObject>
        </w:object>
      </w:r>
      <w:r>
        <w:t>点的设置能够避免线光源长度过短。如果线光源长度过短，反射光亮区主要集中在</w:t>
      </w:r>
      <w:r>
        <w:rPr>
          <w:position w:val="-4"/>
        </w:rPr>
        <w:object>
          <v:shape id="_x0000_i1056" o:spt="75" type="#_x0000_t75" style="height:13pt;width:12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6" DrawAspect="Content" ObjectID="_1468075755" r:id="rId52">
            <o:LockedField>false</o:LockedField>
          </o:OLEObject>
        </w:object>
      </w:r>
      <w:r>
        <w:t xml:space="preserve"> 点附近，难以覆盖到  </w:t>
      </w:r>
      <w:r>
        <w:rPr>
          <w:position w:val="-6"/>
        </w:rPr>
        <w:object>
          <v:shape id="_x0000_i1057" o:spt="75" type="#_x0000_t75" style="height:13.95pt;width:12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57" DrawAspect="Content" ObjectID="_1468075756" r:id="rId54">
            <o:LockedField>false</o:LockedField>
          </o:OLEObject>
        </w:object>
      </w:r>
      <w:r>
        <w:t xml:space="preserve"> 点；而当线光源长度逐渐增大时，亮区在水平方向上扩展，才能使  </w:t>
      </w:r>
      <w:r>
        <w:rPr>
          <w:position w:val="-6"/>
        </w:rPr>
        <w:object>
          <v:shape id="_x0000_i1058" o:spt="75" type="#_x0000_t75" style="height:13.95pt;width:12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58" DrawAspect="Content" ObjectID="_1468075757" r:id="rId55">
            <o:LockedField>false</o:LockedField>
          </o:OLEObject>
        </w:object>
      </w:r>
      <w:r>
        <w:t xml:space="preserve">点附近达到额定光强。因此，该设计规范能够通过 </w:t>
      </w:r>
      <w:r>
        <w:rPr>
          <w:position w:val="-6"/>
        </w:rPr>
        <w:object>
          <v:shape id="_x0000_i1059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59" DrawAspect="Content" ObjectID="_1468075758" r:id="rId56">
            <o:LockedField>false</o:LockedField>
          </o:OLEObject>
        </w:object>
      </w:r>
      <w:r>
        <w:t xml:space="preserve"> 点约束线光源长度，使车灯光照范围不至于过窄。</w:t>
      </w:r>
    </w:p>
    <w:p w14:paraId="39FAFEA8">
      <w:pPr>
        <w:pStyle w:val="2"/>
        <w:keepNext w:val="0"/>
        <w:keepLines w:val="0"/>
        <w:widowControl/>
        <w:suppressLineNumbers w:val="0"/>
      </w:pPr>
      <w:r>
        <w:t xml:space="preserve">同时，题目要求线光源功率最小，而线光源功率与长度近似成正比。本文求得的最优长度为 </w:t>
      </w:r>
      <w:r>
        <w:rPr>
          <w:position w:val="-6"/>
        </w:rPr>
        <w:object>
          <v:shape id="_x0000_i1061" o:spt="75" type="#_x0000_t75" style="height:13.95pt;width:42pt;" o:ole="t" filled="f" o:preferrelative="t" stroked="f" coordsize="21600,21600"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61" DrawAspect="Content" ObjectID="_1468075759" r:id="rId57">
            <o:LockedField>false</o:LockedField>
          </o:OLEObject>
        </w:object>
      </w:r>
      <w:r>
        <w:t>，说明在满足</w:t>
      </w:r>
      <w:r>
        <w:rPr>
          <w:position w:val="-6"/>
        </w:rPr>
        <w:object>
          <v:shape id="_x0000_i1060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59">
            <o:LockedField>false</o:LockedField>
          </o:OLEObject>
        </w:object>
      </w:r>
      <w:r>
        <w:t xml:space="preserve"> 点光强要求的前提下，可以采用较短的线光源，从而降低功率消耗。因此，从照明范围和节能目标的结合来看，该设计规范具有一定合理性。</w:t>
      </w:r>
    </w:p>
    <w:p w14:paraId="66C4BA4B">
      <w:pPr>
        <w:pStyle w:val="2"/>
        <w:keepNext w:val="0"/>
        <w:keepLines w:val="0"/>
        <w:widowControl/>
        <w:suppressLineNumbers w:val="0"/>
      </w:pPr>
      <w:r>
        <w:t>5.3.3 设计规范存在的不足</w:t>
      </w:r>
    </w:p>
    <w:p w14:paraId="1B1E6E68">
      <w:pPr>
        <w:pStyle w:val="2"/>
        <w:keepNext w:val="0"/>
        <w:keepLines w:val="0"/>
        <w:widowControl/>
        <w:suppressLineNumbers w:val="0"/>
      </w:pPr>
      <w:r>
        <w:t>虽然该设计规范能够保证</w:t>
      </w:r>
      <w:r>
        <w:rPr>
          <w:position w:val="-6"/>
        </w:rPr>
        <w:object>
          <v:shape id="_x0000_i1062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2" DrawAspect="Content" ObjectID="_1468075761" r:id="rId60">
            <o:LockedField>false</o:LockedField>
          </o:OLEObject>
        </w:object>
      </w:r>
      <w:r>
        <w:t xml:space="preserve"> 两点处达到一定光强，但它仍然存在明显的简化性。</w:t>
      </w:r>
    </w:p>
    <w:p w14:paraId="4A6268B9">
      <w:pPr>
        <w:pStyle w:val="2"/>
        <w:keepNext w:val="0"/>
        <w:keepLines w:val="0"/>
        <w:widowControl/>
        <w:suppressLineNumbers w:val="0"/>
      </w:pPr>
      <w:r>
        <w:t xml:space="preserve">首先，该规范只选取了 </w:t>
      </w:r>
      <w:r>
        <w:rPr>
          <w:position w:val="-6"/>
        </w:rPr>
        <w:object>
          <v:shape id="_x0000_i1063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3" DrawAspect="Content" ObjectID="_1468075762" r:id="rId61">
            <o:LockedField>false</o:LockedField>
          </o:OLEObject>
        </w:object>
      </w:r>
      <w:r>
        <w:t>两个测试点作为判断依据，而真实车灯照明效果应当由整个测试屏上的光强分布共同决定。也就是说，即使</w:t>
      </w:r>
      <w:r>
        <w:rPr>
          <w:position w:val="-6"/>
        </w:rPr>
        <w:object>
          <v:shape id="_x0000_i1065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5" DrawAspect="Content" ObjectID="_1468075763" r:id="rId62">
            <o:LockedField>false</o:LockedField>
          </o:OLEObject>
        </w:object>
      </w:r>
      <w:r>
        <w:t xml:space="preserve"> 两点满足光强要求，也不能保证 </w:t>
      </w:r>
      <w:r>
        <w:rPr>
          <w:position w:val="-6"/>
        </w:rPr>
        <w:object>
          <v:shape id="_x0000_i1064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63">
            <o:LockedField>false</o:LockedField>
          </o:OLEObject>
        </w:object>
      </w:r>
      <w:r>
        <w:t>两点之间以及其他区域都具有良好的照明效果。若某些区域亮度过低，仍可能影响驾驶员对道路环境的判断。</w:t>
      </w:r>
    </w:p>
    <w:p w14:paraId="7FC90781">
      <w:pPr>
        <w:pStyle w:val="2"/>
        <w:keepNext w:val="0"/>
        <w:keepLines w:val="0"/>
        <w:widowControl/>
        <w:suppressLineNumbers w:val="0"/>
      </w:pPr>
      <w:r>
        <w:t xml:space="preserve">其次，该规范主要约束水平方向上的照明范围，而对竖直方向的光强分布缺少要求。题目中的 </w:t>
      </w:r>
      <w:r>
        <w:rPr>
          <w:position w:val="-10"/>
        </w:rPr>
        <w:object>
          <v:shape id="_x0000_i1066" o:spt="75" type="#_x0000_t75" style="height:16pt;width:37pt;" o:ole="t" filled="f" o:preferrelative="t" stroked="f" coordsize="21600,21600"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66" DrawAspect="Content" ObjectID="_1468075765" r:id="rId64">
            <o:LockedField>false</o:LockedField>
          </o:OLEObject>
        </w:object>
      </w:r>
      <w:r>
        <w:t xml:space="preserve"> 三点均位于同一水平线上，因此模型重点考察的是光线在水平方向上的扩散能力。但实际汽车车灯照明中，竖直方向同样重要。若光线过高，容易照射到对向车辆驾驶员眼睛，产生眩光；若光线过低，则远处道路照明不足。因此，仅通过水平线上两个点来判断车灯设计是否合理是不够全面的。</w:t>
      </w:r>
    </w:p>
    <w:p w14:paraId="7EC1D66A">
      <w:pPr>
        <w:pStyle w:val="2"/>
        <w:keepNext w:val="0"/>
        <w:keepLines w:val="0"/>
        <w:widowControl/>
        <w:suppressLineNumbers w:val="0"/>
      </w:pPr>
      <w:r>
        <w:t>再次，该规范只规定了最低光强要求，没有规定最大光强限制。真实车灯设计不仅要求道路足够亮，还要求光照不能过强、过散，否则会造成能源浪费或影响其他车辆行驶安全。因此，从实际应用角度看，该规范还缺少对过亮区域和眩光区域的约束。</w:t>
      </w:r>
    </w:p>
    <w:p w14:paraId="32B1B722">
      <w:pPr>
        <w:pStyle w:val="2"/>
        <w:keepNext w:val="0"/>
        <w:keepLines w:val="0"/>
        <w:widowControl/>
        <w:suppressLineNumbers w:val="0"/>
      </w:pPr>
      <w:r>
        <w:t>最后，本文模型是在理想条件下建立的。模型中假设车灯反射面为理想旋转抛物面，线光源均匀分布，并且只考虑一次反射，没有考虑灯罩折射、反射面吸收、光源发散角、材料损耗以及加工误差等因素。因此，该设计规范更适合作为数学建模中的简化标准，而不能完全等同于真实汽车车灯设计规范。</w:t>
      </w:r>
    </w:p>
    <w:p w14:paraId="78536022">
      <w:pPr>
        <w:pStyle w:val="2"/>
        <w:keepNext w:val="0"/>
        <w:keepLines w:val="0"/>
        <w:widowControl/>
        <w:suppressLineNumbers w:val="0"/>
      </w:pPr>
      <w:r>
        <w:t>5.3.4 改进建议</w:t>
      </w:r>
    </w:p>
    <w:p w14:paraId="7B323187">
      <w:pPr>
        <w:pStyle w:val="2"/>
        <w:keepNext w:val="0"/>
        <w:keepLines w:val="0"/>
        <w:widowControl/>
        <w:suppressLineNumbers w:val="0"/>
      </w:pPr>
      <w:r>
        <w:t>为了使该设计规范更加接近实际车灯照明要求，可以从以下几个方面进行改进。</w:t>
      </w:r>
    </w:p>
    <w:p w14:paraId="05965697">
      <w:pPr>
        <w:pStyle w:val="2"/>
        <w:keepNext w:val="0"/>
        <w:keepLines w:val="0"/>
        <w:widowControl/>
        <w:suppressLineNumbers w:val="0"/>
      </w:pPr>
      <w:r>
        <w:t>第一，可以增加测试点数量。除了</w:t>
      </w:r>
      <w:r>
        <w:rPr>
          <w:position w:val="-6"/>
        </w:rPr>
        <w:object>
          <v:shape id="_x0000_i106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7" DrawAspect="Content" ObjectID="_1468075766" r:id="rId66">
            <o:LockedField>false</o:LockedField>
          </o:OLEObject>
        </w:object>
      </w:r>
      <w:r>
        <w:t>两点外，还可以在测试屏上设置更多水平和竖直方向的检测点，使规范能够反映更完整的光强分布情况。</w:t>
      </w:r>
    </w:p>
    <w:p w14:paraId="5E5ED87A">
      <w:pPr>
        <w:pStyle w:val="2"/>
        <w:keepNext w:val="0"/>
        <w:keepLines w:val="0"/>
        <w:widowControl/>
        <w:suppressLineNumbers w:val="0"/>
      </w:pPr>
      <w:r>
        <w:t>第二，可以增加亮区均匀性约束。真实车灯照明需要形成连续、稳定的照明区域，因此可以要求测试屏上某一区域内的光强变化不能过大，避免出现局部过亮或局部过暗的情况。</w:t>
      </w:r>
    </w:p>
    <w:p w14:paraId="4F7CA092">
      <w:pPr>
        <w:pStyle w:val="2"/>
        <w:keepNext w:val="0"/>
        <w:keepLines w:val="0"/>
        <w:widowControl/>
        <w:suppressLineNumbers w:val="0"/>
      </w:pPr>
      <w:r>
        <w:t>第三，可以增加竖直方向约束。应在测试屏上方和下方设置检测区域，用于限制光线向上过度发散，同时保证道路远处能够获得足够照明。</w:t>
      </w:r>
    </w:p>
    <w:p w14:paraId="15DE9A36">
      <w:pPr>
        <w:pStyle w:val="2"/>
        <w:keepNext w:val="0"/>
        <w:keepLines w:val="0"/>
        <w:widowControl/>
        <w:suppressLineNumbers w:val="0"/>
      </w:pPr>
      <w:r>
        <w:t>第四，可以加入眩光控制条件。实际车灯设计中，应对测试屏上方区域设置最大光强限制，避免车灯对对向车辆驾驶员造成干扰。</w:t>
      </w:r>
    </w:p>
    <w:p w14:paraId="6B9235E2">
      <w:pPr>
        <w:pStyle w:val="2"/>
        <w:keepNext w:val="0"/>
        <w:keepLines w:val="0"/>
        <w:widowControl/>
        <w:suppressLineNumbers w:val="0"/>
      </w:pPr>
      <w:r>
        <w:t>第五，可以考虑实际车灯结构因素。在更接近实际的模型中，应考虑灯罩折射、反射面反射效率、光源发散特性和材料吸收等因素，从而提高设计规范的现实适用性。</w:t>
      </w:r>
    </w:p>
    <w:p w14:paraId="109BD7CB">
      <w:pPr>
        <w:pStyle w:val="2"/>
        <w:keepNext w:val="0"/>
        <w:keepLines w:val="0"/>
        <w:widowControl/>
        <w:suppressLineNumbers w:val="0"/>
      </w:pPr>
      <w:r>
        <w:t>5.3.5 综合结论</w:t>
      </w:r>
    </w:p>
    <w:p w14:paraId="508A09A3">
      <w:pPr>
        <w:pStyle w:val="2"/>
        <w:keepNext w:val="0"/>
        <w:keepLines w:val="0"/>
        <w:widowControl/>
        <w:suppressLineNumbers w:val="0"/>
      </w:pPr>
      <w:r>
        <w:t xml:space="preserve">综上所述，该设计规范具有一定合理性。它通过在测试屏上设置 </w:t>
      </w:r>
      <w:r>
        <w:rPr>
          <w:position w:val="-6"/>
        </w:rPr>
        <w:object>
          <v:shape id="_x0000_i1068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8" DrawAspect="Content" ObjectID="_1468075767" r:id="rId67">
            <o:LockedField>false</o:LockedField>
          </o:OLEObject>
        </w:object>
      </w:r>
      <w:r>
        <w:t xml:space="preserve"> 两个偏离中心的测试点，使车灯反射光不仅集中于正前方，而且能够覆盖一定的横向范围；同时通过要求 </w:t>
      </w:r>
      <w:r>
        <w:rPr>
          <w:position w:val="-4"/>
        </w:rPr>
        <w:object>
          <v:shape id="_x0000_i1071" o:spt="75" type="#_x0000_t75" style="height:13pt;width:12pt;" o:ole="t" filled="f" o:preferrelative="t" stroked="f" coordsize="21600,21600"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71" DrawAspect="Content" ObjectID="_1468075768" r:id="rId68">
            <o:LockedField>false</o:LockedField>
          </o:OLEObject>
        </w:object>
      </w:r>
      <w:r>
        <w:t xml:space="preserve">点光强高于 </w:t>
      </w:r>
      <w:r>
        <w:rPr>
          <w:position w:val="-6"/>
        </w:rPr>
        <w:object>
          <v:shape id="_x0000_i1072" o:spt="75" type="#_x0000_t75" style="height:13.95pt;width:12pt;" o:ole="t" filled="f" o:preferrelative="t" stroked="f" coordsize="21600,21600"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72" DrawAspect="Content" ObjectID="_1468075769" r:id="rId70">
            <o:LockedField>false</o:LockedField>
          </o:OLEObject>
        </w:object>
      </w:r>
      <w:r>
        <w:t xml:space="preserve"> 点光强，体现了中心区域较亮、边缘区域适当减弱的照明规律。结合前两问计算结果，当线光源长度为 </w:t>
      </w:r>
      <w:r>
        <w:rPr>
          <w:position w:val="-6"/>
        </w:rPr>
        <w:object>
          <v:shape id="_x0000_i1073" o:spt="75" type="#_x0000_t75" style="height:13.95pt;width:60.95pt;" o:ole="t" filled="f" o:preferrelative="t" stroked="f" coordsize="21600,21600"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73" DrawAspect="Content" ObjectID="_1468075770" r:id="rId72">
            <o:LockedField>false</o:LockedField>
          </o:OLEObject>
        </w:object>
      </w:r>
      <w:bookmarkStart w:id="0" w:name="_GoBack"/>
      <w:bookmarkEnd w:id="0"/>
      <w:r>
        <w:t xml:space="preserve"> 时，测试屏亮区能够覆盖 </w:t>
      </w:r>
      <w:r>
        <w:rPr>
          <w:position w:val="-6"/>
        </w:rPr>
        <w:object>
          <v:shape id="_x0000_i1069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9" DrawAspect="Content" ObjectID="_1468075771" r:id="rId74">
            <o:LockedField>false</o:LockedField>
          </o:OLEObject>
        </w:object>
      </w:r>
      <w:r>
        <w:t xml:space="preserve"> 两点附近，且 </w:t>
      </w:r>
      <w:r>
        <w:rPr>
          <w:position w:val="-6"/>
        </w:rPr>
        <w:object>
          <v:shape id="_x0000_i1070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70" DrawAspect="Content" ObjectID="_1468075772" r:id="rId75">
            <o:LockedField>false</o:LockedField>
          </o:OLEObject>
        </w:object>
      </w:r>
      <w:r>
        <w:t xml:space="preserve"> 点附近光线数量满足规范要求，说明该规范在简化模型下是可实现的。</w:t>
      </w:r>
    </w:p>
    <w:p w14:paraId="3D6D6696">
      <w:pPr>
        <w:pStyle w:val="2"/>
        <w:keepNext w:val="0"/>
        <w:keepLines w:val="0"/>
        <w:widowControl/>
        <w:suppressLineNumbers w:val="0"/>
      </w:pPr>
      <w:r>
        <w:t>但是，该规范仍然存在不足。它只用少数测试点评价车灯照明效果，缺少对整体亮区连续性、均匀性、竖直方向照明范围以及眩光控制的约束；同时模型忽略了真实车灯中的折射、吸收、散射和加工误差等因素。因此，该设计规范可以作为车灯线光源优化设计的简化评价标准，但仍不能完全代表真实汽车车灯的实际设计要求。</w:t>
      </w:r>
    </w:p>
    <w:p w14:paraId="73339A7B">
      <w:pPr>
        <w:pStyle w:val="2"/>
        <w:keepNext w:val="0"/>
        <w:keepLines w:val="0"/>
        <w:widowControl/>
        <w:suppressLineNumbers w:val="0"/>
      </w:pPr>
      <w:r>
        <w:t>因此，本文认为：该设计规范在数学建模简化条件下具有一定合理性，能够用于初步确定线光源长度并分析测试屏亮区分布；但若用于实际车灯设计，还需要进一步补充整体光强分布、竖直方向约束、眩光限制以及真实光学结构等方面的要求。</w:t>
      </w:r>
    </w:p>
    <w:p w14:paraId="6F09F5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E4555"/>
    <w:rsid w:val="578E4555"/>
    <w:rsid w:val="6F7C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6" Type="http://schemas.openxmlformats.org/officeDocument/2006/relationships/fontTable" Target="fontTable.xml"/><Relationship Id="rId75" Type="http://schemas.openxmlformats.org/officeDocument/2006/relationships/oleObject" Target="embeddings/oleObject48.bin"/><Relationship Id="rId74" Type="http://schemas.openxmlformats.org/officeDocument/2006/relationships/oleObject" Target="embeddings/oleObject47.bin"/><Relationship Id="rId73" Type="http://schemas.openxmlformats.org/officeDocument/2006/relationships/image" Target="media/image24.wmf"/><Relationship Id="rId72" Type="http://schemas.openxmlformats.org/officeDocument/2006/relationships/oleObject" Target="embeddings/oleObject46.bin"/><Relationship Id="rId71" Type="http://schemas.openxmlformats.org/officeDocument/2006/relationships/image" Target="media/image23.wmf"/><Relationship Id="rId70" Type="http://schemas.openxmlformats.org/officeDocument/2006/relationships/oleObject" Target="embeddings/oleObject45.bin"/><Relationship Id="rId7" Type="http://schemas.openxmlformats.org/officeDocument/2006/relationships/image" Target="media/image2.wmf"/><Relationship Id="rId69" Type="http://schemas.openxmlformats.org/officeDocument/2006/relationships/image" Target="media/image22.wmf"/><Relationship Id="rId68" Type="http://schemas.openxmlformats.org/officeDocument/2006/relationships/oleObject" Target="embeddings/oleObject44.bin"/><Relationship Id="rId67" Type="http://schemas.openxmlformats.org/officeDocument/2006/relationships/oleObject" Target="embeddings/oleObject43.bin"/><Relationship Id="rId66" Type="http://schemas.openxmlformats.org/officeDocument/2006/relationships/oleObject" Target="embeddings/oleObject42.bin"/><Relationship Id="rId65" Type="http://schemas.openxmlformats.org/officeDocument/2006/relationships/image" Target="media/image21.wmf"/><Relationship Id="rId64" Type="http://schemas.openxmlformats.org/officeDocument/2006/relationships/oleObject" Target="embeddings/oleObject41.bin"/><Relationship Id="rId63" Type="http://schemas.openxmlformats.org/officeDocument/2006/relationships/oleObject" Target="embeddings/oleObject40.bin"/><Relationship Id="rId62" Type="http://schemas.openxmlformats.org/officeDocument/2006/relationships/oleObject" Target="embeddings/oleObject39.bin"/><Relationship Id="rId61" Type="http://schemas.openxmlformats.org/officeDocument/2006/relationships/oleObject" Target="embeddings/oleObject38.bin"/><Relationship Id="rId60" Type="http://schemas.openxmlformats.org/officeDocument/2006/relationships/oleObject" Target="embeddings/oleObject37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6.bin"/><Relationship Id="rId58" Type="http://schemas.openxmlformats.org/officeDocument/2006/relationships/image" Target="media/image20.wmf"/><Relationship Id="rId57" Type="http://schemas.openxmlformats.org/officeDocument/2006/relationships/oleObject" Target="embeddings/oleObject35.bin"/><Relationship Id="rId56" Type="http://schemas.openxmlformats.org/officeDocument/2006/relationships/oleObject" Target="embeddings/oleObject34.bin"/><Relationship Id="rId55" Type="http://schemas.openxmlformats.org/officeDocument/2006/relationships/oleObject" Target="embeddings/oleObject33.bin"/><Relationship Id="rId54" Type="http://schemas.openxmlformats.org/officeDocument/2006/relationships/oleObject" Target="embeddings/oleObject32.bin"/><Relationship Id="rId53" Type="http://schemas.openxmlformats.org/officeDocument/2006/relationships/image" Target="media/image19.wmf"/><Relationship Id="rId52" Type="http://schemas.openxmlformats.org/officeDocument/2006/relationships/oleObject" Target="embeddings/oleObject31.bin"/><Relationship Id="rId51" Type="http://schemas.openxmlformats.org/officeDocument/2006/relationships/oleObject" Target="embeddings/oleObject30.bin"/><Relationship Id="rId50" Type="http://schemas.openxmlformats.org/officeDocument/2006/relationships/oleObject" Target="embeddings/oleObject29.bin"/><Relationship Id="rId5" Type="http://schemas.openxmlformats.org/officeDocument/2006/relationships/image" Target="media/image1.wmf"/><Relationship Id="rId49" Type="http://schemas.openxmlformats.org/officeDocument/2006/relationships/image" Target="media/image18.wmf"/><Relationship Id="rId48" Type="http://schemas.openxmlformats.org/officeDocument/2006/relationships/oleObject" Target="embeddings/oleObject28.bin"/><Relationship Id="rId47" Type="http://schemas.openxmlformats.org/officeDocument/2006/relationships/image" Target="media/image17.wmf"/><Relationship Id="rId46" Type="http://schemas.openxmlformats.org/officeDocument/2006/relationships/oleObject" Target="embeddings/oleObject27.bin"/><Relationship Id="rId45" Type="http://schemas.openxmlformats.org/officeDocument/2006/relationships/image" Target="media/image16.wmf"/><Relationship Id="rId44" Type="http://schemas.openxmlformats.org/officeDocument/2006/relationships/oleObject" Target="embeddings/oleObject26.bin"/><Relationship Id="rId43" Type="http://schemas.openxmlformats.org/officeDocument/2006/relationships/image" Target="media/image15.wmf"/><Relationship Id="rId42" Type="http://schemas.openxmlformats.org/officeDocument/2006/relationships/oleObject" Target="embeddings/oleObject25.bin"/><Relationship Id="rId41" Type="http://schemas.openxmlformats.org/officeDocument/2006/relationships/image" Target="media/image14.wmf"/><Relationship Id="rId40" Type="http://schemas.openxmlformats.org/officeDocument/2006/relationships/oleObject" Target="embeddings/oleObject24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3.bin"/><Relationship Id="rId38" Type="http://schemas.openxmlformats.org/officeDocument/2006/relationships/image" Target="media/image13.wmf"/><Relationship Id="rId37" Type="http://schemas.openxmlformats.org/officeDocument/2006/relationships/oleObject" Target="embeddings/oleObject22.bin"/><Relationship Id="rId36" Type="http://schemas.openxmlformats.org/officeDocument/2006/relationships/oleObject" Target="embeddings/oleObject21.bin"/><Relationship Id="rId35" Type="http://schemas.openxmlformats.org/officeDocument/2006/relationships/oleObject" Target="embeddings/oleObject20.bin"/><Relationship Id="rId34" Type="http://schemas.openxmlformats.org/officeDocument/2006/relationships/oleObject" Target="embeddings/oleObject19.bin"/><Relationship Id="rId33" Type="http://schemas.openxmlformats.org/officeDocument/2006/relationships/oleObject" Target="embeddings/oleObject18.bin"/><Relationship Id="rId32" Type="http://schemas.openxmlformats.org/officeDocument/2006/relationships/oleObject" Target="embeddings/oleObject17.bin"/><Relationship Id="rId31" Type="http://schemas.openxmlformats.org/officeDocument/2006/relationships/oleObject" Target="embeddings/oleObject16.bin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image" Target="media/image7.wmf"/><Relationship Id="rId17" Type="http://schemas.openxmlformats.org/officeDocument/2006/relationships/oleObject" Target="embeddings/oleObject8.bin"/><Relationship Id="rId16" Type="http://schemas.openxmlformats.org/officeDocument/2006/relationships/image" Target="media/image6.wmf"/><Relationship Id="rId15" Type="http://schemas.openxmlformats.org/officeDocument/2006/relationships/oleObject" Target="embeddings/oleObject7.bin"/><Relationship Id="rId14" Type="http://schemas.openxmlformats.org/officeDocument/2006/relationships/image" Target="media/image5.wmf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2026-07-03T01:29:00Z</dcterms:created>
  <dc:creator>。。。。</dc:creator>
  <cp:lastModifiedBy>。。。。</cp:lastModifiedBy>
  <dcterms:modified xsi:type="dcterms:W3CDTF">2026-07-03T07:30:12Z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795FDEBE169A45BD8C0D4DF9B498C1D9_13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