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396E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5.4 问题四：安全约束下的阻塞管理优化模型</w:t>
      </w:r>
    </w:p>
    <w:p w14:paraId="10B26B42">
      <w:pPr>
        <w:pStyle w:val="2"/>
        <w:keepNext w:val="0"/>
        <w:keepLines w:val="0"/>
        <w:widowControl/>
        <w:suppressLineNumbers w:val="0"/>
      </w:pPr>
      <w:r>
        <w:t>5.4.1 问题分析</w:t>
      </w:r>
    </w:p>
    <w:p w14:paraId="04110E80">
      <w:pPr>
        <w:pStyle w:val="2"/>
        <w:keepNext w:val="0"/>
        <w:keepLines w:val="0"/>
        <w:widowControl/>
        <w:suppressLineNumbers w:val="0"/>
      </w:pPr>
      <w:r>
        <w:t>第四问是在第三问初始出力分配预案的基础上，进一步判断该方案是否会造成输电阻塞，并在发生阻塞时对机组出力进行调整。第三问已经根据市场出清规则得到负荷需求</w:t>
      </w:r>
      <w:r>
        <w:rPr>
          <w:position w:val="-6"/>
        </w:rPr>
        <w:object>
          <v:shape id="_x0000_i1046" o:spt="75" type="#_x0000_t75" style="height:13.95pt;width:52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46" DrawAspect="Content" ObjectID="_1468075725" r:id="rId4">
            <o:LockedField>false</o:LockedField>
          </o:OLEObject>
        </w:object>
      </w:r>
      <w:r>
        <w:t>时的初始出力方案：</w:t>
      </w:r>
    </w:p>
    <w:p w14:paraId="1786A33C">
      <w:pPr>
        <w:pStyle w:val="2"/>
        <w:keepNext w:val="0"/>
        <w:keepLines w:val="0"/>
        <w:widowControl/>
        <w:suppressLineNumbers w:val="0"/>
        <w:ind w:left="16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25" o:spt="75" type="#_x0000_t75" style="height:18pt;width:193.95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5" DrawAspect="Content" ObjectID="_1468075726" r:id="rId6">
            <o:LockedField>false</o:LockedField>
          </o:OLEObject>
        </w:object>
      </w:r>
    </w:p>
    <w:p w14:paraId="5E5953DE">
      <w:pPr>
        <w:pStyle w:val="2"/>
        <w:keepNext w:val="0"/>
        <w:keepLines w:val="0"/>
        <w:widowControl/>
        <w:suppressLineNumbers w:val="0"/>
      </w:pPr>
      <w:r>
        <w:t>对应的市场清算价为：</w:t>
      </w:r>
    </w:p>
    <w:p w14:paraId="55D61842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position w:val="-6"/>
        </w:rPr>
        <w:object>
          <v:shape id="_x0000_i1026" o:spt="75" type="#_x0000_t75" style="height:13.95pt;width:40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6" DrawAspect="Content" ObjectID="_1468075727" r:id="rId8">
            <o:LockedField>false</o:LockedField>
          </o:OLEObject>
        </w:object>
      </w:r>
      <w:r>
        <w:t>元/</w:t>
      </w:r>
      <w:r>
        <w:rPr>
          <w:position w:val="-6"/>
        </w:rPr>
        <w:object>
          <v:shape id="_x0000_i1027" o:spt="75" type="#_x0000_t75" style="height:13.95pt;width:30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7" DrawAspect="Content" ObjectID="_1468075728" r:id="rId10">
            <o:LockedField>false</o:LockedField>
          </o:OLEObject>
        </w:object>
      </w:r>
    </w:p>
    <w:p w14:paraId="2E05AA10">
      <w:pPr>
        <w:pStyle w:val="2"/>
        <w:keepNext w:val="0"/>
        <w:keepLines w:val="0"/>
        <w:widowControl/>
        <w:suppressLineNumbers w:val="0"/>
      </w:pPr>
      <w:r>
        <w:t>该方案虽然满足负荷平衡约束和机组爬坡约束，但尚未考虑线路潮流限值。因此，第四问首先需要将该出力方案代入第一问建立的线路潮流回归模型，计算6条主要线路的有功潮流，并根据表6给出的线路潮流限值判断是否发生输电阻塞。</w:t>
      </w:r>
    </w:p>
    <w:p w14:paraId="6ADF6B85">
      <w:pPr>
        <w:pStyle w:val="2"/>
        <w:keepNext w:val="0"/>
        <w:keepLines w:val="0"/>
        <w:widowControl/>
        <w:suppressLineNumbers w:val="0"/>
      </w:pPr>
      <w:r>
        <w:t>若所有线路潮流绝对值均不超过对应线路限值，则第三问方案可以直接执行，阻塞费用为0；若存在某条线路潮流绝对值超过限值，则说明初始方案发生输电阻塞，需要调整各机组出力。调整后的方案应同时满足负荷平衡约束、机组爬坡约束和线路安全约束，并在满足安全运行的前提下，使阻塞费用尽可能小。</w:t>
      </w:r>
    </w:p>
    <w:p w14:paraId="0AF5C8A0">
      <w:pPr>
        <w:pStyle w:val="2"/>
        <w:keepNext w:val="0"/>
        <w:keepLines w:val="0"/>
        <w:widowControl/>
        <w:suppressLineNumbers w:val="0"/>
      </w:pPr>
      <w:r>
        <w:t>因此，第四问建立的是一个以线路安全为约束、以阻塞费用最小为目标的出力调整优化模型。</w:t>
      </w:r>
    </w:p>
    <w:p w14:paraId="4775BA87">
      <w:pPr>
        <w:pStyle w:val="2"/>
        <w:keepNext w:val="0"/>
        <w:keepLines w:val="0"/>
        <w:widowControl/>
        <w:suppressLineNumbers w:val="0"/>
      </w:pPr>
      <w:r>
        <w:t>5.4.2 初始方案线路潮流计算与阻塞判断</w:t>
      </w:r>
    </w:p>
    <w:p w14:paraId="4A22EFBD">
      <w:pPr>
        <w:pStyle w:val="2"/>
        <w:keepNext w:val="0"/>
        <w:keepLines w:val="0"/>
        <w:widowControl/>
        <w:suppressLineNumbers w:val="0"/>
      </w:pPr>
      <w:r>
        <w:t>将第三问得到的初始出力方案代入第一问建立的6条线路潮流回归表达式，得到初始方案下各线路潮流值。再将各线路潮流绝对值与表6中的潮流限值进行比较，判断是否发生输电阻塞。计算结果如表5-5所示。</w:t>
      </w:r>
    </w:p>
    <w:p w14:paraId="30039184">
      <w:pPr>
        <w:pStyle w:val="2"/>
        <w:keepNext w:val="0"/>
        <w:keepLines w:val="0"/>
        <w:widowControl/>
        <w:suppressLineNumbers w:val="0"/>
      </w:pPr>
      <w:r>
        <w:t>表5-5 初始方案线路潮流及阻塞判断表</w:t>
      </w:r>
    </w:p>
    <w:tbl>
      <w:tblPr>
        <w:tblW w:w="7418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1544"/>
        <w:gridCol w:w="2222"/>
        <w:gridCol w:w="1544"/>
        <w:gridCol w:w="1055"/>
      </w:tblGrid>
      <w:tr w14:paraId="3FB27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4B3A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线路编号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21176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初始潮流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6"/>
                <w:sz w:val="22"/>
                <w:szCs w:val="22"/>
                <w:u w:val="none"/>
                <w:lang w:val="en-US" w:eastAsia="zh-CN" w:bidi="ar"/>
              </w:rPr>
              <w:object>
                <v:shape id="_x0000_i1048" o:spt="75" type="#_x0000_t75" style="height:13.95pt;width:26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48" DrawAspect="Content" ObjectID="_1468075729" r:id="rId12">
                  <o:LockedField>false</o:LockedField>
                </o:OLEObject>
              </w:objec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F5C9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初始潮流绝对值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6"/>
                <w:sz w:val="22"/>
                <w:szCs w:val="22"/>
                <w:u w:val="none"/>
                <w:lang w:val="en-US" w:eastAsia="zh-CN" w:bidi="ar"/>
              </w:rPr>
              <w:object>
                <v:shape id="_x0000_i1049" o:spt="75" type="#_x0000_t75" style="height:13.95pt;width:26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49" DrawAspect="Content" ObjectID="_1468075730" r:id="rId14">
                  <o:LockedField>false</o:LockedField>
                </o:OLEObject>
              </w:objec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01FC4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潮流限值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6"/>
                <w:sz w:val="22"/>
                <w:szCs w:val="22"/>
                <w:u w:val="none"/>
                <w:lang w:val="en-US" w:eastAsia="zh-CN" w:bidi="ar"/>
              </w:rPr>
              <w:object>
                <v:shape id="_x0000_i1050" o:spt="75" type="#_x0000_t75" style="height:13.95pt;width:26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50" DrawAspect="Content" ObjectID="_1468075731" r:id="rId15">
                  <o:LockedField>false</o:LockedField>
                </o:OLEObject>
              </w:objec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33FD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阻塞状态</w:t>
            </w:r>
          </w:p>
        </w:tc>
      </w:tr>
      <w:tr w14:paraId="5F94D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57F28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73AC8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173.3084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78519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173.3084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FD479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B152D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阻塞</w:t>
            </w:r>
          </w:p>
        </w:tc>
      </w:tr>
      <w:tr w14:paraId="7C6D9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071A5E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3930C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141.01665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E7B78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141.01665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EF79F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4C195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正常</w:t>
            </w:r>
          </w:p>
        </w:tc>
      </w:tr>
      <w:tr w14:paraId="097B0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9E59E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19C13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-150.91903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551B4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150.91903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CF759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5324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正常</w:t>
            </w:r>
          </w:p>
        </w:tc>
      </w:tr>
      <w:tr w14:paraId="68D5F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2B294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F2FC9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120.90342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0AD02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120.90342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41941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9AD4C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正常</w:t>
            </w:r>
          </w:p>
        </w:tc>
      </w:tr>
      <w:tr w14:paraId="5E503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67F8F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FC2EA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136.80832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7F49B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136.80832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A0DAF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237BC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阻塞</w:t>
            </w:r>
          </w:p>
        </w:tc>
      </w:tr>
      <w:tr w14:paraId="618A9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0DBA5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3C732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168.51491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79B4E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168.51491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5E816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1AA8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阻塞</w:t>
            </w:r>
          </w:p>
        </w:tc>
      </w:tr>
    </w:tbl>
    <w:p w14:paraId="131D81B6">
      <w:pPr>
        <w:pStyle w:val="2"/>
        <w:keepNext w:val="0"/>
        <w:keepLines w:val="0"/>
        <w:widowControl/>
        <w:suppressLineNumbers w:val="0"/>
      </w:pPr>
    </w:p>
    <w:p w14:paraId="7ACEFF00">
      <w:pPr>
        <w:pStyle w:val="2"/>
        <w:keepNext w:val="0"/>
        <w:keepLines w:val="0"/>
        <w:widowControl/>
        <w:suppressLineNumbers w:val="0"/>
      </w:pPr>
      <w:r>
        <w:t>由表5-5可知，在第三问得到的初始出力方案下，线路1、线路5和线路6的潮流绝对值均超过了对应的潮流限值。其中，线路1超出限值</w:t>
      </w:r>
      <w:r>
        <w:rPr>
          <w:position w:val="-6"/>
        </w:rPr>
        <w:object>
          <v:shape id="_x0000_i1051" o:spt="75" type="#_x0000_t75" style="height:13.95pt;width:45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51" DrawAspect="Content" ObjectID="_1468075732" r:id="rId16">
            <o:LockedField>false</o:LockedField>
          </o:OLEObject>
        </w:object>
      </w:r>
      <w:r>
        <w:t>，线路5超出限值</w:t>
      </w:r>
      <w:r>
        <w:rPr>
          <w:position w:val="-6"/>
        </w:rPr>
        <w:object>
          <v:shape id="_x0000_i1052" o:spt="75" type="#_x0000_t75" style="height:13.95pt;width:46pt;" o:ole="t" filled="f" o:preferrelative="t" stroked="f" coordsize="21600,21600"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52" DrawAspect="Content" ObjectID="_1468075733" r:id="rId18">
            <o:LockedField>false</o:LockedField>
          </o:OLEObject>
        </w:object>
      </w:r>
      <w:r>
        <w:t>，线路6超出限值</w:t>
      </w:r>
      <w:r>
        <w:rPr>
          <w:position w:val="-6"/>
        </w:rPr>
        <w:object>
          <v:shape id="_x0000_i1053" o:spt="75" type="#_x0000_t75" style="height:13.95pt;width:46pt;" o:ole="t" filled="f" o:preferrelative="t" stroked="f" coordsize="21600,21600"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53" DrawAspect="Content" ObjectID="_1468075734" r:id="rId20">
            <o:LockedField>false</o:LockedField>
          </o:OLEObject>
        </w:object>
      </w:r>
      <w:r>
        <w:t>。因此，第三问得到的初始出力分配预案会引起输电阻塞，不能直接作为最终执行方案，需要进行阻塞调整。</w:t>
      </w:r>
    </w:p>
    <w:p w14:paraId="750DA482">
      <w:pPr>
        <w:pStyle w:val="2"/>
        <w:keepNext w:val="0"/>
        <w:keepLines w:val="0"/>
        <w:widowControl/>
        <w:suppressLineNumbers w:val="0"/>
      </w:pPr>
      <w:r>
        <w:t>5.4.3 阻塞调整模型的建立</w:t>
      </w:r>
    </w:p>
    <w:p w14:paraId="2EFDB8D6">
      <w:pPr>
        <w:pStyle w:val="2"/>
        <w:keepNext w:val="0"/>
        <w:keepLines w:val="0"/>
        <w:widowControl/>
        <w:suppressLineNumbers w:val="0"/>
      </w:pPr>
      <w:r>
        <w:t>设阻塞调整后第i台机组的实际出力为Pi，则调整后的机组出力向量为：</w:t>
      </w:r>
    </w:p>
    <w:p w14:paraId="11BA8231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28" o:spt="75" type="#_x0000_t75" style="height:18pt;width:83pt;" o:ole="t" filled="f" o:preferrelative="t" stroked="f" coordsize="21600,21600"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28" DrawAspect="Content" ObjectID="_1468075735" r:id="rId22">
            <o:LockedField>false</o:LockedField>
          </o:OLEObject>
        </w:object>
      </w:r>
    </w:p>
    <w:p w14:paraId="13A7D08D">
      <w:pPr>
        <w:pStyle w:val="2"/>
        <w:keepNext w:val="0"/>
        <w:keepLines w:val="0"/>
        <w:widowControl/>
        <w:suppressLineNumbers w:val="0"/>
      </w:pPr>
      <w:r>
        <w:t>阻塞调整模型需要满足以下几类约束。</w:t>
      </w:r>
    </w:p>
    <w:p w14:paraId="6621DF5D">
      <w:pPr>
        <w:pStyle w:val="2"/>
        <w:keepNext w:val="0"/>
        <w:keepLines w:val="0"/>
        <w:widowControl/>
        <w:suppressLineNumbers w:val="0"/>
      </w:pPr>
      <w:r>
        <w:t>第一，负荷平衡约束。调整后8台机组的总出力仍然必须等于预测负荷需求，即：</w:t>
      </w:r>
    </w:p>
    <w:p w14:paraId="6EB98AFD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029" o:spt="75" type="#_x0000_t75" style="height:34pt;width:66pt;" o:ole="t" filled="f" o:preferrelative="t" stroked="f" coordsize="21600,21600"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29" DrawAspect="Content" ObjectID="_1468075736" r:id="rId24">
            <o:LockedField>false</o:LockedField>
          </o:OLEObject>
        </w:object>
      </w:r>
    </w:p>
    <w:p w14:paraId="00A9D960">
      <w:pPr>
        <w:pStyle w:val="2"/>
        <w:keepNext w:val="0"/>
        <w:keepLines w:val="0"/>
        <w:widowControl/>
        <w:suppressLineNumbers w:val="0"/>
      </w:pPr>
      <w:r>
        <w:t>第二，机组爬坡约束。第四问调整后的机组出力仍然是下一时段的执行出力，因此仍需满足表5中爬坡速率限制。根据第三问计算结果，各机组下一时段的出力下限为：</w:t>
      </w:r>
    </w:p>
    <w:p w14:paraId="26D5DE3E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30" o:spt="75" type="#_x0000_t75" style="height:16pt;width:148pt;" o:ole="t" filled="f" o:preferrelative="t" stroked="f" coordsize="21600,21600"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0" DrawAspect="Content" ObjectID="_1468075737" r:id="rId26">
            <o:LockedField>false</o:LockedField>
          </o:OLEObject>
        </w:object>
      </w:r>
    </w:p>
    <w:p w14:paraId="2FC4FF3C">
      <w:pPr>
        <w:pStyle w:val="2"/>
        <w:keepNext w:val="0"/>
        <w:keepLines w:val="0"/>
        <w:widowControl/>
        <w:suppressLineNumbers w:val="0"/>
      </w:pPr>
      <w:r>
        <w:t>各机组下一时段的出力上限为：</w:t>
      </w:r>
    </w:p>
    <w:p w14:paraId="2E0CD871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31" o:spt="75" type="#_x0000_t75" style="height:16pt;width:174pt;" o:ole="t" filled="f" o:preferrelative="t" stroked="f" coordsize="21600,21600"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1" DrawAspect="Content" ObjectID="_1468075738" r:id="rId28">
            <o:LockedField>false</o:LockedField>
          </o:OLEObject>
        </w:object>
      </w:r>
    </w:p>
    <w:p w14:paraId="122CF617">
      <w:pPr>
        <w:pStyle w:val="2"/>
        <w:keepNext w:val="0"/>
        <w:keepLines w:val="0"/>
        <w:widowControl/>
        <w:suppressLineNumbers w:val="0"/>
      </w:pPr>
      <w:r>
        <w:t>因此，调整后的各机组出力必须位于上述上下限范围内。</w:t>
      </w:r>
    </w:p>
    <w:p w14:paraId="25652550">
      <w:pPr>
        <w:pStyle w:val="2"/>
        <w:keepNext w:val="0"/>
        <w:keepLines w:val="0"/>
        <w:widowControl/>
        <w:suppressLineNumbers w:val="0"/>
      </w:pPr>
      <w:r>
        <w:t>第三，线路安全约束。将调整后的机组出力代入第一问建立的线路潮流回归模型，得到调整后各线路潮流。为消除输电阻塞，调整后各线路潮流绝对值应不超过对应线路潮流限值，即：</w:t>
      </w:r>
    </w:p>
    <w:p w14:paraId="4659FF60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6"/>
          <w:lang w:eastAsia="zh-CN"/>
        </w:rPr>
        <w:object>
          <v:shape id="_x0000_i1032" o:spt="75" type="#_x0000_t75" style="height:22pt;width:99pt;" o:ole="t" filled="f" o:preferrelative="t" stroked="f" coordsize="21600,21600"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2" DrawAspect="Content" ObjectID="_1468075739" r:id="rId30">
            <o:LockedField>false</o:LockedField>
          </o:OLEObject>
        </w:object>
      </w:r>
    </w:p>
    <w:p w14:paraId="65F59654">
      <w:pPr>
        <w:pStyle w:val="2"/>
        <w:keepNext w:val="0"/>
        <w:keepLines w:val="0"/>
        <w:widowControl/>
        <w:suppressLineNumbers w:val="0"/>
      </w:pPr>
      <w:r>
        <w:t>其中，Fj表示第j条线路的有功潮流，Lj表示第j条线路的潮流限值。表6中6条线路潮流限值分别为：</w:t>
      </w:r>
    </w:p>
    <w:p w14:paraId="0ABA4082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33" o:spt="75" type="#_x0000_t75" style="height:16pt;width:127pt;" o:ole="t" filled="f" o:preferrelative="t" stroked="f" coordsize="21600,21600"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3" DrawAspect="Content" ObjectID="_1468075740" r:id="rId32">
            <o:LockedField>false</o:LockedField>
          </o:OLEObject>
        </w:object>
      </w:r>
    </w:p>
    <w:p w14:paraId="23D01DC9">
      <w:pPr>
        <w:pStyle w:val="2"/>
        <w:keepNext w:val="0"/>
        <w:keepLines w:val="0"/>
        <w:widowControl/>
        <w:suppressLineNumbers w:val="0"/>
      </w:pPr>
      <w:r>
        <w:t>第四，阻塞费用最小目标。在满足负荷平衡、机组爬坡约束和线路安全约束的前提下，本文以第二问建立的阻塞费用模型作为经济目标。阻塞费用由两部分组成：序内容量不能出力补偿费用C1和序外容量出力补偿费用C2，总阻塞费用为：</w:t>
      </w:r>
    </w:p>
    <w:p w14:paraId="370AE6D5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34" o:spt="75" type="#_x0000_t75" style="height:17pt;width:58pt;" o:ole="t" filled="f" o:preferrelative="t" stroked="f" coordsize="21600,21600"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34" DrawAspect="Content" ObjectID="_1468075741" r:id="rId34">
            <o:LockedField>false</o:LockedField>
          </o:OLEObject>
        </w:object>
      </w:r>
    </w:p>
    <w:p w14:paraId="6E3E16D5">
      <w:pPr>
        <w:pStyle w:val="2"/>
        <w:keepNext w:val="0"/>
        <w:keepLines w:val="0"/>
        <w:widowControl/>
        <w:suppressLineNumbers w:val="0"/>
      </w:pPr>
      <w:r>
        <w:t>其中，若某些原本在第三问初始交易中被选中的容量在阻塞调整后被削减，则产生序内容量不能出力补偿；若某些原本未被选中或未完全选中的容量在阻塞调整后被增加调用，且其报价高于清算价，则产生序外容量出力补偿。</w:t>
      </w:r>
    </w:p>
    <w:p w14:paraId="22F79C89">
      <w:pPr>
        <w:pStyle w:val="2"/>
        <w:keepNext w:val="0"/>
        <w:keepLines w:val="0"/>
        <w:widowControl/>
        <w:suppressLineNumbers w:val="0"/>
      </w:pPr>
      <w:r>
        <w:t>因此，第四问的优化目标是在满足安全运行约束的条件下，使总阻塞费用C最小。</w:t>
      </w:r>
    </w:p>
    <w:p w14:paraId="2B9BD1FB">
      <w:pPr>
        <w:pStyle w:val="2"/>
        <w:keepNext w:val="0"/>
        <w:keepLines w:val="0"/>
        <w:widowControl/>
        <w:suppressLineNumbers w:val="0"/>
      </w:pPr>
      <w:r>
        <w:t>5.4.4 算法求解步骤</w:t>
      </w:r>
    </w:p>
    <w:p w14:paraId="26653415">
      <w:pPr>
        <w:pStyle w:val="2"/>
        <w:keepNext w:val="0"/>
        <w:keepLines w:val="0"/>
        <w:widowControl/>
        <w:suppressLineNumbers w:val="0"/>
      </w:pPr>
      <w:r>
        <w:t>本文采用MATLAB对第四问进行编程求解。程序首先计算第三问初始方案下的线路潮流，并判断是否发生阻塞；若发生阻塞，则建立线性规划模型，在满足线路安全约束的条件下求解阻塞费用最小的调整方案。</w:t>
      </w:r>
    </w:p>
    <w:p w14:paraId="7C7E99EC">
      <w:pPr>
        <w:pStyle w:val="2"/>
        <w:keepNext w:val="0"/>
        <w:keepLines w:val="0"/>
        <w:widowControl/>
        <w:suppressLineNumbers w:val="0"/>
      </w:pPr>
      <w:r>
        <w:t>具体求解步骤如下。</w:t>
      </w:r>
    </w:p>
    <w:p w14:paraId="31D489FE">
      <w:pPr>
        <w:pStyle w:val="2"/>
        <w:keepNext w:val="0"/>
        <w:keepLines w:val="0"/>
        <w:widowControl/>
        <w:suppressLineNumbers w:val="0"/>
      </w:pPr>
      <w:r>
        <w:t>第一步，输入第三问得到的初始出力方案、市场清算价、各机组爬坡约束上下限、表6中线路潮流限值，以及第一问得到的线路潮流回归系数。</w:t>
      </w:r>
    </w:p>
    <w:p w14:paraId="5C9E9EC9">
      <w:pPr>
        <w:pStyle w:val="2"/>
        <w:keepNext w:val="0"/>
        <w:keepLines w:val="0"/>
        <w:widowControl/>
        <w:suppressLineNumbers w:val="0"/>
      </w:pPr>
      <w:r>
        <w:t>第二步，将第三问初始出力方案代入线路潮流回归模型，计算6条线路的初始潮流值，并与潮流限值进行比较，判断初始方案是否发生输电阻塞。</w:t>
      </w:r>
    </w:p>
    <w:p w14:paraId="6C354EF2">
      <w:pPr>
        <w:pStyle w:val="2"/>
        <w:keepNext w:val="0"/>
        <w:keepLines w:val="0"/>
        <w:widowControl/>
        <w:suppressLineNumbers w:val="0"/>
      </w:pPr>
      <w:r>
        <w:t>第三步，若初始方案未发生阻塞，则直接接受第三问方案，阻塞费用为0；若初始方案发生阻塞，则进入阻塞调整优化过程。</w:t>
      </w:r>
    </w:p>
    <w:p w14:paraId="72A6ED56">
      <w:pPr>
        <w:pStyle w:val="2"/>
        <w:keepNext w:val="0"/>
        <w:keepLines w:val="0"/>
        <w:widowControl/>
        <w:suppressLineNumbers w:val="0"/>
      </w:pPr>
      <w:r>
        <w:t>第四步，将初始出力方案、机组出力下限和机组出力上限分别分解到各机组报价段中，得到每个报价段在调整过程中可增加和可削减的容量范围。</w:t>
      </w:r>
    </w:p>
    <w:p w14:paraId="30838E59">
      <w:pPr>
        <w:pStyle w:val="2"/>
        <w:keepNext w:val="0"/>
        <w:keepLines w:val="0"/>
        <w:widowControl/>
        <w:suppressLineNumbers w:val="0"/>
      </w:pPr>
      <w:r>
        <w:t>第五步，以各报价段相对于初始方案的增加容量和削减容量作为决策变量，建立线性规划模型。模型要求总增加容量等于总削减容量，以保证调整后系统总出力仍为982.4MW。</w:t>
      </w:r>
    </w:p>
    <w:p w14:paraId="7235FA47">
      <w:pPr>
        <w:pStyle w:val="2"/>
        <w:keepNext w:val="0"/>
        <w:keepLines w:val="0"/>
        <w:widowControl/>
        <w:suppressLineNumbers w:val="0"/>
      </w:pPr>
      <w:r>
        <w:t>第六步，根据第一问的线路潮流回归模型，将各机组出力变化转化为线路潮流变化，并设置线路潮流限值约束，使调整后的6条线路潮流绝对值均不超过对应限值。</w:t>
      </w:r>
    </w:p>
    <w:p w14:paraId="6C306C09">
      <w:pPr>
        <w:pStyle w:val="2"/>
        <w:keepNext w:val="0"/>
        <w:keepLines w:val="0"/>
        <w:widowControl/>
        <w:suppressLineNumbers w:val="0"/>
      </w:pPr>
      <w:r>
        <w:t>第七步，根据第二问的阻塞费用计算规则，分别计算各报价段增加或削减所对应的单位补偿费用，并以总阻塞费用最小作为优化目标。</w:t>
      </w:r>
    </w:p>
    <w:p w14:paraId="6A480357">
      <w:pPr>
        <w:pStyle w:val="2"/>
        <w:keepNext w:val="0"/>
        <w:keepLines w:val="0"/>
        <w:widowControl/>
        <w:suppressLineNumbers w:val="0"/>
      </w:pPr>
      <w:r>
        <w:t>第八步，调用MATLAB中的线性规划求解函数，得到阻塞费用最小的机组出力调整方案。</w:t>
      </w:r>
    </w:p>
    <w:p w14:paraId="1E39905D">
      <w:pPr>
        <w:pStyle w:val="2"/>
        <w:keepNext w:val="0"/>
        <w:keepLines w:val="0"/>
        <w:widowControl/>
        <w:suppressLineNumbers w:val="0"/>
      </w:pPr>
      <w:r>
        <w:t>第九步，将调整后的机组出力重新代入线路潮流回归模型，计算调整后的6条线路潮流，并判断阻塞是否被消除。</w:t>
      </w:r>
    </w:p>
    <w:p w14:paraId="47E19E3C">
      <w:pPr>
        <w:pStyle w:val="2"/>
        <w:keepNext w:val="0"/>
        <w:keepLines w:val="0"/>
        <w:widowControl/>
        <w:suppressLineNumbers w:val="0"/>
      </w:pPr>
      <w:r>
        <w:t>第十步，输出调整前后机组出力对比表、调整前后线路潮流对比表、阻塞费用构成表，并绘制调整前后机组出力对比图和线路潮流对比图。</w:t>
      </w:r>
    </w:p>
    <w:p w14:paraId="6B97A51A">
      <w:pPr>
        <w:pStyle w:val="2"/>
        <w:keepNext w:val="0"/>
        <w:keepLines w:val="0"/>
        <w:widowControl/>
        <w:suppressLineNumbers w:val="0"/>
      </w:pPr>
      <w:r>
        <w:t>5.4.5 阻塞调整后机组出力结果</w:t>
      </w:r>
    </w:p>
    <w:p w14:paraId="704696E9">
      <w:pPr>
        <w:pStyle w:val="2"/>
        <w:keepNext w:val="0"/>
        <w:keepLines w:val="0"/>
        <w:widowControl/>
        <w:suppressLineNumbers w:val="0"/>
      </w:pPr>
      <w:r>
        <w:t>通过MATLAB求解，得到阻塞调整前后各机组出力对比结果如表5-6所示。</w:t>
      </w:r>
    </w:p>
    <w:p w14:paraId="4D339726">
      <w:pPr>
        <w:pStyle w:val="2"/>
        <w:keepNext w:val="0"/>
        <w:keepLines w:val="0"/>
        <w:widowControl/>
        <w:suppressLineNumbers w:val="0"/>
      </w:pPr>
      <w:r>
        <w:t>表5-6 阻塞调整前后各机组出力对比表</w:t>
      </w:r>
    </w:p>
    <w:tbl>
      <w:tblPr>
        <w:tblW w:w="9000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1544"/>
        <w:gridCol w:w="1770"/>
        <w:gridCol w:w="1544"/>
        <w:gridCol w:w="1544"/>
        <w:gridCol w:w="1544"/>
      </w:tblGrid>
      <w:tr w14:paraId="1C927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57D0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机组编号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A66D5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初始出力_MW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0F80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调整后出力_MW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2AE8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出力变化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6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object>
                <v:shape id="_x0000_i1054" o:spt="75" type="#_x0000_t75" style="height:13.95pt;width:26pt;" o:ole="t" filled="f" o:preferrelative="t" stroked="f" coordsize="21600,21600">
                  <v:fill on="f" focussize="0,0"/>
                  <v:stroke on="f"/>
                  <v:imagedata r:id="rId37" o:title=""/>
                  <o:lock v:ext="edit" aspectratio="t"/>
                  <w10:wrap type="none"/>
                  <w10:anchorlock/>
                </v:shape>
                <o:OLEObject Type="Embed" ProgID="Equation.KSEE3" ShapeID="_x0000_i1054" DrawAspect="Content" ObjectID="_1468075742" r:id="rId36">
                  <o:LockedField>false</o:LockedField>
                </o:OLEObject>
              </w:object>
            </w:r>
            <w:bookmarkStart w:id="0" w:name="_GoBack"/>
            <w:bookmarkEnd w:id="0"/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5C47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出力下限_MW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44BA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出力上限_MW</w:t>
            </w:r>
          </w:p>
        </w:tc>
      </w:tr>
      <w:tr w14:paraId="6FB74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58924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EE087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90C0B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150.1598142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15B6F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0.159814157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ADACC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BA31A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153</w:t>
            </w:r>
          </w:p>
        </w:tc>
      </w:tr>
      <w:tr w14:paraId="0F1E6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FBA15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8B16F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4A2A5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7AD6D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05A43A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FAE01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88</w:t>
            </w:r>
          </w:p>
        </w:tc>
      </w:tr>
      <w:tr w14:paraId="1AB03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04BEF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35129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2DD10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F0058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13A41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88A86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228</w:t>
            </w:r>
          </w:p>
        </w:tc>
      </w:tr>
      <w:tr w14:paraId="7E0ED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B90EB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6A1D14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99.5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C6A57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E1466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-19.5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EB410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E3591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99.5</w:t>
            </w:r>
          </w:p>
        </w:tc>
      </w:tr>
      <w:tr w14:paraId="13532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64ACD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B7AAA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54462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2834D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D2BB6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D2DF0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152</w:t>
            </w:r>
          </w:p>
        </w:tc>
      </w:tr>
      <w:tr w14:paraId="33A3D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08907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00C53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7A633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97.25830556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FEEB0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-42.74169444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409AE3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CE030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155</w:t>
            </w:r>
          </w:p>
        </w:tc>
      </w:tr>
      <w:tr w14:paraId="322D2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BDC7E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395D2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31C84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69.98188029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CCCD2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-25.01811971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CF2DA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9A02E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102.1</w:t>
            </w:r>
          </w:p>
        </w:tc>
      </w:tr>
      <w:tr w14:paraId="0C225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56F0DE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2446F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DDD46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073DB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A04F5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9B49E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</w:t>
            </w:r>
          </w:p>
        </w:tc>
      </w:tr>
    </w:tbl>
    <w:p w14:paraId="26AD4BC0">
      <w:pPr>
        <w:pStyle w:val="2"/>
        <w:keepNext w:val="0"/>
        <w:keepLines w:val="0"/>
        <w:widowControl/>
        <w:suppressLineNumbers w:val="0"/>
      </w:pPr>
    </w:p>
    <w:p w14:paraId="310C6312">
      <w:pPr>
        <w:pStyle w:val="2"/>
        <w:keepNext w:val="0"/>
        <w:keepLines w:val="0"/>
        <w:widowControl/>
        <w:suppressLineNumbers w:val="0"/>
      </w:pPr>
      <w:r>
        <w:t>由表5-6可知，阻塞调整后的机组出力方案为：</w:t>
      </w:r>
    </w:p>
    <w:p w14:paraId="76FD9241">
      <w:pPr>
        <w:pStyle w:val="2"/>
        <w:keepNext w:val="0"/>
        <w:keepLines w:val="0"/>
        <w:widowControl/>
        <w:suppressLineNumbers w:val="0"/>
        <w:ind w:left="12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35" o:spt="75" type="#_x0000_t75" style="height:16pt;width:281pt;" o:ole="t" filled="f" o:preferrelative="t" stroked="f" coordsize="21600,21600"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35" DrawAspect="Content" ObjectID="_1468075743" r:id="rId38">
            <o:LockedField>false</o:LockedField>
          </o:OLEObject>
        </w:object>
      </w:r>
    </w:p>
    <w:p w14:paraId="3EADEEEB">
      <w:pPr>
        <w:pStyle w:val="2"/>
        <w:keepNext w:val="0"/>
        <w:keepLines w:val="0"/>
        <w:widowControl/>
        <w:suppressLineNumbers w:val="0"/>
      </w:pPr>
      <w:r>
        <w:t>调整后总出力为：</w:t>
      </w:r>
    </w:p>
    <w:p w14:paraId="05A6DD62">
      <w:pPr>
        <w:pStyle w:val="2"/>
        <w:keepNext w:val="0"/>
        <w:keepLines w:val="0"/>
        <w:widowControl/>
        <w:suppressLineNumbers w:val="0"/>
        <w:ind w:left="420" w:leftChars="0" w:firstLine="420" w:firstLineChars="0"/>
      </w:pPr>
      <w:r>
        <w:t>150.16 + 88.00 + 228.00 + 80.00 + 152.00 + 97.26 + 69.98 + 117.00 = 982.4</w:t>
      </w:r>
    </w:p>
    <w:p w14:paraId="60C9E092">
      <w:pPr>
        <w:pStyle w:val="2"/>
        <w:keepNext w:val="0"/>
        <w:keepLines w:val="0"/>
        <w:widowControl/>
        <w:suppressLineNumbers w:val="0"/>
      </w:pPr>
      <w:r>
        <w:t>因此，调整后方案仍满足负荷平衡约束。</w:t>
      </w:r>
    </w:p>
    <w:p w14:paraId="05379F64">
      <w:pPr>
        <w:pStyle w:val="2"/>
        <w:keepNext w:val="0"/>
        <w:keepLines w:val="0"/>
        <w:widowControl/>
        <w:suppressLineNumbers w:val="0"/>
      </w:pPr>
      <w:r>
        <w:t>同时，各机组调整后出力均位于对应的出力下限和出力上限之间，说明该方案满足机组爬坡约束。从调整方向看，3号机组和5号机组出力增加较多，分别增加48.00MW和27.00MW；6号机组和7号机组出力明显降低，分别减少42.74MW和25.02MW。说明模型通过降低部分容易造成线路潮流超限的机组出力，同时增加其他机组出力，实现了线路潮流的重新分布。</w:t>
      </w:r>
    </w:p>
    <w:p w14:paraId="57F0C030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539490"/>
            <wp:effectExtent l="0" t="0" r="6985" b="3810"/>
            <wp:docPr id="1" name="图片 1" descr="第四问_阻塞调整前后各机组出力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第四问_阻塞调整前后各机组出力对比图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C825">
      <w:pPr>
        <w:pStyle w:val="2"/>
        <w:keepNext w:val="0"/>
        <w:keepLines w:val="0"/>
        <w:widowControl/>
        <w:suppressLineNumbers w:val="0"/>
      </w:pPr>
      <w:r>
        <w:t>由图5-5可以看出，阻塞调整后，3号、5号机组出力明显增加，而6号、7号机组出力明显下降。这种出力转移有助于降低原本超限线路的潮流，从而缓解输电阻塞。</w:t>
      </w:r>
    </w:p>
    <w:p w14:paraId="65191D70">
      <w:pPr>
        <w:pStyle w:val="2"/>
        <w:keepNext w:val="0"/>
        <w:keepLines w:val="0"/>
        <w:widowControl/>
        <w:suppressLineNumbers w:val="0"/>
      </w:pPr>
      <w:r>
        <w:t>5.4.6 调整后线路潮流校验</w:t>
      </w:r>
    </w:p>
    <w:p w14:paraId="1E52451C">
      <w:pPr>
        <w:pStyle w:val="2"/>
        <w:keepNext w:val="0"/>
        <w:keepLines w:val="0"/>
        <w:widowControl/>
        <w:suppressLineNumbers w:val="0"/>
      </w:pPr>
      <w:r>
        <w:t>将阻塞调整后的机组出力方案代入第一问建立的线路潮流回归模型，得到调整后的6条线路潮流，并与调整前潮流和线路限值进行比较，结果如表5-7所示。</w:t>
      </w:r>
    </w:p>
    <w:p w14:paraId="1A72369A">
      <w:pPr>
        <w:pStyle w:val="2"/>
        <w:keepNext w:val="0"/>
        <w:keepLines w:val="0"/>
        <w:widowControl/>
        <w:suppressLineNumbers w:val="0"/>
      </w:pPr>
      <w:r>
        <w:t>表5-7 阻塞调整前后线路潮流对比表</w:t>
      </w:r>
    </w:p>
    <w:tbl>
      <w:tblPr>
        <w:tblW w:w="12690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1770"/>
        <w:gridCol w:w="1996"/>
        <w:gridCol w:w="1770"/>
        <w:gridCol w:w="1996"/>
        <w:gridCol w:w="1544"/>
        <w:gridCol w:w="1281"/>
        <w:gridCol w:w="1281"/>
      </w:tblGrid>
      <w:tr w14:paraId="36BF1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C51E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线路编号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8B29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调整前潮流_MW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B3DA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调整前绝对值_MW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14AE8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调整后潮流_MW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508E5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调整后绝对值_MW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E1BF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潮流限值_MW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35BC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调整前状态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6803A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调整后状态</w:t>
            </w:r>
          </w:p>
        </w:tc>
      </w:tr>
      <w:tr w14:paraId="1EE18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13120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75E90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173.3084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CBC4C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173.3084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9AD03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C4CC2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1E2D7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0A42E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阻塞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9331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满足</w:t>
            </w:r>
          </w:p>
        </w:tc>
      </w:tr>
      <w:tr w14:paraId="2B8F4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A142D4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E674C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141.01665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07138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141.01665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CAA1F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149.4317842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1F0DA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149.4317842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A9DDA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06976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正常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7F3E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满足</w:t>
            </w:r>
          </w:p>
        </w:tc>
      </w:tr>
      <w:tr w14:paraId="0FB07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01C7A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5A94A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-150.91903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48420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150.91903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D91CE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-154.9804204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20942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154.9804204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04188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A10C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正常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35E7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满足</w:t>
            </w:r>
          </w:p>
        </w:tc>
      </w:tr>
      <w:tr w14:paraId="1A6DC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36DBB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ACF2B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120.90342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632C49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120.90342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7C70D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126.2565118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AD99D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126.2565118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FA92B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1B85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正常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1D4C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满足</w:t>
            </w:r>
          </w:p>
        </w:tc>
      </w:tr>
      <w:tr w14:paraId="6A1C5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F0468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50C71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136.80832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A649D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136.80832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62C8E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1036C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8F5E3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D387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阻塞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2A2F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满足</w:t>
            </w:r>
          </w:p>
        </w:tc>
      </w:tr>
      <w:tr w14:paraId="585B4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6B787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04C3A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168.51491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B76DB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168.51491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3D6A0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159.5554792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13840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159.5554792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56F58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EF20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阻塞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648B6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满足</w:t>
            </w:r>
          </w:p>
        </w:tc>
      </w:tr>
    </w:tbl>
    <w:p w14:paraId="0C884245">
      <w:pPr>
        <w:pStyle w:val="2"/>
        <w:keepNext w:val="0"/>
        <w:keepLines w:val="0"/>
        <w:widowControl/>
        <w:suppressLineNumbers w:val="0"/>
      </w:pPr>
      <w:r>
        <w:t>由表5-7可知，经过阻塞调整后，原本发生阻塞的线路均恢复到限值以内。其中，线路1的潮流绝对值由173.31MW降至165.00MW，线路5的潮流绝对值由136.81MW降至132.00MW，线路6的潮流绝对值由168.51MW降至159.56MW。</w:t>
      </w:r>
    </w:p>
    <w:p w14:paraId="12CAC247">
      <w:pPr>
        <w:pStyle w:val="2"/>
        <w:keepNext w:val="0"/>
        <w:keepLines w:val="0"/>
        <w:widowControl/>
        <w:suppressLineNumbers w:val="0"/>
      </w:pPr>
      <w:r>
        <w:t>同时，线路2、线路3和线路4在调整后也仍然满足潮流限值要求。因此，调整后的出力方案能够消除初始方案中的输电阻塞，不需要使用线路相对安全裕度，也不需要采取拉闸限电措施。</w:t>
      </w:r>
    </w:p>
    <w:p w14:paraId="367D1B4C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537585"/>
            <wp:effectExtent l="0" t="0" r="5080" b="5715"/>
            <wp:docPr id="2" name="图片 2" descr="第四问_阻塞调整前后线路潮流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第四问_阻塞调整前后线路潮流对比图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3CE5">
      <w:pPr>
        <w:pStyle w:val="2"/>
        <w:keepNext w:val="0"/>
        <w:keepLines w:val="0"/>
        <w:widowControl/>
        <w:suppressLineNumbers w:val="0"/>
      </w:pPr>
      <w:r>
        <w:t>由图5-6可以看出，调整前线路1、线路5和线路6的潮流绝对值超过对应限值；调整后，各线路潮流绝对值均不超过限值，说明阻塞调整方案能够有效改善线路潮流分布，保证系统安全运行。</w:t>
      </w:r>
    </w:p>
    <w:p w14:paraId="3D07949D">
      <w:pPr>
        <w:pStyle w:val="2"/>
        <w:keepNext w:val="0"/>
        <w:keepLines w:val="0"/>
        <w:widowControl/>
        <w:suppressLineNumbers w:val="0"/>
      </w:pPr>
      <w:r>
        <w:t>5.4.7 阻塞费用计算结果</w:t>
      </w:r>
    </w:p>
    <w:p w14:paraId="4A32509F">
      <w:pPr>
        <w:pStyle w:val="2"/>
        <w:keepNext w:val="0"/>
        <w:keepLines w:val="0"/>
        <w:widowControl/>
        <w:suppressLineNumbers w:val="0"/>
      </w:pPr>
      <w:r>
        <w:t>根据第二问建立的阻塞费用计算规则，将第三问得到的初始出力方案作为调整前方案，将表5-6中的出力方案作为调整后方案，并取清算价为：</w:t>
      </w:r>
    </w:p>
    <w:p w14:paraId="50526C6B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position w:val="-6"/>
        </w:rPr>
        <w:object>
          <v:shape id="_x0000_i1036" o:spt="75" type="#_x0000_t75" style="height:13.95pt;width:40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36" DrawAspect="Content" ObjectID="_1468075744" r:id="rId42">
            <o:LockedField>false</o:LockedField>
          </o:OLEObject>
        </w:object>
      </w:r>
      <w:r>
        <w:t>元/</w:t>
      </w:r>
      <w:r>
        <w:rPr>
          <w:position w:val="-6"/>
        </w:rPr>
        <w:object>
          <v:shape id="_x0000_i1037" o:spt="75" type="#_x0000_t75" style="height:13.95pt;width:30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37" DrawAspect="Content" ObjectID="_1468075745" r:id="rId43">
            <o:LockedField>false</o:LockedField>
          </o:OLEObject>
        </w:object>
      </w:r>
    </w:p>
    <w:p w14:paraId="6ED104A6">
      <w:pPr>
        <w:pStyle w:val="2"/>
        <w:keepNext w:val="0"/>
        <w:keepLines w:val="0"/>
        <w:widowControl/>
        <w:suppressLineNumbers w:val="0"/>
      </w:pPr>
      <w:r>
        <w:t>交易时长为：</w:t>
      </w:r>
    </w:p>
    <w:p w14:paraId="06549832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position w:val="-6"/>
        </w:rPr>
        <w:object>
          <v:shape id="_x0000_i1038" o:spt="75" type="#_x0000_t75" style="height:13.95pt;width:54pt;" o:ole="t" filled="f" o:preferrelative="t" stroked="f" coordsize="21600,21600"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38" DrawAspect="Content" ObjectID="_1468075746" r:id="rId44">
            <o:LockedField>false</o:LockedField>
          </o:OLEObject>
        </w:object>
      </w:r>
    </w:p>
    <w:p w14:paraId="271527BD">
      <w:pPr>
        <w:pStyle w:val="2"/>
        <w:keepNext w:val="0"/>
        <w:keepLines w:val="0"/>
        <w:widowControl/>
        <w:suppressLineNumbers w:val="0"/>
      </w:pPr>
      <w:r>
        <w:t>通过MATLAB对各机组各报价段进行分段计算，得到阻塞费用构成结果如表5-8所示。</w:t>
      </w:r>
    </w:p>
    <w:p w14:paraId="59EE60FB">
      <w:pPr>
        <w:pStyle w:val="2"/>
        <w:keepNext w:val="0"/>
        <w:keepLines w:val="0"/>
        <w:widowControl/>
        <w:suppressLineNumbers w:val="0"/>
      </w:pPr>
      <w:r>
        <w:t>表5-8 阻塞费用构成表</w:t>
      </w:r>
    </w:p>
    <w:p w14:paraId="36D60DC0">
      <w:pPr>
        <w:pStyle w:val="2"/>
        <w:keepNext w:val="0"/>
        <w:keepLines w:val="0"/>
        <w:widowControl/>
        <w:suppressLineNumbers w:val="0"/>
      </w:pPr>
    </w:p>
    <w:tbl>
      <w:tblPr>
        <w:tblW w:w="1010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1544"/>
        <w:gridCol w:w="1544"/>
        <w:gridCol w:w="2290"/>
        <w:gridCol w:w="2290"/>
        <w:gridCol w:w="1387"/>
      </w:tblGrid>
      <w:tr w14:paraId="73577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3D47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机组编号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941D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削减容量_MW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32DF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增加容量_MW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A62078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序内容量补偿费用_元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F8E64C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序外容量补偿费用_元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B37E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合计费用_元</w:t>
            </w:r>
          </w:p>
        </w:tc>
      </w:tr>
      <w:tr w14:paraId="7227D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165D1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7E20C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F4B06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0.159814157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B8CD9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F0472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7.431358291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C9097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7.431358291</w:t>
            </w:r>
          </w:p>
        </w:tc>
      </w:tr>
      <w:tr w14:paraId="487ED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2075E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CA853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4502C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90D0C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0D4FD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344.5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2F834E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344.5</w:t>
            </w:r>
          </w:p>
        </w:tc>
      </w:tr>
      <w:tr w14:paraId="69C78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F79DE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B7E6A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240D4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85421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F724C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8C19A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396</w:t>
            </w:r>
          </w:p>
        </w:tc>
      </w:tr>
      <w:tr w14:paraId="3EF87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696F3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53613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325DE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CE6D8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122.375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A558E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DC39F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122.375</w:t>
            </w:r>
          </w:p>
        </w:tc>
      </w:tr>
      <w:tr w14:paraId="394D9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3FA84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E0394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4C7E8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C64D4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F6940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36CF97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612.25</w:t>
            </w:r>
          </w:p>
        </w:tc>
      </w:tr>
      <w:tr w14:paraId="78619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2A57FD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BC799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42.74169444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4D19B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7E364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1119.951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7F591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EEFD1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1119.951</w:t>
            </w:r>
          </w:p>
        </w:tc>
      </w:tr>
      <w:tr w14:paraId="511C1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92360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CA9214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25.01811971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39610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E020E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303.0571811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27B76B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D2E32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303.0571811</w:t>
            </w:r>
          </w:p>
        </w:tc>
      </w:tr>
      <w:tr w14:paraId="5A3D5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2733B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687D4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7DB6C4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EB778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4255F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206AC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</w:tbl>
    <w:p w14:paraId="1CF4F7B8">
      <w:pPr>
        <w:pStyle w:val="2"/>
        <w:keepNext w:val="0"/>
        <w:keepLines w:val="0"/>
        <w:widowControl/>
        <w:suppressLineNumbers w:val="0"/>
      </w:pPr>
      <w:r>
        <w:t>由表5-8可知，阻塞调整过程中，6号机组和7号机组出力削减较多，因此产生了较高的序内容量不能出力补偿费用。其中，6号机组削减容量为42.74MW，对应补偿费用约为1119.95元，是序内容量补偿费用的主要来源。</w:t>
      </w:r>
    </w:p>
    <w:p w14:paraId="2876384F">
      <w:pPr>
        <w:pStyle w:val="2"/>
        <w:keepNext w:val="0"/>
        <w:keepLines w:val="0"/>
        <w:widowControl/>
        <w:suppressLineNumbers w:val="0"/>
      </w:pPr>
      <w:r>
        <w:t>在序外容量出力补偿方面，2号、3号和5号机组均存在出力增加，且部分增加容量对应报价高于清算价，因此产生序外容量出力补偿费用。其中，5号机组增加容量为27.00MW，对应序外容量补偿费用为612.25元，是序外补偿费用的重要来源。8号机组虽然增加了3.10MW，但其增加部分对应报价不高于清算价，因此不产生序外补偿费用。</w:t>
      </w:r>
    </w:p>
    <w:p w14:paraId="3250E7E6">
      <w:pPr>
        <w:pStyle w:val="2"/>
        <w:keepNext w:val="0"/>
        <w:keepLines w:val="0"/>
        <w:widowControl/>
        <w:suppressLineNumbers w:val="0"/>
      </w:pPr>
      <w:r>
        <w:t>由MATLAB计算结果可得，序内容量不能出力补偿费用为：</w:t>
      </w:r>
    </w:p>
    <w:p w14:paraId="58ACD6AD">
      <w:pPr>
        <w:pStyle w:val="2"/>
        <w:keepNext w:val="0"/>
        <w:keepLines w:val="0"/>
        <w:widowControl/>
        <w:suppressLineNumbers w:val="0"/>
        <w:ind w:left="3360" w:leftChars="0" w:firstLine="420" w:firstLineChars="0"/>
      </w:pPr>
      <w:r>
        <w:rPr>
          <w:position w:val="-10"/>
        </w:rPr>
        <w:object>
          <v:shape id="_x0000_i1039" o:spt="75" type="#_x0000_t75" style="height:17pt;width:77pt;" o:ole="t" filled="f" o:preferrelative="t" stroked="f" coordsize="21600,21600"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39" DrawAspect="Content" ObjectID="_1468075747" r:id="rId46">
            <o:LockedField>false</o:LockedField>
          </o:OLEObject>
        </w:object>
      </w:r>
      <w:r>
        <w:t xml:space="preserve"> 元</w:t>
      </w:r>
    </w:p>
    <w:p w14:paraId="71F1B997">
      <w:pPr>
        <w:pStyle w:val="2"/>
        <w:keepNext w:val="0"/>
        <w:keepLines w:val="0"/>
        <w:widowControl/>
        <w:suppressLineNumbers w:val="0"/>
      </w:pPr>
      <w:r>
        <w:t>序外容量出力补偿费用为：</w:t>
      </w:r>
    </w:p>
    <w:p w14:paraId="4A07F9C3">
      <w:pPr>
        <w:pStyle w:val="2"/>
        <w:keepNext w:val="0"/>
        <w:keepLines w:val="0"/>
        <w:widowControl/>
        <w:suppressLineNumbers w:val="0"/>
        <w:ind w:left="3360" w:leftChars="0" w:firstLine="420" w:firstLineChars="0"/>
      </w:pPr>
      <w:r>
        <w:rPr>
          <w:position w:val="-10"/>
        </w:rPr>
        <w:object>
          <v:shape id="_x0000_i1040" o:spt="75" type="#_x0000_t75" style="height:17pt;width:78pt;" o:ole="t" filled="f" o:preferrelative="t" stroked="f" coordsize="21600,21600"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0" DrawAspect="Content" ObjectID="_1468075748" r:id="rId48">
            <o:LockedField>false</o:LockedField>
          </o:OLEObject>
        </w:object>
      </w:r>
      <w:r>
        <w:t xml:space="preserve"> 元</w:t>
      </w:r>
    </w:p>
    <w:p w14:paraId="111CF88D">
      <w:pPr>
        <w:pStyle w:val="2"/>
        <w:keepNext w:val="0"/>
        <w:keepLines w:val="0"/>
        <w:widowControl/>
        <w:suppressLineNumbers w:val="0"/>
      </w:pPr>
      <w:r>
        <w:t>因此，总阻塞费用为：</w:t>
      </w:r>
    </w:p>
    <w:p w14:paraId="3B887462">
      <w:pPr>
        <w:pStyle w:val="2"/>
        <w:keepNext w:val="0"/>
        <w:keepLines w:val="0"/>
        <w:widowControl/>
        <w:suppressLineNumbers w:val="0"/>
        <w:ind w:left="3360" w:leftChars="0" w:firstLine="420" w:firstLineChars="0"/>
      </w:pPr>
      <w:r>
        <w:rPr>
          <w:position w:val="-10"/>
        </w:rPr>
        <w:object>
          <v:shape id="_x0000_i1041" o:spt="75" type="#_x0000_t75" style="height:17pt;width:121.95pt;" o:ole="t" filled="f" o:preferrelative="t" stroked="f" coordsize="21600,21600"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1" DrawAspect="Content" ObjectID="_1468075749" r:id="rId50">
            <o:LockedField>false</o:LockedField>
          </o:OLEObject>
        </w:object>
      </w:r>
      <w:r>
        <w:t xml:space="preserve"> 元</w:t>
      </w:r>
    </w:p>
    <w:p w14:paraId="3C8693E4">
      <w:pPr>
        <w:pStyle w:val="2"/>
        <w:keepNext w:val="0"/>
        <w:keepLines w:val="0"/>
        <w:widowControl/>
        <w:suppressLineNumbers w:val="0"/>
      </w:pPr>
      <w:r>
        <w:t>即第四问对应的总阻塞费用约为：</w:t>
      </w:r>
    </w:p>
    <w:p w14:paraId="277E9601">
      <w:pPr>
        <w:pStyle w:val="2"/>
        <w:keepNext w:val="0"/>
        <w:keepLines w:val="0"/>
        <w:widowControl/>
        <w:suppressLineNumbers w:val="0"/>
        <w:ind w:left="3360" w:leftChars="0" w:firstLine="420" w:firstLineChars="0"/>
      </w:pPr>
      <w:r>
        <w:rPr>
          <w:position w:val="-6"/>
        </w:rPr>
        <w:object>
          <v:shape id="_x0000_i1043" o:spt="75" type="#_x0000_t75" style="height:13.95pt;width:63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43" DrawAspect="Content" ObjectID="_1468075750" r:id="rId52">
            <o:LockedField>false</o:LockedField>
          </o:OLEObject>
        </w:object>
      </w:r>
      <w:r>
        <w:t xml:space="preserve"> 元</w:t>
      </w:r>
    </w:p>
    <w:p w14:paraId="2B9C45E0">
      <w:pPr>
        <w:pStyle w:val="2"/>
        <w:keepNext w:val="0"/>
        <w:keepLines w:val="0"/>
        <w:widowControl/>
        <w:suppressLineNumbers w:val="0"/>
      </w:pPr>
      <w:r>
        <w:t>5.4.8 结果合理性分析</w:t>
      </w:r>
    </w:p>
    <w:p w14:paraId="4F2A2312">
      <w:pPr>
        <w:pStyle w:val="2"/>
        <w:keepNext w:val="0"/>
        <w:keepLines w:val="0"/>
        <w:widowControl/>
        <w:suppressLineNumbers w:val="0"/>
      </w:pPr>
      <w:r>
        <w:t>从安全性角度看，第三问得到的初始出力方案使线路1、线路5和线路6发生输电阻塞，不能直接执行。经过第四问阻塞管理优化后，6条线路的潮流绝对值均不超过对应潮流限值，说明阻塞被有效消除，调整后方案满足线路安全约束。</w:t>
      </w:r>
    </w:p>
    <w:p w14:paraId="30712D37">
      <w:pPr>
        <w:pStyle w:val="2"/>
        <w:keepNext w:val="0"/>
        <w:keepLines w:val="0"/>
        <w:widowControl/>
        <w:suppressLineNumbers w:val="0"/>
      </w:pPr>
      <w:r>
        <w:t>从负荷平衡角度看，调整后8台机组总出力仍为982.4MW，与预测负荷需求完全一致，因此调整过程没有破坏电力供需平衡。</w:t>
      </w:r>
    </w:p>
    <w:p w14:paraId="5213619C">
      <w:pPr>
        <w:pStyle w:val="2"/>
        <w:keepNext w:val="0"/>
        <w:keepLines w:val="0"/>
        <w:widowControl/>
        <w:suppressLineNumbers w:val="0"/>
      </w:pPr>
      <w:r>
        <w:t>从机组运行可行性角度看，调整后各机组出力均位于其爬坡约束允许的上下限范围内，说明该方案在机组运行能力上是可行的。</w:t>
      </w:r>
    </w:p>
    <w:p w14:paraId="30F6D876">
      <w:pPr>
        <w:pStyle w:val="2"/>
        <w:keepNext w:val="0"/>
        <w:keepLines w:val="0"/>
        <w:widowControl/>
        <w:suppressLineNumbers w:val="0"/>
      </w:pPr>
      <w:r>
        <w:t>从经济性角度看，模型以第二问建立的阻塞费用最小为目标，在满足线路安全约束的前提下，对各机组出力进行调整。最终得到的总阻塞费用为2905.56元，且费用构成能够清楚反映各机组因削减或增加出力产生的补偿情况。因此，该调整方案兼顾了系统安全性与经济性。</w:t>
      </w:r>
    </w:p>
    <w:p w14:paraId="6AF437AC">
      <w:pPr>
        <w:pStyle w:val="2"/>
        <w:keepNext w:val="0"/>
        <w:keepLines w:val="0"/>
        <w:widowControl/>
        <w:suppressLineNumbers w:val="0"/>
      </w:pPr>
      <w:r>
        <w:t>5.4.9 问题四结论</w:t>
      </w:r>
    </w:p>
    <w:p w14:paraId="6460E9EF">
      <w:pPr>
        <w:pStyle w:val="2"/>
        <w:keepNext w:val="0"/>
        <w:keepLines w:val="0"/>
        <w:widowControl/>
        <w:suppressLineNumbers w:val="0"/>
      </w:pPr>
      <w:r>
        <w:t>综上，第四问首先利用第一问建立的线路潮流回归模型，对第三问得到的初始出力方案进行线路潮流校验。结果表明，初始方案下线路1、线路5和线路6发生输电阻塞。随后，本文建立了安全约束下的阻塞管理优化模型，以调整后机组出力为决策对象，在满足负荷平衡、机组爬坡约束和线路潮流限值约束的基础上，以第二问建立的阻塞费用最小为目标进行求解。</w:t>
      </w:r>
    </w:p>
    <w:p w14:paraId="02D3978B">
      <w:pPr>
        <w:pStyle w:val="2"/>
        <w:keepNext w:val="0"/>
        <w:keepLines w:val="0"/>
        <w:widowControl/>
        <w:suppressLineNumbers w:val="0"/>
      </w:pPr>
      <w:r>
        <w:t>最终得到阻塞调整后的机组出力方案为：</w:t>
      </w:r>
    </w:p>
    <w:p w14:paraId="6200C02B">
      <w:pPr>
        <w:pStyle w:val="2"/>
        <w:keepNext w:val="0"/>
        <w:keepLines w:val="0"/>
        <w:widowControl/>
        <w:suppressLineNumbers w:val="0"/>
        <w:ind w:left="8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44" o:spt="75" type="#_x0000_t75" style="height:16pt;width:281pt;" o:ole="t" filled="f" o:preferrelative="t" stroked="f" coordsize="21600,21600"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44" DrawAspect="Content" ObjectID="_1468075751" r:id="rId54">
            <o:LockedField>false</o:LockedField>
          </o:OLEObject>
        </w:object>
      </w:r>
    </w:p>
    <w:p w14:paraId="30A5D88C">
      <w:pPr>
        <w:pStyle w:val="2"/>
        <w:keepNext w:val="0"/>
        <w:keepLines w:val="0"/>
        <w:widowControl/>
        <w:suppressLineNumbers w:val="0"/>
      </w:pPr>
      <w:r>
        <w:t>调整后6条线路潮流均满足表6给出的正常潮流限值，输电阻塞被消除，不需要使用线路相对安全裕度，也不需要拉闸限电。对应的阻塞费用为：</w:t>
      </w:r>
    </w:p>
    <w:p w14:paraId="1E3B4135">
      <w:pPr>
        <w:pStyle w:val="2"/>
        <w:keepNext w:val="0"/>
        <w:keepLines w:val="0"/>
        <w:widowControl/>
        <w:suppressLineNumbers w:val="0"/>
        <w:ind w:left="2520" w:leftChars="0" w:firstLine="420" w:firstLineChars="0"/>
      </w:pPr>
      <w:r>
        <w:rPr>
          <w:position w:val="-6"/>
        </w:rPr>
        <w:object>
          <v:shape id="_x0000_i1045" o:spt="75" type="#_x0000_t75" style="height:13.95pt;width:63pt;" o:ole="t" filled="f" o:preferrelative="t" stroked="f" coordsize="21600,21600"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45" DrawAspect="Content" ObjectID="_1468075752" r:id="rId56">
            <o:LockedField>false</o:LockedField>
          </o:OLEObject>
        </w:object>
      </w:r>
      <w:r>
        <w:t>元</w:t>
      </w:r>
    </w:p>
    <w:p w14:paraId="3D23AB36">
      <w:pPr>
        <w:pStyle w:val="2"/>
        <w:keepNext w:val="0"/>
        <w:keepLines w:val="0"/>
        <w:widowControl/>
        <w:suppressLineNumbers w:val="0"/>
      </w:pPr>
      <w:r>
        <w:t>因此，该调整方案能够在保证系统安全运行的同时，尽可能降低阻塞管理费用，符合电力市场阻塞管理中“安全优先、兼顾经济性”的原则。</w:t>
      </w:r>
    </w:p>
    <w:p w14:paraId="08A03F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EF7CBA"/>
    <w:rsid w:val="1EEF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8" Type="http://schemas.openxmlformats.org/officeDocument/2006/relationships/fontTable" Target="fontTable.xml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6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5.bin"/><Relationship Id="rId5" Type="http://schemas.openxmlformats.org/officeDocument/2006/relationships/image" Target="media/image1.wmf"/><Relationship Id="rId49" Type="http://schemas.openxmlformats.org/officeDocument/2006/relationships/image" Target="media/image22.wmf"/><Relationship Id="rId48" Type="http://schemas.openxmlformats.org/officeDocument/2006/relationships/oleObject" Target="embeddings/oleObject24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3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2.bin"/><Relationship Id="rId43" Type="http://schemas.openxmlformats.org/officeDocument/2006/relationships/oleObject" Target="embeddings/oleObject21.bin"/><Relationship Id="rId42" Type="http://schemas.openxmlformats.org/officeDocument/2006/relationships/oleObject" Target="embeddings/oleObject20.bin"/><Relationship Id="rId41" Type="http://schemas.openxmlformats.org/officeDocument/2006/relationships/image" Target="media/image19.png"/><Relationship Id="rId40" Type="http://schemas.openxmlformats.org/officeDocument/2006/relationships/image" Target="media/image18.png"/><Relationship Id="rId4" Type="http://schemas.openxmlformats.org/officeDocument/2006/relationships/oleObject" Target="embeddings/oleObject1.bin"/><Relationship Id="rId39" Type="http://schemas.openxmlformats.org/officeDocument/2006/relationships/image" Target="media/image17.wmf"/><Relationship Id="rId38" Type="http://schemas.openxmlformats.org/officeDocument/2006/relationships/oleObject" Target="embeddings/oleObject19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8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7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6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5.bin"/><Relationship Id="rId3" Type="http://schemas.openxmlformats.org/officeDocument/2006/relationships/theme" Target="theme/theme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4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3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2.bin"/><Relationship Id="rId23" Type="http://schemas.openxmlformats.org/officeDocument/2006/relationships/image" Target="media/image9.wmf"/><Relationship Id="rId22" Type="http://schemas.openxmlformats.org/officeDocument/2006/relationships/oleObject" Target="embeddings/oleObject11.bin"/><Relationship Id="rId21" Type="http://schemas.openxmlformats.org/officeDocument/2006/relationships/image" Target="media/image8.wmf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9.bin"/><Relationship Id="rId17" Type="http://schemas.openxmlformats.org/officeDocument/2006/relationships/image" Target="media/image6.wmf"/><Relationship Id="rId16" Type="http://schemas.openxmlformats.org/officeDocument/2006/relationships/oleObject" Target="embeddings/oleObject8.bin"/><Relationship Id="rId15" Type="http://schemas.openxmlformats.org/officeDocument/2006/relationships/oleObject" Target="embeddings/oleObject7.bin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2026-07-04T12:07:00Z</dcterms:created>
  <dc:creator>。。。。</dc:creator>
  <cp:lastModifiedBy>。。。。</cp:lastModifiedBy>
  <dcterms:modified xsi:type="dcterms:W3CDTF">2026-07-04T12:40:32Z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DEFA164B07E94DB59784E21773E6D200_11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