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0389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本文针对露天矿中提出的露天矿卡车与电铲生产调度问题，旨在满足各项生产与质量约束的前提下，分别制定实现“运输成本最小化”与“总产量最大化”的最优派车方案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hint="default"/>
          <w:lang w:val="en-US" w:eastAsia="zh-CN"/>
        </w:rPr>
        <w:t>通过深入挖掘题目中“无排队”与“确定性运行时间”的物理条件，我们将复杂的动态时间轴调度转化为静态的单班次资源分配问题，构建了基于整数线性规划（ILP）的车辆调度模型。</w:t>
      </w:r>
    </w:p>
    <w:p w14:paraId="7682F1C6">
      <w:pPr>
        <w:rPr>
          <w:rFonts w:hint="default"/>
          <w:lang w:val="en-US" w:eastAsia="zh-CN"/>
        </w:rPr>
      </w:pPr>
    </w:p>
    <w:p w14:paraId="0134F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原则一（运输成本最小化），本文建立了以总运量（吨公里）最小和出动卡车数量最少为双目标的整数规划模型。模型以各线路分配的卡车数量为决策变量，严格约束电铲与卸点的服务频次上限以确保“卡车不等待”，同时满足各卸点的既定产量需求。特别地，本文将含有变量分母的非线性品位限制条件，通过代数变换转化为线性不等式约束，有效避免了局部最优陷阱并大幅提升了求解效率。运用 [</w:t>
      </w:r>
      <w:r>
        <w:rPr>
          <w:rFonts w:hint="eastAsia"/>
          <w:lang w:val="en-US" w:eastAsia="zh-CN"/>
        </w:rPr>
        <w:t>Matlab+Lingo</w:t>
      </w:r>
      <w:bookmarkStart w:id="0" w:name="_GoBack"/>
      <w:bookmarkEnd w:id="0"/>
      <w:r>
        <w:rPr>
          <w:rFonts w:hint="default"/>
          <w:lang w:val="en-US" w:eastAsia="zh-CN"/>
        </w:rPr>
        <w:t>] 求解得出：在满足所有需求且卡车不等待的条件下，最少需出动电铲 [X] 台、卡车 [X] 辆，实现最小总运量为 [X] 吨公里。具体的卡车路线分配方案详见正文表 X。</w:t>
      </w:r>
    </w:p>
    <w:p w14:paraId="0DD1BCE3">
      <w:pPr>
        <w:rPr>
          <w:rFonts w:hint="default"/>
          <w:lang w:val="en-US" w:eastAsia="zh-CN"/>
        </w:rPr>
      </w:pPr>
    </w:p>
    <w:p w14:paraId="62B02F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原则二（产能极限最大化），本文在原则一的约束体系基础上转换优化导向，建立了以“岩石产量最大”为第一优先级、“矿石产量最大”为第二优先级、“总运量最小”为第三优先级的多目标整数规划模型。通过赋予不同目标极大的权重差（或采用字典序优化算法）将多目标转化为单目标进行求解。计算表明，在充分利用现有卡车运力的前提下，单班次最高可产出岩石 [X] 万吨、矿石 [X] 万吨，对应总运量为 [X] 吨公里。</w:t>
      </w:r>
    </w:p>
    <w:p w14:paraId="59ECB7F7">
      <w:pPr>
        <w:rPr>
          <w:rFonts w:hint="default"/>
          <w:lang w:val="en-US" w:eastAsia="zh-CN"/>
        </w:rPr>
      </w:pPr>
    </w:p>
    <w:p w14:paraId="74AA0CC3">
      <w:pPr>
        <w:pStyle w:val="2"/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sz w:val="21"/>
          <w:szCs w:val="21"/>
        </w:rPr>
        <w:t>进一步对比两项原则的结果发现，原则一倾向于集中开采距离卸点近的矿石，通过精确匹配高低品位来中和质量；而原则二则强迫车辆前往更远的铲位以榨取设备的最大产能。最后，本文对卡车行驶速度及装卸时间进行了敏感性分析，结果证明了本模型的调度方案具有极强的鲁棒性，能够为现代化露天矿山的自动化调度系统提供可靠的算法支撑。</w:t>
      </w:r>
    </w:p>
    <w:p w14:paraId="5E68724A">
      <w:pPr>
        <w:pStyle w:val="2"/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sz w:val="21"/>
          <w:szCs w:val="21"/>
        </w:rPr>
        <w:t>关键词：车辆调度；整数线性规划；化动为静；品位控制；多目标优化</w:t>
      </w:r>
    </w:p>
    <w:p w14:paraId="54358B4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EB2BFC"/>
    <w:rsid w:val="77EB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2026-06-28T02:03:00Z</dcterms:created>
  <dc:creator>。。。。</dc:creator>
  <cp:lastModifiedBy>。。。。</cp:lastModifiedBy>
  <dcterms:modified xsi:type="dcterms:W3CDTF">2026-06-28T02:56:36Z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1FA8F3D9A2CA4E84BAFC82906E567C2D_11</vt:lpwstr>
  </property>
  <property fmtid="{D5CDD505-2E9C-101B-9397-08002B2CF9AE}" pid="4" name="KSOTemplateDocerSaveRecord">
    <vt:lpwstr>eyJoZGlkIjoiOTFiODYxYjE1NjRkZTAxY2M3NWM4ODAzM2Q2YzU4OTgiLCJ1c2VySWQiOiIxMzg5OTQ2NTEyIn0=</vt:lpwstr>
  </property>
</Properties>
</file>