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8BA6A">
      <w:pPr>
        <w:pStyle w:val="3"/>
        <w:keepNext w:val="0"/>
        <w:keepLines w:val="0"/>
        <w:widowControl/>
        <w:suppressLineNumbers w:val="0"/>
      </w:pPr>
      <w:r>
        <w:t>1. 问题分析</w:t>
      </w:r>
    </w:p>
    <w:p w14:paraId="67776D38">
      <w:pPr>
        <w:pStyle w:val="5"/>
        <w:keepNext w:val="0"/>
        <w:keepLines w:val="0"/>
        <w:widowControl/>
        <w:suppressLineNumbers w:val="0"/>
      </w:pPr>
      <w:r>
        <w:t>问题一要求研究附件一中已结束项目的任务定价规律，并分析任务未完成的原因。附件一给出了每个任务的位置、定价和完成情况，其中“1”表示任务完成，“0”表示任务未完成；附件二给出了会员的位置、信誉值、预订任务开始时间和预订任务限额等信息。</w:t>
      </w:r>
    </w:p>
    <w:p w14:paraId="41753A0D">
      <w:pPr>
        <w:pStyle w:val="5"/>
        <w:keepNext w:val="0"/>
        <w:keepLines w:val="0"/>
        <w:widowControl/>
        <w:suppressLineNumbers w:val="0"/>
      </w:pPr>
      <w:r>
        <w:t>因此，本问需要解决两个层面的问题：一是分析平台原始任务定价与任务位置、周边会员分布、任务密度等因素之间的关系，判断原定价是否具有规律；二是分析任务是否完成与任务价格、会员分布、任务竞争程度之间的关系，从而找出任务未完成的主要原因。</w:t>
      </w:r>
    </w:p>
    <w:p w14:paraId="21BC89A3">
      <w:pPr>
        <w:pStyle w:val="5"/>
        <w:keepNext w:val="0"/>
        <w:keepLines w:val="0"/>
        <w:widowControl/>
        <w:suppressLineNumbers w:val="0"/>
      </w:pPr>
      <w:r>
        <w:t>由于任务价格是连续型变量，本文采用多元线性回归模型分析原始定价规律；由于任务完成情况为“完成”和“未完成”两种状态，属于典型的二分类变量，本文进一步建立 Logistic 回归模型分析任务完成概率。</w:t>
      </w:r>
    </w:p>
    <w:p w14:paraId="091036CA">
      <w:pPr>
        <w:pStyle w:val="5"/>
        <w:keepNext w:val="0"/>
        <w:keepLines w:val="0"/>
        <w:widowControl/>
        <w:suppressLineNumbers w:val="0"/>
      </w:pPr>
      <w:r>
        <w:t>综合来看，本问建立“基于多元线性回归与 Logistic 回归的任务定价规律及完成概率分析模型”。</w:t>
      </w:r>
    </w:p>
    <w:p w14:paraId="0AB7E2BE">
      <w:pPr>
        <w:pStyle w:val="3"/>
        <w:keepNext w:val="0"/>
        <w:keepLines w:val="0"/>
        <w:widowControl/>
        <w:suppressLineNumbers w:val="0"/>
      </w:pPr>
      <w:r>
        <w:t>2. 模型假设</w:t>
      </w:r>
    </w:p>
    <w:p w14:paraId="0227B799">
      <w:pPr>
        <w:pStyle w:val="5"/>
        <w:keepNext w:val="0"/>
        <w:keepLines w:val="0"/>
        <w:widowControl/>
        <w:suppressLineNumbers w:val="0"/>
      </w:pPr>
      <w:r>
        <w:t>（1）会员领取任务时主要考虑任务价格、任务距离、周边任务竞争程度以及自身可承接任务能力。</w:t>
      </w:r>
    </w:p>
    <w:p w14:paraId="40B01AA0">
      <w:pPr>
        <w:pStyle w:val="5"/>
        <w:keepNext w:val="0"/>
        <w:keepLines w:val="0"/>
        <w:widowControl/>
        <w:suppressLineNumbers w:val="0"/>
      </w:pPr>
      <w:r>
        <w:t>（2）会员位置在任务发布与领取过程中保持相对稳定，不考虑会员动态移动路径。</w:t>
      </w:r>
    </w:p>
    <w:p w14:paraId="35D2DABD">
      <w:pPr>
        <w:pStyle w:val="5"/>
        <w:keepNext w:val="0"/>
        <w:keepLines w:val="0"/>
        <w:widowControl/>
        <w:suppressLineNumbers w:val="0"/>
      </w:pPr>
      <w:r>
        <w:t>（3）任务与会员之间的距离可由经纬度近似距离公式计算。</w:t>
      </w:r>
    </w:p>
    <w:p w14:paraId="3EA7AB96">
      <w:pPr>
        <w:pStyle w:val="5"/>
        <w:keepNext w:val="0"/>
        <w:keepLines w:val="0"/>
        <w:widowControl/>
        <w:suppressLineNumbers w:val="0"/>
      </w:pPr>
      <w:r>
        <w:t>（4）任务附近会员数量、会员信誉值和预订任务限额可以反映该任务周边的有效会员资源。</w:t>
      </w:r>
    </w:p>
    <w:p w14:paraId="671558E3">
      <w:pPr>
        <w:pStyle w:val="5"/>
        <w:keepNext w:val="0"/>
        <w:keepLines w:val="0"/>
        <w:widowControl/>
        <w:suppressLineNumbers w:val="0"/>
      </w:pPr>
      <w:r>
        <w:t>（5）任务密度可以反映同一区域内任务之间的竞争程度，任务密度越高，会员选择其他任务的可能性越大。</w:t>
      </w:r>
    </w:p>
    <w:p w14:paraId="5BC664DF">
      <w:pPr>
        <w:pStyle w:val="5"/>
        <w:keepNext w:val="0"/>
        <w:keepLines w:val="0"/>
        <w:widowControl/>
        <w:suppressLineNumbers w:val="0"/>
      </w:pPr>
      <w:r>
        <w:t>（6）任务价格越高，任务对会员的吸引力越强，任务完成概率一般越高。</w:t>
      </w:r>
    </w:p>
    <w:p w14:paraId="6BC51B3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5A650">
      <w:pPr>
        <w:pStyle w:val="3"/>
        <w:keepNext w:val="0"/>
        <w:keepLines w:val="0"/>
        <w:widowControl/>
        <w:suppressLineNumbers w:val="0"/>
      </w:pPr>
    </w:p>
    <w:p w14:paraId="2D01ED38">
      <w:pPr>
        <w:pStyle w:val="3"/>
        <w:keepNext w:val="0"/>
        <w:keepLines w:val="0"/>
        <w:widowControl/>
        <w:suppressLineNumbers w:val="0"/>
      </w:pPr>
      <w:r>
        <w:t>3. 变量说明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6534"/>
      </w:tblGrid>
      <w:tr w14:paraId="1D97A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9530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/>
            <w:vAlign w:val="center"/>
          </w:tcPr>
          <w:p w14:paraId="434748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A4A7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A56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0" o:spt="75" type="#_x0000_t75" style="height:13pt;width:6.95pt;" o:ole="t" filled="f" o:preferrelative="t" stroked="f" coordsize="21600,21600"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33BB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26" r:id="rId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</w:t>
            </w:r>
          </w:p>
        </w:tc>
      </w:tr>
      <w:tr w14:paraId="5BDED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B3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2" o:spt="75" alt="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27" r:id="rId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5350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3" o:spt="75" alt="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28" r:id="rId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个会员</w:t>
            </w:r>
          </w:p>
        </w:tc>
      </w:tr>
      <w:tr w14:paraId="35939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DA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4" o:spt="75" type="#_x0000_t75" style="height:11pt;width:10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29" r:id="rId1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8898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任务总数</w:t>
            </w:r>
          </w:p>
        </w:tc>
      </w:tr>
      <w:tr w14:paraId="702A4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ED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5" o:spt="75" alt="" type="#_x0000_t75" style="height:11pt;width:13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30" r:id="rId13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82A1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会员总数</w:t>
            </w:r>
          </w:p>
        </w:tc>
      </w:tr>
      <w:tr w14:paraId="6DCB3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D9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46" o:spt="75" alt="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31" r:id="rId1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E310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32" r:id="rId1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个任务的原始定价</w:t>
            </w:r>
          </w:p>
        </w:tc>
      </w:tr>
      <w:tr w14:paraId="2D53C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A5B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48" o:spt="75" type="#_x0000_t75" style="height:18pt;width:11pt;" o:ole="t" filled="f" o:preferrelative="t" stroked="f" coordsize="21600,21600"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33" r:id="rId1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0203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34" r:id="rId2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个任务的完成情况，</w:t>
            </w: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0" o:spt="75" alt="" type="#_x0000_t75" style="height:18pt;width:28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35" r:id="rId2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表示完成，</w:t>
            </w:r>
            <w:r>
              <w:rPr>
                <w:rFonts w:ascii="宋体" w:hAnsi="宋体" w:eastAsia="宋体" w:cs="宋体"/>
                <w:kern w:val="0"/>
                <w:position w:val="-12"/>
                <w:sz w:val="24"/>
                <w:szCs w:val="24"/>
                <w:lang w:val="en-US" w:eastAsia="zh-CN" w:bidi="ar"/>
              </w:rPr>
              <w:object>
                <v:shape id="_x0000_i1051" o:spt="75" type="#_x0000_t75" style="height:18pt;width:30pt;" o:ole="t" filled="f" o:preferrelative="t" stroked="f" coordsize="21600,21600"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36" r:id="rId2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表示未完成</w:t>
            </w:r>
          </w:p>
        </w:tc>
      </w:tr>
      <w:tr w14:paraId="56C6A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00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2" o:spt="75" alt="" type="#_x0000_t75" style="height:18pt;width:21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37" r:id="rId2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B671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4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38" r:id="rId2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个任务的经度</w:t>
            </w:r>
          </w:p>
        </w:tc>
      </w:tr>
      <w:tr w14:paraId="7ECA7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98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3" o:spt="75" alt="" type="#_x0000_t75" style="height:18pt;width:19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39" r:id="rId2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36EC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6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40" r:id="rId3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个任务的纬度</w:t>
            </w:r>
          </w:p>
        </w:tc>
      </w:tr>
      <w:tr w14:paraId="2CC97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10E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8" o:spt="75" type="#_x0000_t75" style="height:19pt;width:27pt;" o:ole="t" filled="f" o:preferrelative="t" stroked="f" coordsize="21600,21600"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41" r:id="rId3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B3BE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57" o:spt="75" alt="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42" r:id="rId3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个会员的经度</w:t>
            </w:r>
          </w:p>
        </w:tc>
      </w:tr>
      <w:tr w14:paraId="2AAC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DE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9" o:spt="75" alt="" type="#_x0000_t75" style="height:19pt;width:24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43" r:id="rId3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2442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74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74" DrawAspect="Content" ObjectID="_1468075744" r:id="rId3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个会员的纬度</w:t>
            </w:r>
          </w:p>
        </w:tc>
      </w:tr>
      <w:tr w14:paraId="0FCDE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0F1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0" o:spt="75" type="#_x0000_t75" style="height:19pt;width:15pt;" o:ole="t" filled="f" o:preferrelative="t" stroked="f" coordsize="21600,21600"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45" r:id="rId3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884B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75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46" r:id="rId4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个会员的信誉值</w:t>
            </w:r>
          </w:p>
        </w:tc>
      </w:tr>
      <w:tr w14:paraId="1F9AD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F2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1" o:spt="75" type="#_x0000_t75" style="height:19pt;width:16pt;" o:ole="t" filled="f" o:preferrelative="t" stroked="f" coordsize="21600,21600"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47" r:id="rId4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679C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76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48" r:id="rId4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个会员的预订任务限额</w:t>
            </w:r>
          </w:p>
        </w:tc>
      </w:tr>
      <w:tr w14:paraId="4B3EC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7D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2" o:spt="75" type="#_x0000_t75" style="height:19pt;width:15pt;" o:ole="t" filled="f" o:preferrelative="t" stroked="f" coordsize="21600,21600"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49" r:id="rId4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BB29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7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79" DrawAspect="Content" ObjectID="_1468075750" r:id="rId4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个任务与第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77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51" r:id="rId4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个会员之间的距离</w:t>
            </w:r>
          </w:p>
        </w:tc>
      </w:tr>
      <w:tr w14:paraId="657ED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660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3" o:spt="75" type="#_x0000_t75" style="height:19pt;width:26pt;" o:ole="t" filled="f" o:preferrelative="t" stroked="f" coordsize="21600,21600"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52" r:id="rId4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0B8B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0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53" r:id="rId5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个任务到最近会员的距离</w:t>
            </w:r>
          </w:p>
        </w:tc>
      </w:tr>
      <w:tr w14:paraId="4E75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A8A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4" o:spt="75" type="#_x0000_t75" style="height:18pt;width:15pt;" o:ole="t" filled="f" o:preferrelative="t" stroked="f" coordsize="21600,21600"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54" r:id="rId5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9D48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55" r:id="rId5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个任务附近一定半径内的会员数量</w:t>
            </w:r>
          </w:p>
        </w:tc>
      </w:tr>
      <w:tr w14:paraId="700B7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EA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5" o:spt="75" alt="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56" r:id="rId5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CB22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2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757" r:id="rId5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个任务附近一定半径内会员信誉值总和</w:t>
            </w:r>
          </w:p>
        </w:tc>
      </w:tr>
      <w:tr w14:paraId="1CC66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EDF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6" o:spt="75" type="#_x0000_t75" style="height:18pt;width:15pt;" o:ole="t" filled="f" o:preferrelative="t" stroked="f" coordsize="21600,21600">
                  <v:fill on="f" focussize="0,0"/>
                  <v:stroke on="f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58" r:id="rId5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259E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3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59" r:id="rId5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个任务附近一定半径内会员预订限额总和</w:t>
            </w:r>
          </w:p>
        </w:tc>
      </w:tr>
      <w:tr w14:paraId="139CE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52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7" o:spt="75" type="#_x0000_t75" style="height:19pt;width:13.95pt;" o:ole="t" filled="f" o:preferrelative="t" stroked="f" coordsize="21600,21600">
                  <v:fill on="f" focussize="0,0"/>
                  <v:stroke on="f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0" r:id="rId6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F000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i 个任务附近会员平均信誉值</w:t>
            </w:r>
          </w:p>
        </w:tc>
      </w:tr>
      <w:tr w14:paraId="01CA0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05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8" o:spt="75" alt="" type="#_x0000_t75" style="height:20pt;width:16pt;" o:ole="t" filled="f" o:preferrelative="t" stroked="f" coordsize="21600,21600">
                  <v:path/>
                  <v:fill on="f" focussize="0,0"/>
                  <v:stroke on="f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61" r:id="rId6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B76B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4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762" r:id="rId6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个任务附近会员平均预订限额</w:t>
            </w:r>
          </w:p>
        </w:tc>
      </w:tr>
      <w:tr w14:paraId="72726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943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9" o:spt="75" type="#_x0000_t75" style="height:18pt;width:15pt;" o:ole="t" filled="f" o:preferrelative="t" stroked="f" coordsize="21600,21600"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KSEE3" ShapeID="_x0000_i1069" DrawAspect="Content" ObjectID="_1468075763" r:id="rId65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897D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5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5" DrawAspect="Content" ObjectID="_1468075764" r:id="rId6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个任务附近一定半径内的任务密度</w:t>
            </w:r>
          </w:p>
        </w:tc>
      </w:tr>
      <w:tr w14:paraId="4E2B5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64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0" o:spt="75" type="#_x0000_t75" style="height:18pt;width:13pt;" o:ole="t" filled="f" o:preferrelative="t" stroked="f" coordsize="21600,21600">
                  <v:fill on="f" focussize="0,0"/>
                  <v:stroke on="f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KSEE3" ShapeID="_x0000_i1070" DrawAspect="Content" ObjectID="_1468075765" r:id="rId6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405E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6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6" DrawAspect="Content" ObjectID="_1468075766" r:id="rId7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个任务的竞争强度</w:t>
            </w:r>
          </w:p>
        </w:tc>
      </w:tr>
      <w:tr w14:paraId="09D8F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D5A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1" o:spt="75" type="#_x0000_t75" style="height:18pt;width:12pt;" o:ole="t" filled="f" o:preferrelative="t" stroked="f" coordsize="21600,21600">
                  <v:fill on="f" focussize="0,0"/>
                  <v:stroke on="f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KSEE3" ShapeID="_x0000_i1071" DrawAspect="Content" ObjectID="_1468075767" r:id="rId7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0475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7" DrawAspect="Content" ObjectID="_1468075768" r:id="rId7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个任务的单位距离价格</w:t>
            </w:r>
          </w:p>
        </w:tc>
      </w:tr>
      <w:tr w14:paraId="3CA0F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366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2" o:spt="75" type="#_x0000_t75" style="height:18pt;width:16pt;" o:ole="t" filled="f" o:preferrelative="t" stroked="f" coordsize="21600,21600">
                  <v:fill on="f" focussize="0,0"/>
                  <v:stroke on="f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KSEE3" ShapeID="_x0000_i1072" DrawAspect="Content" ObjectID="_1468075769" r:id="rId7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A62B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8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8" DrawAspect="Content" ObjectID="_1468075770" r:id="rId7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个任务的单位竞争价格</w:t>
            </w:r>
          </w:p>
        </w:tc>
      </w:tr>
      <w:tr w14:paraId="15FC3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B1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3" o:spt="75" type="#_x0000_t75" style="height:18pt;width:13.95pt;" o:ole="t" filled="f" o:preferrelative="t" stroked="f" coordsize="21600,21600">
                  <v:fill on="f" focussize="0,0"/>
                  <v:stroke on="f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KSEE3" ShapeID="_x0000_i1073" DrawAspect="Content" ObjectID="_1468075771" r:id="rId7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79BA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8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9" DrawAspect="Content" ObjectID="_1468075772" r:id="rId7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个任务的预测完成概率</w:t>
            </w:r>
          </w:p>
        </w:tc>
      </w:tr>
    </w:tbl>
    <w:p w14:paraId="765E57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EF1D4">
      <w:pPr>
        <w:pStyle w:val="3"/>
        <w:keepNext w:val="0"/>
        <w:keepLines w:val="0"/>
        <w:widowControl/>
        <w:suppressLineNumbers w:val="0"/>
      </w:pPr>
      <w:r>
        <w:t>4. 模型建立</w:t>
      </w:r>
    </w:p>
    <w:p w14:paraId="40984E8C">
      <w:pPr>
        <w:pStyle w:val="4"/>
        <w:keepNext w:val="0"/>
        <w:keepLines w:val="0"/>
        <w:widowControl/>
        <w:suppressLineNumbers w:val="0"/>
      </w:pPr>
      <w:r>
        <w:t>4.1 任务与会员距离计算</w:t>
      </w:r>
    </w:p>
    <w:p w14:paraId="58CBDF0F">
      <w:pPr>
        <w:pStyle w:val="5"/>
        <w:keepNext w:val="0"/>
        <w:keepLines w:val="0"/>
        <w:widowControl/>
        <w:suppressLineNumbers w:val="0"/>
      </w:pPr>
      <w:r>
        <w:t>由于附件一和附件二均给出了经纬度信息，首先计算每个任务与每个会员之间的距离。考虑到任务主要集中在同一区域内，采用经纬度近似距离公式：</w:t>
      </w:r>
    </w:p>
    <w:p w14:paraId="34DB8030">
      <w:pPr>
        <w:pStyle w:val="5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90" o:spt="75" type="#_x0000_t75" style="height:24pt;width:240pt;" o:ole="t" filled="f" o:preferrelative="t" stroked="f" coordsize="21600,21600"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90" DrawAspect="Content" ObjectID="_1468075773" r:id="rId80">
            <o:LockedField>false</o:LockedField>
          </o:OLEObject>
        </w:object>
      </w:r>
    </w:p>
    <w:p w14:paraId="3189017D">
      <w:pPr>
        <w:pStyle w:val="5"/>
        <w:keepNext w:val="0"/>
        <w:keepLines w:val="0"/>
        <w:widowControl/>
        <w:suppressLineNumbers w:val="0"/>
      </w:pPr>
      <w:r>
        <w:t>其中，d_ij 表示第 i 个任务与第 j 个会员之间的距离，单位为 km。公式中的 cos(lat_i) 按角度制计算。</w:t>
      </w:r>
    </w:p>
    <w:p w14:paraId="1D087CA8">
      <w:pPr>
        <w:pStyle w:val="5"/>
        <w:keepNext w:val="0"/>
        <w:keepLines w:val="0"/>
        <w:widowControl/>
        <w:suppressLineNumbers w:val="0"/>
      </w:pPr>
      <w:r>
        <w:t>对每个任务，取其到所有会员距离中的最小值，得到最近会员距离：</w:t>
      </w:r>
    </w:p>
    <w:p w14:paraId="17041126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91" o:spt="75" type="#_x0000_t75" style="height:23pt;width:72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91" DrawAspect="Content" ObjectID="_1468075774" r:id="rId82">
            <o:LockedField>false</o:LockedField>
          </o:OLEObject>
        </w:object>
      </w:r>
    </w:p>
    <w:p w14:paraId="02C50E3D">
      <w:pPr>
        <w:pStyle w:val="5"/>
        <w:keepNext w:val="0"/>
        <w:keepLines w:val="0"/>
        <w:widowControl/>
        <w:suppressLineNumbers w:val="0"/>
      </w:pPr>
      <w:r>
        <w:t>最近会员距离越大，说明任务距离最近会员越远，会员完成该任务所需的到达成本越高。</w:t>
      </w:r>
    </w:p>
    <w:p w14:paraId="53A6DC19">
      <w:pPr>
        <w:keepNext w:val="0"/>
        <w:keepLines w:val="0"/>
        <w:widowControl/>
        <w:suppressLineNumbers w:val="0"/>
      </w:pPr>
    </w:p>
    <w:p w14:paraId="28A2A1F8">
      <w:pPr>
        <w:pStyle w:val="4"/>
        <w:keepNext w:val="0"/>
        <w:keepLines w:val="0"/>
        <w:widowControl/>
        <w:suppressLineNumbers w:val="0"/>
      </w:pPr>
      <w:r>
        <w:t>4.2 周边会员特征构造</w:t>
      </w:r>
    </w:p>
    <w:p w14:paraId="2DC35762">
      <w:pPr>
        <w:pStyle w:val="5"/>
        <w:keepNext w:val="0"/>
        <w:keepLines w:val="0"/>
        <w:widowControl/>
        <w:suppressLineNumbers w:val="0"/>
      </w:pPr>
      <w:r>
        <w:t>以第 i 个任务为圆心，设定半径 r，统计该范围内的会员数量。本文代码中取 r = 3 km。</w:t>
      </w:r>
    </w:p>
    <w:p w14:paraId="7E8221B6">
      <w:pPr>
        <w:pStyle w:val="5"/>
        <w:keepNext w:val="0"/>
        <w:keepLines w:val="0"/>
        <w:widowControl/>
        <w:suppressLineNumbers w:val="0"/>
      </w:pPr>
      <w:r>
        <w:t>第 i 个任务周边会员数量为：</w:t>
      </w:r>
    </w:p>
    <w:p w14:paraId="0C63A866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2" o:spt="75" type="#_x0000_t75" style="height:35pt;width:85.95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92" DrawAspect="Content" ObjectID="_1468075775" r:id="rId84">
            <o:LockedField>false</o:LockedField>
          </o:OLEObject>
        </w:object>
      </w:r>
    </w:p>
    <w:p w14:paraId="384CE245">
      <w:pPr>
        <w:pStyle w:val="5"/>
        <w:keepNext w:val="0"/>
        <w:keepLines w:val="0"/>
        <w:widowControl/>
        <w:suppressLineNumbers w:val="0"/>
      </w:pPr>
      <w:r>
        <w:t>其中，I(d_ij ≤ r) 为示性函数。当 d_ij ≤ r 时，I(d_ij ≤ r) = 1；当 d_ij &gt; r 时，I(d_ij ≤ r) = 0。</w:t>
      </w:r>
    </w:p>
    <w:p w14:paraId="21CA033E">
      <w:pPr>
        <w:pStyle w:val="5"/>
        <w:keepNext w:val="0"/>
        <w:keepLines w:val="0"/>
        <w:widowControl/>
        <w:suppressLineNumbers w:val="0"/>
      </w:pPr>
      <w:r>
        <w:t>第 i 个任务附近会员信誉值总和为：</w:t>
      </w:r>
    </w:p>
    <w:p w14:paraId="269D1119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30"/>
          <w:lang w:val="en-US" w:eastAsia="zh-CN"/>
        </w:rPr>
        <w:object>
          <v:shape id="_x0000_i1093" o:spt="75" type="#_x0000_t75" style="height:35pt;width:96pt;" o:ole="t" filled="f" o:preferrelative="t" stroked="f" coordsize="21600,21600"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93" DrawAspect="Content" ObjectID="_1468075776" r:id="rId86">
            <o:LockedField>false</o:LockedField>
          </o:OLEObject>
        </w:object>
      </w:r>
    </w:p>
    <w:p w14:paraId="5A6A54AF">
      <w:pPr>
        <w:pStyle w:val="5"/>
        <w:keepNext w:val="0"/>
        <w:keepLines w:val="0"/>
        <w:widowControl/>
        <w:suppressLineNumbers w:val="0"/>
      </w:pPr>
      <w:r>
        <w:t>第 i 个任务附近会员预订限额总和为：</w:t>
      </w:r>
    </w:p>
    <w:p w14:paraId="66241746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4" o:spt="75" type="#_x0000_t75" style="height:35pt;width:98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94" DrawAspect="Content" ObjectID="_1468075777" r:id="rId88">
            <o:LockedField>false</o:LockedField>
          </o:OLEObject>
        </w:object>
      </w:r>
    </w:p>
    <w:p w14:paraId="41BC6137">
      <w:pPr>
        <w:pStyle w:val="5"/>
        <w:keepNext w:val="0"/>
        <w:keepLines w:val="0"/>
        <w:widowControl/>
        <w:suppressLineNumbers w:val="0"/>
      </w:pPr>
      <w:r>
        <w:t>进一步构造周边会员平均信誉值和平均预订限额：</w:t>
      </w:r>
    </w:p>
    <w:p w14:paraId="028793CC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5" o:spt="75" type="#_x0000_t75" style="height:34pt;width:77pt;" o:ole="t" filled="f" o:preferrelative="t" stroked="f" coordsize="21600,21600"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95" DrawAspect="Content" ObjectID="_1468075778" r:id="rId90">
            <o:LockedField>false</o:LockedField>
          </o:OLEObject>
        </w:object>
      </w:r>
    </w:p>
    <w:p w14:paraId="440C5F0D">
      <w:pPr>
        <w:pStyle w:val="5"/>
        <w:keepNext w:val="0"/>
        <w:keepLines w:val="0"/>
        <w:widowControl/>
        <w:suppressLineNumbers w:val="0"/>
      </w:pPr>
      <w:r>
        <w:t xml:space="preserve">其中，使用 </w:t>
      </w:r>
      <w:r>
        <w:rPr>
          <w:position w:val="-12"/>
        </w:rPr>
        <w:object>
          <v:shape id="_x0000_i1096" o:spt="75" type="#_x0000_t75" style="height:18pt;width:52pt;" o:ole="t" filled="f" o:preferrelative="t" stroked="f" coordsize="21600,21600"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96" DrawAspect="Content" ObjectID="_1468075779" r:id="rId92">
            <o:LockedField>false</o:LockedField>
          </o:OLEObject>
        </w:object>
      </w:r>
      <w:r>
        <w:t>是为了避免当任务附近没有会员时分母为 0。</w:t>
      </w:r>
    </w:p>
    <w:p w14:paraId="535990A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2B78B">
      <w:pPr>
        <w:pStyle w:val="4"/>
        <w:keepNext w:val="0"/>
        <w:keepLines w:val="0"/>
        <w:widowControl/>
        <w:suppressLineNumbers w:val="0"/>
      </w:pPr>
      <w:r>
        <w:t>4.3 任务密度与竞争强度构造</w:t>
      </w:r>
    </w:p>
    <w:p w14:paraId="65A2B5CB">
      <w:pPr>
        <w:pStyle w:val="5"/>
        <w:keepNext w:val="0"/>
        <w:keepLines w:val="0"/>
        <w:widowControl/>
        <w:suppressLineNumbers w:val="0"/>
      </w:pPr>
      <w:r>
        <w:t>仅考虑会员分布不足以解释任务完成情况，因为在任务密集区域中，会员可能会在多个任务之间进行选择。为刻画任务之间的竞争关系，本文构造任务密度指标。</w:t>
      </w:r>
    </w:p>
    <w:p w14:paraId="2AC6182E">
      <w:pPr>
        <w:pStyle w:val="5"/>
        <w:keepNext w:val="0"/>
        <w:keepLines w:val="0"/>
        <w:widowControl/>
        <w:suppressLineNumbers w:val="0"/>
      </w:pPr>
      <w:r>
        <w:t>设 g_ik 表示第 i 个任务与第 k 个任务之间的距离，则第 i 个任务附近的任务密度为：</w:t>
      </w:r>
    </w:p>
    <w:p w14:paraId="21F06A9F">
      <w:pPr>
        <w:pStyle w:val="5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97" o:spt="75" type="#_x0000_t75" style="height:34pt;width:103.95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97" DrawAspect="Content" ObjectID="_1468075780" r:id="rId94">
            <o:LockedField>false</o:LockedField>
          </o:OLEObject>
        </w:object>
      </w:r>
    </w:p>
    <w:p w14:paraId="65E75A1C">
      <w:pPr>
        <w:pStyle w:val="5"/>
        <w:keepNext w:val="0"/>
        <w:keepLines w:val="0"/>
        <w:widowControl/>
        <w:suppressLineNumbers w:val="0"/>
      </w:pPr>
      <w:r>
        <w:t>其中，r_t 为任务密度统计半径，代码中取 r_t = 3 km。减去 1 是为了去除任务自身。</w:t>
      </w:r>
    </w:p>
    <w:p w14:paraId="32EBD262">
      <w:pPr>
        <w:pStyle w:val="5"/>
        <w:keepNext w:val="0"/>
        <w:keepLines w:val="0"/>
        <w:widowControl/>
        <w:suppressLineNumbers w:val="0"/>
      </w:pPr>
      <w:r>
        <w:t>进一步定义任务竞争强度：</w:t>
      </w:r>
    </w:p>
    <w:p w14:paraId="14BD167C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8" o:spt="75" type="#_x0000_t75" style="height:34pt;width:77pt;" o:ole="t" filled="f" o:preferrelative="t" stroked="f" coordsize="21600,21600"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98" DrawAspect="Content" ObjectID="_1468075781" r:id="rId96">
            <o:LockedField>false</o:LockedField>
          </o:OLEObject>
        </w:object>
      </w:r>
    </w:p>
    <w:p w14:paraId="663D4D1C">
      <w:pPr>
        <w:pStyle w:val="5"/>
        <w:keepNext w:val="0"/>
        <w:keepLines w:val="0"/>
        <w:widowControl/>
        <w:suppressLineNumbers w:val="0"/>
      </w:pPr>
      <w:r>
        <w:t>当 R_i 较大时，说明该任务附近任务数量相对于会员数量较多，会员选择其他任务的可能性较大，该任务面临更强的竞争。</w:t>
      </w:r>
    </w:p>
    <w:p w14:paraId="0CCA446D">
      <w:pPr>
        <w:pStyle w:val="5"/>
        <w:keepNext w:val="0"/>
        <w:keepLines w:val="0"/>
        <w:widowControl/>
        <w:suppressLineNumbers w:val="0"/>
      </w:pPr>
      <w:r>
        <w:t>同时，为刻画任务价格相对于距离和任务竞争的吸引力，定义</w:t>
      </w:r>
      <w:r>
        <w:rPr>
          <w:rFonts w:hint="eastAsia"/>
          <w:lang w:val="en-US" w:eastAsia="zh-CN"/>
        </w:rPr>
        <w:t>单位距离价格</w:t>
      </w:r>
      <w:r>
        <w:t>：</w:t>
      </w:r>
    </w:p>
    <w:p w14:paraId="46304285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99" o:spt="75" type="#_x0000_t75" style="height:35pt;width:75pt;" o:ole="t" filled="f" o:preferrelative="t" stroked="f" coordsize="21600,21600"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99" DrawAspect="Content" ObjectID="_1468075782" r:id="rId98">
            <o:LockedField>false</o:LockedField>
          </o:OLEObject>
        </w:object>
      </w:r>
    </w:p>
    <w:p w14:paraId="05EFFC90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定义单位竞争价格：</w:t>
      </w:r>
    </w:p>
    <w:p w14:paraId="537E8974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02" o:spt="75" type="#_x0000_t75" style="height:34pt;width:58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102" DrawAspect="Content" ObjectID="_1468075783" r:id="rId100">
            <o:LockedField>false</o:LockedField>
          </o:OLEObject>
        </w:object>
      </w:r>
    </w:p>
    <w:p w14:paraId="47D294FA">
      <w:pPr>
        <w:pStyle w:val="5"/>
        <w:keepNext w:val="0"/>
        <w:keepLines w:val="0"/>
        <w:widowControl/>
        <w:suppressLineNumbers w:val="0"/>
      </w:pPr>
      <w:r>
        <w:t>其中，V_i 表示单位距离价格，H_i 表示单位竞争价格。V_i 和 H_i 越大，说明任务单位成本下的价格吸引力越强。</w:t>
      </w:r>
    </w:p>
    <w:p w14:paraId="37046BA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D9F67">
      <w:pPr>
        <w:pStyle w:val="4"/>
        <w:keepNext w:val="0"/>
        <w:keepLines w:val="0"/>
        <w:widowControl/>
        <w:suppressLineNumbers w:val="0"/>
      </w:pPr>
      <w:r>
        <w:t>4.4 多元线性回归模型</w:t>
      </w:r>
    </w:p>
    <w:p w14:paraId="6B41E120">
      <w:pPr>
        <w:pStyle w:val="5"/>
        <w:keepNext w:val="0"/>
        <w:keepLines w:val="0"/>
        <w:widowControl/>
        <w:suppressLineNumbers w:val="0"/>
      </w:pPr>
      <w:r>
        <w:t>为了研究平台原始定价规律，本文以任务原始价格 P_i 为因变量，以最近会员距离、周边会员数量、平均信誉值、平均预订限额、任务密度、竞争强度、任务经纬度为自变量，建立多元线性回归模型。</w:t>
      </w:r>
    </w:p>
    <w:p w14:paraId="4AB5E9F9">
      <w:pPr>
        <w:pStyle w:val="5"/>
        <w:keepNext w:val="0"/>
        <w:keepLines w:val="0"/>
        <w:widowControl/>
        <w:suppressLineNumbers w:val="0"/>
      </w:pPr>
      <w:r>
        <w:t>模型形式为：</w:t>
      </w:r>
    </w:p>
    <w:p w14:paraId="5A42CD8A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103" o:spt="75" type="#_x0000_t75" style="height:20pt;width:324pt;" o:ole="t" filled="f" o:preferrelative="t" stroked="f" coordsize="21600,21600"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3" DrawAspect="Content" ObjectID="_1468075784" r:id="rId102">
            <o:LockedField>false</o:LockedField>
          </o:OLEObject>
        </w:object>
      </w:r>
    </w:p>
    <w:p w14:paraId="6E441596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2"/>
        </w:rPr>
        <w:object>
          <v:shape id="_x0000_i1104" o:spt="75" type="#_x0000_t75" style="height:18pt;width:15pt;" o:ole="t" filled="f" o:preferrelative="t" stroked="f" coordsize="21600,21600"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04" DrawAspect="Content" ObjectID="_1468075785" r:id="rId104">
            <o:LockedField>false</o:LockedField>
          </o:OLEObject>
        </w:object>
      </w:r>
      <w:r>
        <w:t xml:space="preserve"> 为常数项，</w:t>
      </w:r>
      <w:r>
        <w:rPr>
          <w:position w:val="-10"/>
        </w:rPr>
        <w:object>
          <v:shape id="_x0000_i1105" o:spt="75" type="#_x0000_t75" style="height:17pt;width:13.95pt;" o:ole="t" filled="f" o:preferrelative="t" stroked="f" coordsize="21600,21600"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105" DrawAspect="Content" ObjectID="_1468075786" r:id="rId106">
            <o:LockedField>false</o:LockedField>
          </o:OLEObject>
        </w:object>
      </w:r>
      <w:r>
        <w:t xml:space="preserve"> 至 </w:t>
      </w:r>
      <w:r>
        <w:rPr>
          <w:position w:val="-12"/>
        </w:rPr>
        <w:object>
          <v:shape id="_x0000_i1106" o:spt="75" type="#_x0000_t75" style="height:18pt;width:15pt;" o:ole="t" filled="f" o:preferrelative="t" stroked="f" coordsize="21600,21600"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106" DrawAspect="Content" ObjectID="_1468075787" r:id="rId108">
            <o:LockedField>false</o:LockedField>
          </o:OLEObject>
        </w:object>
      </w:r>
      <w:r>
        <w:t xml:space="preserve"> 为各影响因素的回归系数。</w:t>
      </w:r>
    </w:p>
    <w:p w14:paraId="551235CC">
      <w:pPr>
        <w:pStyle w:val="5"/>
        <w:keepNext w:val="0"/>
        <w:keepLines w:val="0"/>
        <w:widowControl/>
        <w:suppressLineNumbers w:val="0"/>
      </w:pPr>
      <w:r>
        <w:t>由于不同变量的量纲差异较大，在建立模型前对自变量进行标准化处理：</w:t>
      </w:r>
    </w:p>
    <w:p w14:paraId="7200A9FB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07" o:spt="75" type="#_x0000_t75" style="height:34pt;width:54pt;" o:ole="t" filled="f" o:preferrelative="t" stroked="f" coordsize="21600,21600"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07" DrawAspect="Content" ObjectID="_1468075788" r:id="rId110">
            <o:LockedField>false</o:LockedField>
          </o:OLEObject>
        </w:object>
      </w:r>
    </w:p>
    <w:p w14:paraId="2B9F60DF">
      <w:pPr>
        <w:pStyle w:val="5"/>
        <w:keepNext w:val="0"/>
        <w:keepLines w:val="0"/>
        <w:widowControl/>
        <w:suppressLineNumbers w:val="0"/>
      </w:pPr>
      <w:r>
        <w:t>矩阵形式为：</w:t>
      </w:r>
    </w:p>
    <w:p w14:paraId="1571DBCF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108" o:spt="75" type="#_x0000_t75" style="height:16pt;width:40pt;" o:ole="t" filled="f" o:preferrelative="t" stroked="f" coordsize="21600,21600"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108" DrawAspect="Content" ObjectID="_1468075789" r:id="rId112">
            <o:LockedField>false</o:LockedField>
          </o:OLEObject>
        </w:object>
      </w:r>
    </w:p>
    <w:p w14:paraId="39E5DEC9">
      <w:pPr>
        <w:pStyle w:val="5"/>
        <w:keepNext w:val="0"/>
        <w:keepLines w:val="0"/>
        <w:widowControl/>
        <w:suppressLineNumbers w:val="0"/>
      </w:pPr>
      <w:r>
        <w:t>采用最小二乘法估计回归系数：</w:t>
      </w:r>
    </w:p>
    <w:p w14:paraId="0E38A712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109" o:spt="75" type="#_x0000_t75" style="height:19pt;width:91pt;" o:ole="t" filled="f" o:preferrelative="t" stroked="f" coordsize="21600,21600"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109" DrawAspect="Content" ObjectID="_1468075790" r:id="rId114">
            <o:LockedField>false</o:LockedField>
          </o:OLEObject>
        </w:object>
      </w:r>
    </w:p>
    <w:p w14:paraId="60246F3E">
      <w:pPr>
        <w:pStyle w:val="5"/>
        <w:keepNext w:val="0"/>
        <w:keepLines w:val="0"/>
        <w:widowControl/>
        <w:suppressLineNumbers w:val="0"/>
      </w:pPr>
      <w:r>
        <w:t>模型拟合优度采用决定系数 R^2 进行评价：</w:t>
      </w:r>
    </w:p>
    <w:p w14:paraId="01E42EBC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110" o:spt="75" type="#_x0000_t75" style="height:31pt;width:66pt;" o:ole="t" filled="f" o:preferrelative="t" stroked="f" coordsize="21600,21600"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110" DrawAspect="Content" ObjectID="_1468075791" r:id="rId116">
            <o:LockedField>false</o:LockedField>
          </o:OLEObject>
        </w:object>
      </w:r>
    </w:p>
    <w:p w14:paraId="079151D8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4BE985E7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11" o:spt="75" type="#_x0000_t75" style="height:34pt;width:93pt;" o:ole="t" filled="f" o:preferrelative="t" stroked="f" coordsize="21600,21600"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111" DrawAspect="Content" ObjectID="_1468075792" r:id="rId118">
            <o:LockedField>false</o:LockedField>
          </o:OLEObject>
        </w:object>
      </w:r>
    </w:p>
    <w:p w14:paraId="1D9B05E2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12" o:spt="75" type="#_x0000_t75" style="height:34pt;width:93pt;" o:ole="t" filled="f" o:preferrelative="t" stroked="f" coordsize="21600,21600"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112" DrawAspect="Content" ObjectID="_1468075793" r:id="rId120">
            <o:LockedField>false</o:LockedField>
          </o:OLEObject>
        </w:object>
      </w:r>
    </w:p>
    <w:p w14:paraId="44BEDD8C">
      <w:pPr>
        <w:pStyle w:val="5"/>
        <w:keepNext w:val="0"/>
        <w:keepLines w:val="0"/>
        <w:widowControl/>
        <w:suppressLineNumbers w:val="0"/>
      </w:pPr>
      <w:r>
        <w:rPr>
          <w:position w:val="-4"/>
        </w:rPr>
        <w:object>
          <v:shape id="_x0000_i1113" o:spt="75" type="#_x0000_t75" style="height:15pt;width:16pt;" o:ole="t" filled="f" o:preferrelative="t" stroked="f" coordsize="21600,21600"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113" DrawAspect="Content" ObjectID="_1468075794" r:id="rId122">
            <o:LockedField>false</o:LockedField>
          </o:OLEObject>
        </w:object>
      </w:r>
      <w:r>
        <w:t xml:space="preserve"> 越接近 1，说明模型对原始任务价格的解释能力越强。</w:t>
      </w:r>
    </w:p>
    <w:p w14:paraId="40BDCC7D">
      <w:pPr>
        <w:pStyle w:val="4"/>
        <w:keepNext w:val="0"/>
        <w:keepLines w:val="0"/>
        <w:widowControl/>
        <w:suppressLineNumbers w:val="0"/>
      </w:pPr>
      <w:r>
        <w:t>4.5 Logistic 回归模型</w:t>
      </w:r>
    </w:p>
    <w:p w14:paraId="31B02FFF">
      <w:pPr>
        <w:pStyle w:val="5"/>
        <w:keepNext w:val="0"/>
        <w:keepLines w:val="0"/>
        <w:widowControl/>
        <w:suppressLineNumbers w:val="0"/>
      </w:pPr>
      <w:r>
        <w:t>为了分析任务完成概率，本文以任务完成情况 Y_i 为因变量，建立 Logistic 回归模型。设第 i 个任务被完成的概率为 p_i，则：</w:t>
      </w:r>
    </w:p>
    <w:p w14:paraId="306401AB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14" o:spt="75" type="#_x0000_t75" style="height:18pt;width:67.95pt;" o:ole="t" filled="f" o:preferrelative="t" stroked="f" coordsize="21600,21600"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114" DrawAspect="Content" ObjectID="_1468075795" r:id="rId124">
            <o:LockedField>false</o:LockedField>
          </o:OLEObject>
        </w:object>
      </w:r>
    </w:p>
    <w:p w14:paraId="5DA9D216">
      <w:pPr>
        <w:pStyle w:val="5"/>
        <w:keepNext w:val="0"/>
        <w:keepLines w:val="0"/>
        <w:widowControl/>
        <w:suppressLineNumbers w:val="0"/>
      </w:pPr>
      <w:r>
        <w:t>Logistic 回归模型为：</w:t>
      </w:r>
    </w:p>
    <w:p w14:paraId="43144B37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5" o:spt="75" type="#_x0000_t75" style="height:34pt;width:87pt;" o:ole="t" filled="f" o:preferrelative="t" stroked="f" coordsize="21600,21600"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115" DrawAspect="Content" ObjectID="_1468075796" r:id="rId126">
            <o:LockedField>false</o:LockedField>
          </o:OLEObject>
        </w:object>
      </w:r>
    </w:p>
    <w:p w14:paraId="32D10411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6A4B1F60">
      <w:pPr>
        <w:pStyle w:val="5"/>
        <w:keepNext w:val="0"/>
        <w:keepLines w:val="0"/>
        <w:widowControl/>
        <w:suppressLineNumbers w:val="0"/>
        <w:ind w:left="8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116" o:spt="75" type="#_x0000_t75" style="height:20pt;width:350pt;" o:ole="t" filled="f" o:preferrelative="t" stroked="f" coordsize="21600,21600"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116" DrawAspect="Content" ObjectID="_1468075797" r:id="rId128">
            <o:LockedField>false</o:LockedField>
          </o:OLEObject>
        </w:object>
      </w:r>
    </w:p>
    <w:p w14:paraId="0247A779">
      <w:pPr>
        <w:pStyle w:val="5"/>
        <w:keepNext w:val="0"/>
        <w:keepLines w:val="0"/>
        <w:widowControl/>
        <w:suppressLineNumbers w:val="0"/>
      </w:pPr>
      <w:r>
        <w:t>即：</w:t>
      </w:r>
    </w:p>
    <w:p w14:paraId="6692757E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117" o:spt="75" type="#_x0000_t75" style="height:35pt;width:206pt;" o:ole="t" filled="f" o:preferrelative="t" stroked="f" coordsize="21600,21600"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117" DrawAspect="Content" ObjectID="_1468075798" r:id="rId130">
            <o:LockedField>false</o:LockedField>
          </o:OLEObject>
        </w:object>
      </w:r>
      <w:bookmarkStart w:id="0" w:name="_GoBack"/>
      <w:bookmarkEnd w:id="0"/>
    </w:p>
    <w:p w14:paraId="600BD522">
      <w:pPr>
        <w:pStyle w:val="5"/>
        <w:keepNext w:val="0"/>
        <w:keepLines w:val="0"/>
        <w:widowControl/>
        <w:suppressLineNumbers w:val="0"/>
      </w:pPr>
      <w:r>
        <w:t>其中，α_0 为常数项，α_1 至 α_9 为 Logistic 回归系数。</w:t>
      </w:r>
    </w:p>
    <w:p w14:paraId="47873365">
      <w:pPr>
        <w:pStyle w:val="5"/>
        <w:keepNext w:val="0"/>
        <w:keepLines w:val="0"/>
        <w:widowControl/>
        <w:suppressLineNumbers w:val="0"/>
      </w:pPr>
      <w:r>
        <w:t>对于第 i 个任务，其实际完成情况为 Y_i，则似然函数为：</w:t>
      </w:r>
    </w:p>
    <w:p w14:paraId="5BCDB30D">
      <w:pPr>
        <w:pStyle w:val="5"/>
        <w:keepNext w:val="0"/>
        <w:keepLines w:val="0"/>
        <w:widowControl/>
        <w:suppressLineNumbers w:val="0"/>
      </w:pPr>
      <w:r>
        <w:t>L = Π [p_i^(Y_i) × (1 − p_i)^(1 − Y_i)]</w:t>
      </w:r>
    </w:p>
    <w:p w14:paraId="2EB5AE43">
      <w:pPr>
        <w:pStyle w:val="5"/>
        <w:keepNext w:val="0"/>
        <w:keepLines w:val="0"/>
        <w:widowControl/>
        <w:suppressLineNumbers w:val="0"/>
      </w:pPr>
      <w:r>
        <w:t>取对数得到对数似然函数：</w:t>
      </w:r>
    </w:p>
    <w:p w14:paraId="52DEE414">
      <w:pPr>
        <w:pStyle w:val="5"/>
        <w:keepNext w:val="0"/>
        <w:keepLines w:val="0"/>
        <w:widowControl/>
        <w:suppressLineNumbers w:val="0"/>
      </w:pPr>
      <w:r>
        <w:t>ln L = Σ [Y_i ln(p_i) + (1 − Y_i) ln(1 − p_i)]</w:t>
      </w:r>
    </w:p>
    <w:p w14:paraId="00A89617">
      <w:pPr>
        <w:pStyle w:val="5"/>
        <w:keepNext w:val="0"/>
        <w:keepLines w:val="0"/>
        <w:widowControl/>
        <w:suppressLineNumbers w:val="0"/>
      </w:pPr>
      <w:r>
        <w:t>通过极大化 ln L 求得 Logistic 回归参数。</w:t>
      </w:r>
    </w:p>
    <w:p w14:paraId="2B44E07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BD747">
      <w:pPr>
        <w:pStyle w:val="3"/>
        <w:keepNext w:val="0"/>
        <w:keepLines w:val="0"/>
        <w:widowControl/>
        <w:suppressLineNumbers w:val="0"/>
      </w:pPr>
      <w:r>
        <w:t>5. 模型求解步骤</w:t>
      </w:r>
    </w:p>
    <w:p w14:paraId="66535ACF">
      <w:pPr>
        <w:pStyle w:val="5"/>
        <w:keepNext w:val="0"/>
        <w:keepLines w:val="0"/>
        <w:widowControl/>
        <w:suppressLineNumbers w:val="0"/>
      </w:pPr>
      <w:r>
        <w:t>Step 1：读取附件一和附件二数据，提取任务经纬度、任务原始定价、任务完成情况，以及会员经纬度、信誉值和预订任务限额。</w:t>
      </w:r>
    </w:p>
    <w:p w14:paraId="2433DBC3">
      <w:pPr>
        <w:pStyle w:val="5"/>
        <w:keepNext w:val="0"/>
        <w:keepLines w:val="0"/>
        <w:widowControl/>
        <w:suppressLineNumbers w:val="0"/>
      </w:pPr>
      <w:r>
        <w:t>Step 2：对会员位置数据进行清洗。根据任务主要分布区域识别会员 GPS 经纬度顺序，并剔除明显异常的会员位置点。经处理后，有效会员数为 1875，剔除异常会员点 2 个。</w:t>
      </w:r>
    </w:p>
    <w:p w14:paraId="5B41D541">
      <w:pPr>
        <w:pStyle w:val="5"/>
        <w:keepNext w:val="0"/>
        <w:keepLines w:val="0"/>
        <w:widowControl/>
        <w:suppressLineNumbers w:val="0"/>
      </w:pPr>
      <w:r>
        <w:t>Step 3：根据任务和会员经纬度，计算每个任务与所有会员之间的距离 d_ij，并得到每个任务的最近会员距离 d_i,min。</w:t>
      </w:r>
    </w:p>
    <w:p w14:paraId="7F4AB1FE">
      <w:pPr>
        <w:pStyle w:val="5"/>
        <w:keepNext w:val="0"/>
        <w:keepLines w:val="0"/>
        <w:widowControl/>
        <w:suppressLineNumbers w:val="0"/>
      </w:pPr>
      <w:r>
        <w:t>Step 4：以任务为中心，取半径 r = 3 km，统计任务附近会员数量 N_i、会员信誉值总和 S_i、会员预订限额总和 U_i，并进一步计算 avgC_i 和 avgQ_i。</w:t>
      </w:r>
    </w:p>
    <w:p w14:paraId="4817F5E8">
      <w:pPr>
        <w:pStyle w:val="5"/>
        <w:keepNext w:val="0"/>
        <w:keepLines w:val="0"/>
        <w:widowControl/>
        <w:suppressLineNumbers w:val="0"/>
      </w:pPr>
      <w:r>
        <w:t>Step 5：计算每个任务附近半径 r_t = 3 km 内的其他任务数量，得到任务密度 D_i，并构造竞争强度 R_i、单位距离价格 V_i 和单位竞争价格 H_i。</w:t>
      </w:r>
    </w:p>
    <w:p w14:paraId="70DA5009">
      <w:pPr>
        <w:pStyle w:val="5"/>
        <w:keepNext w:val="0"/>
        <w:keepLines w:val="0"/>
        <w:widowControl/>
        <w:suppressLineNumbers w:val="0"/>
      </w:pPr>
      <w:r>
        <w:t>Step 6：以 P_i 为因变量，以 d_i,min、N_i、avgC_i、avgQ_i、D_i、R_i、lon_i、lat_i 为自变量，建立多元线性回归模型，分析原始定价规律。</w:t>
      </w:r>
    </w:p>
    <w:p w14:paraId="208B8E55">
      <w:pPr>
        <w:pStyle w:val="5"/>
        <w:keepNext w:val="0"/>
        <w:keepLines w:val="0"/>
        <w:widowControl/>
        <w:suppressLineNumbers w:val="0"/>
      </w:pPr>
      <w:r>
        <w:t>Step 7：根据多元线性回归结果计算预测价格 P_i_hat 和价格残差 e_i：</w:t>
      </w:r>
    </w:p>
    <w:p w14:paraId="197EA606">
      <w:pPr>
        <w:pStyle w:val="5"/>
        <w:keepNext w:val="0"/>
        <w:keepLines w:val="0"/>
        <w:widowControl/>
        <w:suppressLineNumbers w:val="0"/>
      </w:pPr>
      <w:r>
        <w:t>e_i = P_i − P_i_hat</w:t>
      </w:r>
    </w:p>
    <w:p w14:paraId="61E6F0D2">
      <w:pPr>
        <w:pStyle w:val="5"/>
        <w:keepNext w:val="0"/>
        <w:keepLines w:val="0"/>
        <w:widowControl/>
        <w:suppressLineNumbers w:val="0"/>
      </w:pPr>
      <w:r>
        <w:t>若 e_i &lt; 0，说明该任务实际价格低于模型预测价格，存在相对定价偏低现象。</w:t>
      </w:r>
    </w:p>
    <w:p w14:paraId="6F1B9D5B">
      <w:pPr>
        <w:pStyle w:val="5"/>
        <w:keepNext w:val="0"/>
        <w:keepLines w:val="0"/>
        <w:widowControl/>
        <w:suppressLineNumbers w:val="0"/>
      </w:pPr>
      <w:r>
        <w:t>Step 8：以 Y_i 为因变量，以 P_i、d_i,min、N_i、avgC_i、avgQ_i、D_i、R_i、V_i、H_i 为自变量，建立 Logistic 回归模型，计算每个任务的预测完成概率 p_i。</w:t>
      </w:r>
    </w:p>
    <w:p w14:paraId="1A790145">
      <w:pPr>
        <w:pStyle w:val="5"/>
        <w:keepNext w:val="0"/>
        <w:keepLines w:val="0"/>
        <w:widowControl/>
        <w:suppressLineNumbers w:val="0"/>
      </w:pPr>
      <w:r>
        <w:t>Step 9：分别采用默认阈值 0.5 和最优平衡阈值对任务完成情况进行判定。为兼顾完成任务和未完成任务的识别效果，遍历不同分类阈值，选取平衡准确率最高的阈值作为最终阈值。</w:t>
      </w:r>
    </w:p>
    <w:p w14:paraId="3E969670">
      <w:pPr>
        <w:pStyle w:val="5"/>
        <w:keepNext w:val="0"/>
        <w:keepLines w:val="0"/>
        <w:widowControl/>
        <w:suppressLineNumbers w:val="0"/>
      </w:pPr>
      <w:r>
        <w:t>Step 10：根据回归系数、完成概率、残差分析和完成/未完成任务特征对比，综合分析任务未完成的主要原因。</w:t>
      </w:r>
    </w:p>
    <w:p w14:paraId="5760F79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37DEA">
      <w:pPr>
        <w:pStyle w:val="3"/>
        <w:keepNext w:val="0"/>
        <w:keepLines w:val="0"/>
        <w:widowControl/>
        <w:suppressLineNumbers w:val="0"/>
      </w:pPr>
      <w:r>
        <w:t>6. 结果分析</w:t>
      </w:r>
    </w:p>
    <w:p w14:paraId="0B2C9561">
      <w:pPr>
        <w:pStyle w:val="4"/>
        <w:keepNext w:val="0"/>
        <w:keepLines w:val="0"/>
        <w:widowControl/>
        <w:suppressLineNumbers w:val="0"/>
      </w:pPr>
      <w:r>
        <w:t>6.1 基本数据统计</w:t>
      </w:r>
    </w:p>
    <w:p w14:paraId="1258CFAD">
      <w:pPr>
        <w:pStyle w:val="5"/>
        <w:keepNext w:val="0"/>
        <w:keepLines w:val="0"/>
        <w:widowControl/>
        <w:suppressLineNumbers w:val="0"/>
      </w:pPr>
      <w:r>
        <w:t>由附件一数据可知，该项目共有 835 个任务，其中完成任务 522 个，未完成任务 313 个，原始任务完成率为 62.51%。附件二中原有会员数据经清洗后，有效会员数为 1875，剔除异常会员位置点 2 个。</w:t>
      </w:r>
    </w:p>
    <w:p w14:paraId="5F0EDF5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FCC10">
      <w:pPr>
        <w:pStyle w:val="4"/>
        <w:keepNext w:val="0"/>
        <w:keepLines w:val="0"/>
        <w:widowControl/>
        <w:suppressLineNumbers w:val="0"/>
      </w:pPr>
      <w:r>
        <w:t>6.2 完成任务与未完成任务特征对比</w:t>
      </w:r>
    </w:p>
    <w:p w14:paraId="2551E0B2">
      <w:pPr>
        <w:pStyle w:val="5"/>
        <w:keepNext w:val="0"/>
        <w:keepLines w:val="0"/>
        <w:widowControl/>
        <w:suppressLineNumbers w:val="0"/>
      </w:pPr>
      <w:r>
        <w:t>根据模型构造的特征，得到完成任务与未完成任务的均值对比如下。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506"/>
        <w:gridCol w:w="1762"/>
      </w:tblGrid>
      <w:tr w14:paraId="5341A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790F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722AB6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完成任务均值</w:t>
            </w:r>
          </w:p>
        </w:tc>
        <w:tc>
          <w:tcPr>
            <w:tcW w:w="0" w:type="auto"/>
            <w:shd w:val="clear"/>
            <w:vAlign w:val="center"/>
          </w:tcPr>
          <w:p w14:paraId="263BBD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未完成任务均值</w:t>
            </w:r>
          </w:p>
        </w:tc>
      </w:tr>
      <w:tr w14:paraId="4B36F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8A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任务价格 P</w:t>
            </w:r>
          </w:p>
        </w:tc>
        <w:tc>
          <w:tcPr>
            <w:tcW w:w="0" w:type="auto"/>
            <w:shd w:val="clear"/>
            <w:vAlign w:val="center"/>
          </w:tcPr>
          <w:p w14:paraId="47E7D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69.820</w:t>
            </w:r>
          </w:p>
        </w:tc>
        <w:tc>
          <w:tcPr>
            <w:tcW w:w="0" w:type="auto"/>
            <w:shd w:val="clear"/>
            <w:vAlign w:val="center"/>
          </w:tcPr>
          <w:p w14:paraId="6EC89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67.928</w:t>
            </w:r>
          </w:p>
        </w:tc>
      </w:tr>
      <w:tr w14:paraId="335F8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62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最近会员距离 d_i,min</w:t>
            </w:r>
          </w:p>
        </w:tc>
        <w:tc>
          <w:tcPr>
            <w:tcW w:w="0" w:type="auto"/>
            <w:shd w:val="clear"/>
            <w:vAlign w:val="center"/>
          </w:tcPr>
          <w:p w14:paraId="0EBC9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1.0711</w:t>
            </w:r>
          </w:p>
        </w:tc>
        <w:tc>
          <w:tcPr>
            <w:tcW w:w="0" w:type="auto"/>
            <w:shd w:val="clear"/>
            <w:vAlign w:val="center"/>
          </w:tcPr>
          <w:p w14:paraId="1A6E6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0.63758</w:t>
            </w:r>
          </w:p>
        </w:tc>
      </w:tr>
      <w:tr w14:paraId="694CF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F2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周边会员数量 N_i</w:t>
            </w:r>
          </w:p>
        </w:tc>
        <w:tc>
          <w:tcPr>
            <w:tcW w:w="0" w:type="auto"/>
            <w:shd w:val="clear"/>
            <w:vAlign w:val="center"/>
          </w:tcPr>
          <w:p w14:paraId="3C5B3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10.567</w:t>
            </w:r>
          </w:p>
        </w:tc>
        <w:tc>
          <w:tcPr>
            <w:tcW w:w="0" w:type="auto"/>
            <w:shd w:val="clear"/>
            <w:vAlign w:val="center"/>
          </w:tcPr>
          <w:p w14:paraId="25D9C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18.214</w:t>
            </w:r>
          </w:p>
        </w:tc>
      </w:tr>
      <w:tr w14:paraId="0238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B8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平均信誉值 avgC_i</w:t>
            </w:r>
          </w:p>
        </w:tc>
        <w:tc>
          <w:tcPr>
            <w:tcW w:w="0" w:type="auto"/>
            <w:shd w:val="clear"/>
            <w:vAlign w:val="center"/>
          </w:tcPr>
          <w:p w14:paraId="07037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258.09</w:t>
            </w:r>
          </w:p>
        </w:tc>
        <w:tc>
          <w:tcPr>
            <w:tcW w:w="0" w:type="auto"/>
            <w:shd w:val="clear"/>
            <w:vAlign w:val="center"/>
          </w:tcPr>
          <w:p w14:paraId="07A73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262.18</w:t>
            </w:r>
          </w:p>
        </w:tc>
      </w:tr>
      <w:tr w14:paraId="3735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28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平均预订限额 avgQ_i</w:t>
            </w:r>
          </w:p>
        </w:tc>
        <w:tc>
          <w:tcPr>
            <w:tcW w:w="0" w:type="auto"/>
            <w:shd w:val="clear"/>
            <w:vAlign w:val="center"/>
          </w:tcPr>
          <w:p w14:paraId="23F4F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8.4403</w:t>
            </w:r>
          </w:p>
        </w:tc>
        <w:tc>
          <w:tcPr>
            <w:tcW w:w="0" w:type="auto"/>
            <w:shd w:val="clear"/>
            <w:vAlign w:val="center"/>
          </w:tcPr>
          <w:p w14:paraId="76090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6.8477</w:t>
            </w:r>
          </w:p>
        </w:tc>
      </w:tr>
      <w:tr w14:paraId="4177D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0A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任务密度 D_i</w:t>
            </w:r>
          </w:p>
        </w:tc>
        <w:tc>
          <w:tcPr>
            <w:tcW w:w="0" w:type="auto"/>
            <w:shd w:val="clear"/>
            <w:vAlign w:val="center"/>
          </w:tcPr>
          <w:p w14:paraId="1E870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6.0613</w:t>
            </w:r>
          </w:p>
        </w:tc>
        <w:tc>
          <w:tcPr>
            <w:tcW w:w="0" w:type="auto"/>
            <w:shd w:val="clear"/>
            <w:vAlign w:val="center"/>
          </w:tcPr>
          <w:p w14:paraId="42D93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7.0000</w:t>
            </w:r>
          </w:p>
        </w:tc>
      </w:tr>
      <w:tr w14:paraId="44032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9A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竞争强度 R_i</w:t>
            </w:r>
          </w:p>
        </w:tc>
        <w:tc>
          <w:tcPr>
            <w:tcW w:w="0" w:type="auto"/>
            <w:shd w:val="clear"/>
            <w:vAlign w:val="center"/>
          </w:tcPr>
          <w:p w14:paraId="09C90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0.80918</w:t>
            </w:r>
          </w:p>
        </w:tc>
        <w:tc>
          <w:tcPr>
            <w:tcW w:w="0" w:type="auto"/>
            <w:shd w:val="clear"/>
            <w:vAlign w:val="center"/>
          </w:tcPr>
          <w:p w14:paraId="027B5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0.55131</w:t>
            </w:r>
          </w:p>
        </w:tc>
      </w:tr>
      <w:tr w14:paraId="2B37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80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单位距离价格 V_i</w:t>
            </w:r>
          </w:p>
        </w:tc>
        <w:tc>
          <w:tcPr>
            <w:tcW w:w="0" w:type="auto"/>
            <w:shd w:val="clear"/>
            <w:vAlign w:val="center"/>
          </w:tcPr>
          <w:p w14:paraId="0B45B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119.82</w:t>
            </w:r>
          </w:p>
        </w:tc>
        <w:tc>
          <w:tcPr>
            <w:tcW w:w="0" w:type="auto"/>
            <w:shd w:val="clear"/>
            <w:vAlign w:val="center"/>
          </w:tcPr>
          <w:p w14:paraId="3D0BD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146.70</w:t>
            </w:r>
          </w:p>
        </w:tc>
      </w:tr>
      <w:tr w14:paraId="3BCA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25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单位竞争价格 H_i</w:t>
            </w:r>
          </w:p>
        </w:tc>
        <w:tc>
          <w:tcPr>
            <w:tcW w:w="0" w:type="auto"/>
            <w:shd w:val="clear"/>
            <w:vAlign w:val="center"/>
          </w:tcPr>
          <w:p w14:paraId="55668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19.002</w:t>
            </w:r>
          </w:p>
        </w:tc>
        <w:tc>
          <w:tcPr>
            <w:tcW w:w="0" w:type="auto"/>
            <w:shd w:val="clear"/>
            <w:vAlign w:val="center"/>
          </w:tcPr>
          <w:p w14:paraId="5ACBE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15.332</w:t>
            </w:r>
          </w:p>
        </w:tc>
      </w:tr>
    </w:tbl>
    <w:p w14:paraId="1A5498A2">
      <w:pPr>
        <w:pStyle w:val="5"/>
        <w:keepNext w:val="0"/>
        <w:keepLines w:val="0"/>
        <w:widowControl/>
        <w:suppressLineNumbers w:val="0"/>
      </w:pPr>
      <w:r>
        <w:t>从表中可以看出，未完成任务的平均价格为 67.928，低于完成任务的 69.820，说明价格吸引力不足可能对任务未完成有一定影响。</w:t>
      </w:r>
    </w:p>
    <w:p w14:paraId="7A0140CB">
      <w:pPr>
        <w:pStyle w:val="5"/>
        <w:keepNext w:val="0"/>
        <w:keepLines w:val="0"/>
        <w:widowControl/>
        <w:suppressLineNumbers w:val="0"/>
      </w:pPr>
      <w:r>
        <w:t>同时，未完成任务的最近会员距离为 0.63758，小于完成任务的 1.0711；未完成任务周边会员数量为 18.214，高于完成任务的 10.567；未完成任务的任务密度为 7.0000，也高于完成任务的 6.0613。这说明未完成任务并不主要分布在会员稀少或位置偏远区域，而更可能集中在任务和会员较密集的区域。</w:t>
      </w:r>
    </w:p>
    <w:p w14:paraId="228BD050">
      <w:pPr>
        <w:pStyle w:val="5"/>
        <w:keepNext w:val="0"/>
        <w:keepLines w:val="0"/>
        <w:widowControl/>
        <w:suppressLineNumbers w:val="0"/>
      </w:pPr>
      <w:r>
        <w:t>此外，未完成任务的单位竞争价格为 15.332，低于完成任务的 19.002，说明在任务密集区域中，若任务价格相对于周边任务竞争程度偏低，会员可能优先选择其他任务，从而导致部分任务未完成。</w:t>
      </w:r>
    </w:p>
    <w:p w14:paraId="7EBD7C8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946F7">
      <w:pPr>
        <w:pStyle w:val="4"/>
        <w:keepNext w:val="0"/>
        <w:keepLines w:val="0"/>
        <w:widowControl/>
        <w:suppressLineNumbers w:val="0"/>
      </w:pPr>
      <w:r>
        <w:t>6.3 多元线性回归结果分析</w:t>
      </w:r>
    </w:p>
    <w:p w14:paraId="0B00AE81">
      <w:pPr>
        <w:pStyle w:val="5"/>
        <w:keepNext w:val="0"/>
        <w:keepLines w:val="0"/>
        <w:widowControl/>
        <w:suppressLineNumbers w:val="0"/>
      </w:pPr>
      <w:r>
        <w:t>多元线性回归模型的拟合优度为：</w:t>
      </w:r>
    </w:p>
    <w:p w14:paraId="4AB96747">
      <w:pPr>
        <w:pStyle w:val="5"/>
        <w:keepNext w:val="0"/>
        <w:keepLines w:val="0"/>
        <w:widowControl/>
        <w:suppressLineNumbers w:val="0"/>
      </w:pPr>
      <w:r>
        <w:t>R^2 = 0.3143</w:t>
      </w:r>
    </w:p>
    <w:p w14:paraId="63BCABBF">
      <w:pPr>
        <w:pStyle w:val="5"/>
        <w:keepNext w:val="0"/>
        <w:keepLines w:val="0"/>
        <w:widowControl/>
        <w:suppressLineNumbers w:val="0"/>
      </w:pPr>
      <w:r>
        <w:t>说明原始任务价格与任务距离、会员分布、任务密度等因素之间存在一定关系，但整体解释能力一般，表明平台原始定价方案并未充分刻画任务完成难度和局部竞争关系。</w:t>
      </w:r>
    </w:p>
    <w:p w14:paraId="7106E2E4">
      <w:pPr>
        <w:pStyle w:val="5"/>
        <w:keepNext w:val="0"/>
        <w:keepLines w:val="0"/>
        <w:widowControl/>
        <w:suppressLineNumbers w:val="0"/>
      </w:pPr>
      <w:r>
        <w:t>多元线性回归系数如下。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55"/>
      </w:tblGrid>
      <w:tr w14:paraId="2699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5D70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3B87AF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回归系数</w:t>
            </w:r>
          </w:p>
        </w:tc>
      </w:tr>
      <w:tr w14:paraId="3018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B8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常数项</w:t>
            </w:r>
          </w:p>
        </w:tc>
        <w:tc>
          <w:tcPr>
            <w:tcW w:w="0" w:type="auto"/>
            <w:shd w:val="clear"/>
            <w:vAlign w:val="center"/>
          </w:tcPr>
          <w:p w14:paraId="1C14C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69.111</w:t>
            </w:r>
          </w:p>
        </w:tc>
      </w:tr>
      <w:tr w14:paraId="35DD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6F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最近会员距离</w:t>
            </w:r>
          </w:p>
        </w:tc>
        <w:tc>
          <w:tcPr>
            <w:tcW w:w="0" w:type="auto"/>
            <w:shd w:val="clear"/>
            <w:vAlign w:val="center"/>
          </w:tcPr>
          <w:p w14:paraId="75501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0.1641</w:t>
            </w:r>
          </w:p>
        </w:tc>
      </w:tr>
      <w:tr w14:paraId="2EE2A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76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周边会员数量</w:t>
            </w:r>
          </w:p>
        </w:tc>
        <w:tc>
          <w:tcPr>
            <w:tcW w:w="0" w:type="auto"/>
            <w:shd w:val="clear"/>
            <w:vAlign w:val="center"/>
          </w:tcPr>
          <w:p w14:paraId="4CC08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-1.1955</w:t>
            </w:r>
          </w:p>
        </w:tc>
      </w:tr>
      <w:tr w14:paraId="1287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A1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平均信誉值</w:t>
            </w:r>
          </w:p>
        </w:tc>
        <w:tc>
          <w:tcPr>
            <w:tcW w:w="0" w:type="auto"/>
            <w:shd w:val="clear"/>
            <w:vAlign w:val="center"/>
          </w:tcPr>
          <w:p w14:paraId="65DC1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-0.67128</w:t>
            </w:r>
          </w:p>
        </w:tc>
      </w:tr>
      <w:tr w14:paraId="1AB10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1B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平均预订限额</w:t>
            </w:r>
          </w:p>
        </w:tc>
        <w:tc>
          <w:tcPr>
            <w:tcW w:w="0" w:type="auto"/>
            <w:shd w:val="clear"/>
            <w:vAlign w:val="center"/>
          </w:tcPr>
          <w:p w14:paraId="727D3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0.17269</w:t>
            </w:r>
          </w:p>
        </w:tc>
      </w:tr>
      <w:tr w14:paraId="3877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13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任务密度</w:t>
            </w:r>
          </w:p>
        </w:tc>
        <w:tc>
          <w:tcPr>
            <w:tcW w:w="0" w:type="auto"/>
            <w:shd w:val="clear"/>
            <w:vAlign w:val="center"/>
          </w:tcPr>
          <w:p w14:paraId="33D75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-1.4153</w:t>
            </w:r>
          </w:p>
        </w:tc>
      </w:tr>
      <w:tr w14:paraId="4EAC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7E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竞争强度</w:t>
            </w:r>
          </w:p>
        </w:tc>
        <w:tc>
          <w:tcPr>
            <w:tcW w:w="0" w:type="auto"/>
            <w:shd w:val="clear"/>
            <w:vAlign w:val="center"/>
          </w:tcPr>
          <w:p w14:paraId="4A08F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0.19876</w:t>
            </w:r>
          </w:p>
        </w:tc>
      </w:tr>
      <w:tr w14:paraId="0CF09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1B4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任务经度</w:t>
            </w:r>
          </w:p>
        </w:tc>
        <w:tc>
          <w:tcPr>
            <w:tcW w:w="0" w:type="auto"/>
            <w:shd w:val="clear"/>
            <w:vAlign w:val="center"/>
          </w:tcPr>
          <w:p w14:paraId="112FC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-0.073006</w:t>
            </w:r>
          </w:p>
        </w:tc>
      </w:tr>
      <w:tr w14:paraId="015B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19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任务纬度</w:t>
            </w:r>
          </w:p>
        </w:tc>
        <w:tc>
          <w:tcPr>
            <w:tcW w:w="0" w:type="auto"/>
            <w:shd w:val="clear"/>
            <w:vAlign w:val="center"/>
          </w:tcPr>
          <w:p w14:paraId="442A7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0.59895</w:t>
            </w:r>
          </w:p>
        </w:tc>
      </w:tr>
    </w:tbl>
    <w:p w14:paraId="5FCB4B0C">
      <w:pPr>
        <w:pStyle w:val="5"/>
        <w:keepNext w:val="0"/>
        <w:keepLines w:val="0"/>
        <w:widowControl/>
        <w:suppressLineNumbers w:val="0"/>
      </w:pPr>
      <w:r>
        <w:t>由于自变量已进行标准化处理，因此回归系数可以用于判断变量影响方向。最近会员距离的系数为正，说明距离会员较远的任务，其原始价格有一定提高，平台定价中考虑了部分距离补偿。周边会员数量和任务密度的系数为负，说明在会员或任务较密集的区域，原始任务价格反而较低。这可能是因为平台认为密集区域任务更容易被领取，因此给出了较低价格。</w:t>
      </w:r>
    </w:p>
    <w:p w14:paraId="247E6FCE">
      <w:pPr>
        <w:pStyle w:val="5"/>
        <w:keepNext w:val="0"/>
        <w:keepLines w:val="0"/>
        <w:widowControl/>
        <w:suppressLineNumbers w:val="0"/>
      </w:pPr>
      <w:r>
        <w:t>然而，R^2 仅为 0.3143，说明原始定价与这些因素的线性关系并不强，平台原定价仍存在一定粗糙性，未能充分反映任务完成难度和局部任务竞争情况。</w:t>
      </w:r>
    </w:p>
    <w:p w14:paraId="3746468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972E7">
      <w:pPr>
        <w:pStyle w:val="4"/>
        <w:keepNext w:val="0"/>
        <w:keepLines w:val="0"/>
        <w:widowControl/>
        <w:suppressLineNumbers w:val="0"/>
      </w:pPr>
      <w:r>
        <w:t>6.4 定价残差分析</w:t>
      </w:r>
    </w:p>
    <w:p w14:paraId="66DC4131">
      <w:pPr>
        <w:pStyle w:val="5"/>
        <w:keepNext w:val="0"/>
        <w:keepLines w:val="0"/>
        <w:widowControl/>
        <w:suppressLineNumbers w:val="0"/>
      </w:pPr>
      <w:r>
        <w:t>由多元线性回归模型得到每个任务的预测价格 P_i_hat，并计算价格残差：</w:t>
      </w:r>
    </w:p>
    <w:p w14:paraId="1138EFBC">
      <w:pPr>
        <w:pStyle w:val="5"/>
        <w:keepNext w:val="0"/>
        <w:keepLines w:val="0"/>
        <w:widowControl/>
        <w:suppressLineNumbers w:val="0"/>
      </w:pPr>
      <w:r>
        <w:t>e_i = P_i − P_i_hat</w:t>
      </w:r>
    </w:p>
    <w:p w14:paraId="39624805">
      <w:pPr>
        <w:pStyle w:val="5"/>
        <w:keepNext w:val="0"/>
        <w:keepLines w:val="0"/>
        <w:widowControl/>
        <w:suppressLineNumbers w:val="0"/>
      </w:pPr>
      <w:r>
        <w:t>若 e_i &lt; 0，说明实际价格低于模型预测价格，任务存在相对定价偏低现象。</w:t>
      </w:r>
    </w:p>
    <w:p w14:paraId="59707333">
      <w:pPr>
        <w:pStyle w:val="5"/>
        <w:keepNext w:val="0"/>
        <w:keepLines w:val="0"/>
        <w:widowControl/>
        <w:suppressLineNumbers w:val="0"/>
      </w:pPr>
      <w:r>
        <w:t>计算结果表明，未完成任务中定价偏低比例为 60.38%，完成任务中定价偏低比例为 58.05%。两类任务定价偏低比例较为接近，说明价格偏低对任务未完成有一定影响，但单纯价格因素不能完全解释任务未完成现象。任务是否完成还与周边会员分布、任务密度和任务之间的竞争关系有关。</w:t>
      </w:r>
    </w:p>
    <w:p w14:paraId="0CCEA56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BF03F">
      <w:pPr>
        <w:pStyle w:val="4"/>
        <w:keepNext w:val="0"/>
        <w:keepLines w:val="0"/>
        <w:widowControl/>
        <w:suppressLineNumbers w:val="0"/>
      </w:pPr>
      <w:r>
        <w:t>6.5 Logistic 回归结果分析</w:t>
      </w:r>
    </w:p>
    <w:p w14:paraId="06B1B04B">
      <w:pPr>
        <w:pStyle w:val="5"/>
        <w:keepNext w:val="0"/>
        <w:keepLines w:val="0"/>
        <w:widowControl/>
        <w:suppressLineNumbers w:val="0"/>
      </w:pPr>
      <w:r>
        <w:t>在默认分类阈值 0.5 下，Logistic 回归模型结果如下。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95"/>
      </w:tblGrid>
      <w:tr w14:paraId="485F1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C26F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5FDF5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2FD97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3F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分类准确率</w:t>
            </w:r>
          </w:p>
        </w:tc>
        <w:tc>
          <w:tcPr>
            <w:tcW w:w="0" w:type="auto"/>
            <w:shd w:val="clear"/>
            <w:vAlign w:val="center"/>
          </w:tcPr>
          <w:p w14:paraId="23F65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68.50%</w:t>
            </w:r>
          </w:p>
        </w:tc>
      </w:tr>
      <w:tr w14:paraId="71FEC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CF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完成任务识别率</w:t>
            </w:r>
          </w:p>
        </w:tc>
        <w:tc>
          <w:tcPr>
            <w:tcW w:w="0" w:type="auto"/>
            <w:shd w:val="clear"/>
            <w:vAlign w:val="center"/>
          </w:tcPr>
          <w:p w14:paraId="3BD27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88.89%</w:t>
            </w:r>
          </w:p>
        </w:tc>
      </w:tr>
      <w:tr w14:paraId="41AE3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25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未完成任务识别率</w:t>
            </w:r>
          </w:p>
        </w:tc>
        <w:tc>
          <w:tcPr>
            <w:tcW w:w="0" w:type="auto"/>
            <w:shd w:val="clear"/>
            <w:vAlign w:val="center"/>
          </w:tcPr>
          <w:p w14:paraId="3C2BE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34.50%</w:t>
            </w:r>
          </w:p>
        </w:tc>
      </w:tr>
    </w:tbl>
    <w:p w14:paraId="1FD1B5F2">
      <w:pPr>
        <w:pStyle w:val="5"/>
        <w:keepNext w:val="0"/>
        <w:keepLines w:val="0"/>
        <w:widowControl/>
        <w:suppressLineNumbers w:val="0"/>
      </w:pPr>
      <w:r>
        <w:t>可以看出，当采用默认阈值 0.5 时，模型对完成任务的识别率较高，但对未完成任务的识别率较低。由于问题一重点关注任务未完成原因，因此仅使用默认阈值并不合适。</w:t>
      </w:r>
    </w:p>
    <w:p w14:paraId="1FFE7A89">
      <w:pPr>
        <w:pStyle w:val="5"/>
        <w:keepNext w:val="0"/>
        <w:keepLines w:val="0"/>
        <w:widowControl/>
        <w:suppressLineNumbers w:val="0"/>
      </w:pPr>
      <w:r>
        <w:t>为平衡完成任务和未完成任务的识别效果，本文遍历不同分类阈值，并选取平衡准确率最高的阈值。结果显示，最优阈值为 0.62。在该阈值下，模型结果如下。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95"/>
      </w:tblGrid>
      <w:tr w14:paraId="5D3B0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CB18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422D2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66C31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88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最优阈值</w:t>
            </w:r>
          </w:p>
        </w:tc>
        <w:tc>
          <w:tcPr>
            <w:tcW w:w="0" w:type="auto"/>
            <w:shd w:val="clear"/>
            <w:vAlign w:val="center"/>
          </w:tcPr>
          <w:p w14:paraId="0A768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</w:t>
            </w:r>
          </w:p>
        </w:tc>
      </w:tr>
      <w:tr w14:paraId="5A7D9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53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分类准确率</w:t>
            </w:r>
          </w:p>
        </w:tc>
        <w:tc>
          <w:tcPr>
            <w:tcW w:w="0" w:type="auto"/>
            <w:shd w:val="clear"/>
            <w:vAlign w:val="center"/>
          </w:tcPr>
          <w:p w14:paraId="0E3F6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68.38%</w:t>
            </w:r>
          </w:p>
        </w:tc>
      </w:tr>
      <w:tr w14:paraId="7E74F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F7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平衡准确率</w:t>
            </w:r>
          </w:p>
        </w:tc>
        <w:tc>
          <w:tcPr>
            <w:tcW w:w="0" w:type="auto"/>
            <w:shd w:val="clear"/>
            <w:vAlign w:val="center"/>
          </w:tcPr>
          <w:p w14:paraId="513A5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67.10%</w:t>
            </w:r>
          </w:p>
        </w:tc>
      </w:tr>
      <w:tr w14:paraId="4AF90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DE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完成任务识别率</w:t>
            </w:r>
          </w:p>
        </w:tc>
        <w:tc>
          <w:tcPr>
            <w:tcW w:w="0" w:type="auto"/>
            <w:shd w:val="clear"/>
            <w:vAlign w:val="center"/>
          </w:tcPr>
          <w:p w14:paraId="7BC9D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72.22%</w:t>
            </w:r>
          </w:p>
        </w:tc>
      </w:tr>
      <w:tr w14:paraId="40B4F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C3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未完成任务识别率</w:t>
            </w:r>
          </w:p>
        </w:tc>
        <w:tc>
          <w:tcPr>
            <w:tcW w:w="0" w:type="auto"/>
            <w:shd w:val="clear"/>
            <w:vAlign w:val="center"/>
          </w:tcPr>
          <w:p w14:paraId="7AF7E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61.98%</w:t>
            </w:r>
          </w:p>
        </w:tc>
      </w:tr>
    </w:tbl>
    <w:p w14:paraId="0B4B31E9">
      <w:pPr>
        <w:pStyle w:val="5"/>
        <w:keepNext w:val="0"/>
        <w:keepLines w:val="0"/>
        <w:widowControl/>
        <w:suppressLineNumbers w:val="0"/>
      </w:pPr>
      <w:r>
        <w:t>对应的混淆矩阵结果为：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557"/>
      </w:tblGrid>
      <w:tr w14:paraId="1E80E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0017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2D8F9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</w:tr>
      <w:tr w14:paraId="496EE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B2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实际完成且预测完成 TP</w:t>
            </w:r>
          </w:p>
        </w:tc>
        <w:tc>
          <w:tcPr>
            <w:tcW w:w="0" w:type="auto"/>
            <w:shd w:val="clear"/>
            <w:vAlign w:val="center"/>
          </w:tcPr>
          <w:p w14:paraId="67161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377</w:t>
            </w:r>
          </w:p>
        </w:tc>
      </w:tr>
      <w:tr w14:paraId="1A09B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C3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实际完成但预测未完成 FN</w:t>
            </w:r>
          </w:p>
        </w:tc>
        <w:tc>
          <w:tcPr>
            <w:tcW w:w="0" w:type="auto"/>
            <w:shd w:val="clear"/>
            <w:vAlign w:val="center"/>
          </w:tcPr>
          <w:p w14:paraId="6CB96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</w:t>
            </w:r>
          </w:p>
        </w:tc>
      </w:tr>
      <w:tr w14:paraId="6C62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F6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实际未完成但预测完成 FP</w:t>
            </w:r>
          </w:p>
        </w:tc>
        <w:tc>
          <w:tcPr>
            <w:tcW w:w="0" w:type="auto"/>
            <w:shd w:val="clear"/>
            <w:vAlign w:val="center"/>
          </w:tcPr>
          <w:p w14:paraId="19C18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</w:t>
            </w:r>
          </w:p>
        </w:tc>
      </w:tr>
      <w:tr w14:paraId="3984E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CD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实际未完成且预测未完成 TN</w:t>
            </w:r>
          </w:p>
        </w:tc>
        <w:tc>
          <w:tcPr>
            <w:tcW w:w="0" w:type="auto"/>
            <w:shd w:val="clear"/>
            <w:vAlign w:val="center"/>
          </w:tcPr>
          <w:p w14:paraId="222A4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194</w:t>
            </w:r>
          </w:p>
        </w:tc>
      </w:tr>
    </w:tbl>
    <w:p w14:paraId="6344752F">
      <w:pPr>
        <w:pStyle w:val="5"/>
        <w:keepNext w:val="0"/>
        <w:keepLines w:val="0"/>
        <w:widowControl/>
        <w:suppressLineNumbers w:val="0"/>
      </w:pPr>
      <w:r>
        <w:t>与默认阈值相比，最优阈值下未完成任务识别率由 34.50% 提高到 61.98%，说明该阈值能更好地区分完成任务和未完成任务。</w:t>
      </w:r>
    </w:p>
    <w:p w14:paraId="25DBE5F1">
      <w:pPr>
        <w:pStyle w:val="5"/>
        <w:keepNext w:val="0"/>
        <w:keepLines w:val="0"/>
        <w:widowControl/>
        <w:suppressLineNumbers w:val="0"/>
      </w:pPr>
      <w:r>
        <w:t>Logistic 回归系数如下。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27"/>
      </w:tblGrid>
      <w:tr w14:paraId="4E923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4005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2CB3D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Logistic 回归系数</w:t>
            </w:r>
          </w:p>
        </w:tc>
      </w:tr>
      <w:tr w14:paraId="0443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E3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常数项</w:t>
            </w:r>
          </w:p>
        </w:tc>
        <w:tc>
          <w:tcPr>
            <w:tcW w:w="0" w:type="auto"/>
            <w:shd w:val="clear"/>
            <w:vAlign w:val="center"/>
          </w:tcPr>
          <w:p w14:paraId="7F149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0.55046</w:t>
            </w:r>
          </w:p>
        </w:tc>
      </w:tr>
      <w:tr w14:paraId="45515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CB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任务价格</w:t>
            </w:r>
          </w:p>
        </w:tc>
        <w:tc>
          <w:tcPr>
            <w:tcW w:w="0" w:type="auto"/>
            <w:shd w:val="clear"/>
            <w:vAlign w:val="center"/>
          </w:tcPr>
          <w:p w14:paraId="62496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0.25015</w:t>
            </w:r>
          </w:p>
        </w:tc>
      </w:tr>
      <w:tr w14:paraId="03C6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70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最近会员距离</w:t>
            </w:r>
          </w:p>
        </w:tc>
        <w:tc>
          <w:tcPr>
            <w:tcW w:w="0" w:type="auto"/>
            <w:shd w:val="clear"/>
            <w:vAlign w:val="center"/>
          </w:tcPr>
          <w:p w14:paraId="5C605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0.19747</w:t>
            </w:r>
          </w:p>
        </w:tc>
      </w:tr>
      <w:tr w14:paraId="5784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CD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周边会员数量</w:t>
            </w:r>
          </w:p>
        </w:tc>
        <w:tc>
          <w:tcPr>
            <w:tcW w:w="0" w:type="auto"/>
            <w:shd w:val="clear"/>
            <w:vAlign w:val="center"/>
          </w:tcPr>
          <w:p w14:paraId="1488A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-0.69715</w:t>
            </w:r>
          </w:p>
        </w:tc>
      </w:tr>
      <w:tr w14:paraId="3EDD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93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平均信誉值</w:t>
            </w:r>
          </w:p>
        </w:tc>
        <w:tc>
          <w:tcPr>
            <w:tcW w:w="0" w:type="auto"/>
            <w:shd w:val="clear"/>
            <w:vAlign w:val="center"/>
          </w:tcPr>
          <w:p w14:paraId="08B99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-0.096564</w:t>
            </w:r>
          </w:p>
        </w:tc>
      </w:tr>
      <w:tr w14:paraId="3849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D2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平均预订限额</w:t>
            </w:r>
          </w:p>
        </w:tc>
        <w:tc>
          <w:tcPr>
            <w:tcW w:w="0" w:type="auto"/>
            <w:shd w:val="clear"/>
            <w:vAlign w:val="center"/>
          </w:tcPr>
          <w:p w14:paraId="00C8F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0.31936</w:t>
            </w:r>
          </w:p>
        </w:tc>
      </w:tr>
      <w:tr w14:paraId="12AA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BE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任务密度</w:t>
            </w:r>
          </w:p>
        </w:tc>
        <w:tc>
          <w:tcPr>
            <w:tcW w:w="0" w:type="auto"/>
            <w:shd w:val="clear"/>
            <w:vAlign w:val="center"/>
          </w:tcPr>
          <w:p w14:paraId="4858C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0.28238</w:t>
            </w:r>
          </w:p>
        </w:tc>
      </w:tr>
      <w:tr w14:paraId="602AF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C7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竞争强度</w:t>
            </w:r>
          </w:p>
        </w:tc>
        <w:tc>
          <w:tcPr>
            <w:tcW w:w="0" w:type="auto"/>
            <w:shd w:val="clear"/>
            <w:vAlign w:val="center"/>
          </w:tcPr>
          <w:p w14:paraId="37674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-0.054042</w:t>
            </w:r>
          </w:p>
        </w:tc>
      </w:tr>
      <w:tr w14:paraId="3AED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AB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单位距离价格</w:t>
            </w:r>
          </w:p>
        </w:tc>
        <w:tc>
          <w:tcPr>
            <w:tcW w:w="0" w:type="auto"/>
            <w:shd w:val="clear"/>
            <w:vAlign w:val="center"/>
          </w:tcPr>
          <w:p w14:paraId="76B6B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-0.032891</w:t>
            </w:r>
          </w:p>
        </w:tc>
      </w:tr>
      <w:tr w14:paraId="44142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10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单位竞争价格</w:t>
            </w:r>
          </w:p>
        </w:tc>
        <w:tc>
          <w:tcPr>
            <w:tcW w:w="0" w:type="auto"/>
            <w:shd w:val="clear"/>
            <w:vAlign w:val="center"/>
          </w:tcPr>
          <w:p w14:paraId="365D4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-0.063064</w:t>
            </w:r>
          </w:p>
        </w:tc>
      </w:tr>
    </w:tbl>
    <w:p w14:paraId="32AA4873">
      <w:pPr>
        <w:pStyle w:val="5"/>
        <w:keepNext w:val="0"/>
        <w:keepLines w:val="0"/>
        <w:widowControl/>
        <w:suppressLineNumbers w:val="0"/>
      </w:pPr>
      <w:r>
        <w:t>其中，任务价格系数为正，说明任务价格提高有助于提高任务完成概率；平均预订限额系数为正，说明周边会员承接能力越强，任务完成概率越高。</w:t>
      </w:r>
    </w:p>
    <w:p w14:paraId="5D7DE503">
      <w:pPr>
        <w:pStyle w:val="5"/>
        <w:keepNext w:val="0"/>
        <w:keepLines w:val="0"/>
        <w:widowControl/>
        <w:suppressLineNumbers w:val="0"/>
      </w:pPr>
      <w:r>
        <w:t>周边会员数量系数为负，与前面的特征均值对比结果一致。未完成任务的周边会员数量反而更高，说明任务未完成并不是由于会员数量不足，而可能是由于任务集中区域内任务数量较多，会员在多个任务之间进行选择，导致部分任务被放弃。</w:t>
      </w:r>
    </w:p>
    <w:p w14:paraId="44CF21E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759EB">
      <w:pPr>
        <w:pStyle w:val="4"/>
        <w:keepNext w:val="0"/>
        <w:keepLines w:val="0"/>
        <w:widowControl/>
        <w:suppressLineNumbers w:val="0"/>
      </w:pPr>
      <w:r>
        <w:t>6.6 问题一结论</w:t>
      </w:r>
    </w:p>
    <w:p w14:paraId="4EE2A97C">
      <w:pPr>
        <w:pStyle w:val="5"/>
        <w:keepNext w:val="0"/>
        <w:keepLines w:val="0"/>
        <w:widowControl/>
        <w:suppressLineNumbers w:val="0"/>
      </w:pPr>
      <w:r>
        <w:t>综合多元线性回归、定价残差分析和 Logistic 回归结果，可以得到以下结论。</w:t>
      </w:r>
    </w:p>
    <w:p w14:paraId="11F36405">
      <w:pPr>
        <w:pStyle w:val="5"/>
        <w:keepNext w:val="0"/>
        <w:keepLines w:val="0"/>
        <w:widowControl/>
        <w:suppressLineNumbers w:val="0"/>
      </w:pPr>
      <w:r>
        <w:t>第一，原始任务定价具有一定规律，但规律不强。多元线性回归模型的 R^2 为 0.3143，说明任务价格与任务距离、会员分布和任务密度等因素之间存在一定关系，但解释能力一般，平台原定价未能充分反映任务完成难度。</w:t>
      </w:r>
    </w:p>
    <w:p w14:paraId="5EFE674F">
      <w:pPr>
        <w:pStyle w:val="5"/>
        <w:keepNext w:val="0"/>
        <w:keepLines w:val="0"/>
        <w:widowControl/>
        <w:suppressLineNumbers w:val="0"/>
      </w:pPr>
      <w:r>
        <w:t>第二，价格偏低对任务未完成有一定影响，但不是唯一原因。未完成任务中定价偏低比例为 60.38%，完成任务中定价偏低比例为 58.05%，二者差距不大，说明单纯依靠价格偏低不能完全解释任务未完成。</w:t>
      </w:r>
    </w:p>
    <w:p w14:paraId="53316364">
      <w:pPr>
        <w:pStyle w:val="5"/>
        <w:keepNext w:val="0"/>
        <w:keepLines w:val="0"/>
        <w:widowControl/>
        <w:suppressLineNumbers w:val="0"/>
      </w:pPr>
      <w:r>
        <w:t>第三，未完成任务并不主要出现在位置偏远或会员稀少区域。结果显示，未完成任务的最近会员距离更小，周边会员数量和任务密度更高，说明未完成任务更可能出现在任务和会员都较为密集的区域。</w:t>
      </w:r>
    </w:p>
    <w:p w14:paraId="052D00EB">
      <w:pPr>
        <w:pStyle w:val="5"/>
        <w:keepNext w:val="0"/>
        <w:keepLines w:val="0"/>
        <w:widowControl/>
        <w:suppressLineNumbers w:val="0"/>
      </w:pPr>
      <w:r>
        <w:t>第四，任务未完成的重要原因是局部任务竞争和价格吸引力不足。在任务密集区域中，会员会在多个任务之间进行选择。若某些任务的单位竞争价格较低，会员可能优先选择其他收益更高或更方便完成的任务，从而导致部分任务未完成。</w:t>
      </w:r>
    </w:p>
    <w:p w14:paraId="5A20DF9E">
      <w:pPr>
        <w:pStyle w:val="5"/>
        <w:keepNext w:val="0"/>
        <w:keepLines w:val="0"/>
        <w:widowControl/>
        <w:suppressLineNumbers w:val="0"/>
      </w:pPr>
      <w:r>
        <w:t>因此，附件一中任务未完成的主要原因可概括为：原始定价方案对任务空间差异、会员分布和局部任务竞争关系考虑不足，尤其没有充分反映任务密集区域中任务之间的竞争关系，导致部分任务虽然位于会员较多区域，但仍因价格吸引力不足或竞争压力较大而未被完成。后续重新定价时，应重点考虑任务密度、会员承接能力和单位竞争价格等因素。</w:t>
      </w:r>
    </w:p>
    <w:p w14:paraId="18027D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22891"/>
    <w:rsid w:val="6A02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wmf"/><Relationship Id="rId98" Type="http://schemas.openxmlformats.org/officeDocument/2006/relationships/oleObject" Target="embeddings/oleObject58.bin"/><Relationship Id="rId97" Type="http://schemas.openxmlformats.org/officeDocument/2006/relationships/image" Target="media/image37.wmf"/><Relationship Id="rId96" Type="http://schemas.openxmlformats.org/officeDocument/2006/relationships/oleObject" Target="embeddings/oleObject57.bin"/><Relationship Id="rId95" Type="http://schemas.openxmlformats.org/officeDocument/2006/relationships/image" Target="media/image36.wmf"/><Relationship Id="rId94" Type="http://schemas.openxmlformats.org/officeDocument/2006/relationships/oleObject" Target="embeddings/oleObject56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4.bin"/><Relationship Id="rId9" Type="http://schemas.openxmlformats.org/officeDocument/2006/relationships/oleObject" Target="embeddings/oleObject4.bin"/><Relationship Id="rId89" Type="http://schemas.openxmlformats.org/officeDocument/2006/relationships/image" Target="media/image33.wmf"/><Relationship Id="rId88" Type="http://schemas.openxmlformats.org/officeDocument/2006/relationships/oleObject" Target="embeddings/oleObject53.bin"/><Relationship Id="rId87" Type="http://schemas.openxmlformats.org/officeDocument/2006/relationships/image" Target="media/image32.wmf"/><Relationship Id="rId86" Type="http://schemas.openxmlformats.org/officeDocument/2006/relationships/oleObject" Target="embeddings/oleObject52.bin"/><Relationship Id="rId85" Type="http://schemas.openxmlformats.org/officeDocument/2006/relationships/image" Target="media/image31.wmf"/><Relationship Id="rId84" Type="http://schemas.openxmlformats.org/officeDocument/2006/relationships/oleObject" Target="embeddings/oleObject51.bin"/><Relationship Id="rId83" Type="http://schemas.openxmlformats.org/officeDocument/2006/relationships/image" Target="media/image30.wmf"/><Relationship Id="rId82" Type="http://schemas.openxmlformats.org/officeDocument/2006/relationships/oleObject" Target="embeddings/oleObject50.bin"/><Relationship Id="rId81" Type="http://schemas.openxmlformats.org/officeDocument/2006/relationships/image" Target="media/image29.wmf"/><Relationship Id="rId80" Type="http://schemas.openxmlformats.org/officeDocument/2006/relationships/oleObject" Target="embeddings/oleObject49.bin"/><Relationship Id="rId8" Type="http://schemas.openxmlformats.org/officeDocument/2006/relationships/image" Target="media/image2.wmf"/><Relationship Id="rId79" Type="http://schemas.openxmlformats.org/officeDocument/2006/relationships/oleObject" Target="embeddings/oleObject48.bin"/><Relationship Id="rId78" Type="http://schemas.openxmlformats.org/officeDocument/2006/relationships/image" Target="media/image28.wmf"/><Relationship Id="rId77" Type="http://schemas.openxmlformats.org/officeDocument/2006/relationships/oleObject" Target="embeddings/oleObject47.bin"/><Relationship Id="rId76" Type="http://schemas.openxmlformats.org/officeDocument/2006/relationships/oleObject" Target="embeddings/oleObject46.bin"/><Relationship Id="rId75" Type="http://schemas.openxmlformats.org/officeDocument/2006/relationships/image" Target="media/image27.wmf"/><Relationship Id="rId74" Type="http://schemas.openxmlformats.org/officeDocument/2006/relationships/oleObject" Target="embeddings/oleObject45.bin"/><Relationship Id="rId73" Type="http://schemas.openxmlformats.org/officeDocument/2006/relationships/oleObject" Target="embeddings/oleObject44.bin"/><Relationship Id="rId72" Type="http://schemas.openxmlformats.org/officeDocument/2006/relationships/image" Target="media/image26.wmf"/><Relationship Id="rId71" Type="http://schemas.openxmlformats.org/officeDocument/2006/relationships/oleObject" Target="embeddings/oleObject43.bin"/><Relationship Id="rId70" Type="http://schemas.openxmlformats.org/officeDocument/2006/relationships/oleObject" Target="embeddings/oleObject42.bin"/><Relationship Id="rId7" Type="http://schemas.openxmlformats.org/officeDocument/2006/relationships/oleObject" Target="embeddings/oleObject3.bin"/><Relationship Id="rId69" Type="http://schemas.openxmlformats.org/officeDocument/2006/relationships/image" Target="media/image25.wmf"/><Relationship Id="rId68" Type="http://schemas.openxmlformats.org/officeDocument/2006/relationships/oleObject" Target="embeddings/oleObject41.bin"/><Relationship Id="rId67" Type="http://schemas.openxmlformats.org/officeDocument/2006/relationships/oleObject" Target="embeddings/oleObject40.bin"/><Relationship Id="rId66" Type="http://schemas.openxmlformats.org/officeDocument/2006/relationships/image" Target="media/image24.wmf"/><Relationship Id="rId65" Type="http://schemas.openxmlformats.org/officeDocument/2006/relationships/oleObject" Target="embeddings/oleObject39.bin"/><Relationship Id="rId64" Type="http://schemas.openxmlformats.org/officeDocument/2006/relationships/oleObject" Target="embeddings/oleObject38.bin"/><Relationship Id="rId63" Type="http://schemas.openxmlformats.org/officeDocument/2006/relationships/image" Target="media/image23.wmf"/><Relationship Id="rId62" Type="http://schemas.openxmlformats.org/officeDocument/2006/relationships/oleObject" Target="embeddings/oleObject37.bin"/><Relationship Id="rId61" Type="http://schemas.openxmlformats.org/officeDocument/2006/relationships/image" Target="media/image22.wmf"/><Relationship Id="rId60" Type="http://schemas.openxmlformats.org/officeDocument/2006/relationships/oleObject" Target="embeddings/oleObject36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5.bin"/><Relationship Id="rId58" Type="http://schemas.openxmlformats.org/officeDocument/2006/relationships/image" Target="media/image21.wmf"/><Relationship Id="rId57" Type="http://schemas.openxmlformats.org/officeDocument/2006/relationships/oleObject" Target="embeddings/oleObject34.bin"/><Relationship Id="rId56" Type="http://schemas.openxmlformats.org/officeDocument/2006/relationships/oleObject" Target="embeddings/oleObject33.bin"/><Relationship Id="rId55" Type="http://schemas.openxmlformats.org/officeDocument/2006/relationships/image" Target="media/image20.wmf"/><Relationship Id="rId54" Type="http://schemas.openxmlformats.org/officeDocument/2006/relationships/oleObject" Target="embeddings/oleObject32.bin"/><Relationship Id="rId53" Type="http://schemas.openxmlformats.org/officeDocument/2006/relationships/oleObject" Target="embeddings/oleObject31.bin"/><Relationship Id="rId52" Type="http://schemas.openxmlformats.org/officeDocument/2006/relationships/image" Target="media/image19.wmf"/><Relationship Id="rId51" Type="http://schemas.openxmlformats.org/officeDocument/2006/relationships/oleObject" Target="embeddings/oleObject30.bin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image" Target="media/image18.wmf"/><Relationship Id="rId48" Type="http://schemas.openxmlformats.org/officeDocument/2006/relationships/oleObject" Target="embeddings/oleObject28.bin"/><Relationship Id="rId47" Type="http://schemas.openxmlformats.org/officeDocument/2006/relationships/oleObject" Target="embeddings/oleObject27.bin"/><Relationship Id="rId46" Type="http://schemas.openxmlformats.org/officeDocument/2006/relationships/oleObject" Target="embeddings/oleObject26.bin"/><Relationship Id="rId45" Type="http://schemas.openxmlformats.org/officeDocument/2006/relationships/image" Target="media/image17.wmf"/><Relationship Id="rId44" Type="http://schemas.openxmlformats.org/officeDocument/2006/relationships/oleObject" Target="embeddings/oleObject25.bin"/><Relationship Id="rId43" Type="http://schemas.openxmlformats.org/officeDocument/2006/relationships/oleObject" Target="embeddings/oleObject24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3.bin"/><Relationship Id="rId40" Type="http://schemas.openxmlformats.org/officeDocument/2006/relationships/oleObject" Target="embeddings/oleObject22.bin"/><Relationship Id="rId4" Type="http://schemas.openxmlformats.org/officeDocument/2006/relationships/oleObject" Target="embeddings/oleObject1.bin"/><Relationship Id="rId39" Type="http://schemas.openxmlformats.org/officeDocument/2006/relationships/image" Target="media/image15.wmf"/><Relationship Id="rId38" Type="http://schemas.openxmlformats.org/officeDocument/2006/relationships/oleObject" Target="embeddings/oleObject21.bin"/><Relationship Id="rId37" Type="http://schemas.openxmlformats.org/officeDocument/2006/relationships/oleObject" Target="embeddings/oleObject20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9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8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7.bin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5.bin"/><Relationship Id="rId27" Type="http://schemas.openxmlformats.org/officeDocument/2006/relationships/oleObject" Target="embeddings/oleObject14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3.bin"/><Relationship Id="rId24" Type="http://schemas.openxmlformats.org/officeDocument/2006/relationships/image" Target="media/image9.wmf"/><Relationship Id="rId23" Type="http://schemas.openxmlformats.org/officeDocument/2006/relationships/oleObject" Target="embeddings/oleObject12.bin"/><Relationship Id="rId22" Type="http://schemas.openxmlformats.org/officeDocument/2006/relationships/image" Target="media/image8.wmf"/><Relationship Id="rId21" Type="http://schemas.openxmlformats.org/officeDocument/2006/relationships/oleObject" Target="embeddings/oleObject11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oleObject" Target="embeddings/oleObject8.bin"/><Relationship Id="rId16" Type="http://schemas.openxmlformats.org/officeDocument/2006/relationships/image" Target="media/image6.wmf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2" Type="http://schemas.openxmlformats.org/officeDocument/2006/relationships/fontTable" Target="fontTable.xml"/><Relationship Id="rId131" Type="http://schemas.openxmlformats.org/officeDocument/2006/relationships/image" Target="media/image54.wmf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6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2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71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70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9.bin"/><Relationship Id="rId12" Type="http://schemas.openxmlformats.org/officeDocument/2006/relationships/image" Target="media/image4.wmf"/><Relationship Id="rId119" Type="http://schemas.openxmlformats.org/officeDocument/2006/relationships/image" Target="media/image48.wmf"/><Relationship Id="rId118" Type="http://schemas.openxmlformats.org/officeDocument/2006/relationships/oleObject" Target="embeddings/oleObject68.bin"/><Relationship Id="rId117" Type="http://schemas.openxmlformats.org/officeDocument/2006/relationships/image" Target="media/image47.wmf"/><Relationship Id="rId116" Type="http://schemas.openxmlformats.org/officeDocument/2006/relationships/oleObject" Target="embeddings/oleObject67.bin"/><Relationship Id="rId115" Type="http://schemas.openxmlformats.org/officeDocument/2006/relationships/image" Target="media/image46.wmf"/><Relationship Id="rId114" Type="http://schemas.openxmlformats.org/officeDocument/2006/relationships/oleObject" Target="embeddings/oleObject66.bin"/><Relationship Id="rId113" Type="http://schemas.openxmlformats.org/officeDocument/2006/relationships/image" Target="media/image45.wmf"/><Relationship Id="rId112" Type="http://schemas.openxmlformats.org/officeDocument/2006/relationships/oleObject" Target="embeddings/oleObject65.bin"/><Relationship Id="rId111" Type="http://schemas.openxmlformats.org/officeDocument/2006/relationships/image" Target="media/image44.wmf"/><Relationship Id="rId110" Type="http://schemas.openxmlformats.org/officeDocument/2006/relationships/oleObject" Target="embeddings/oleObject64.bin"/><Relationship Id="rId11" Type="http://schemas.openxmlformats.org/officeDocument/2006/relationships/oleObject" Target="embeddings/oleObject5.bin"/><Relationship Id="rId109" Type="http://schemas.openxmlformats.org/officeDocument/2006/relationships/image" Target="media/image43.wmf"/><Relationship Id="rId108" Type="http://schemas.openxmlformats.org/officeDocument/2006/relationships/oleObject" Target="embeddings/oleObject63.bin"/><Relationship Id="rId107" Type="http://schemas.openxmlformats.org/officeDocument/2006/relationships/image" Target="media/image42.wmf"/><Relationship Id="rId106" Type="http://schemas.openxmlformats.org/officeDocument/2006/relationships/oleObject" Target="embeddings/oleObject62.bin"/><Relationship Id="rId105" Type="http://schemas.openxmlformats.org/officeDocument/2006/relationships/image" Target="media/image41.wmf"/><Relationship Id="rId104" Type="http://schemas.openxmlformats.org/officeDocument/2006/relationships/oleObject" Target="embeddings/oleObject61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60.bin"/><Relationship Id="rId101" Type="http://schemas.openxmlformats.org/officeDocument/2006/relationships/image" Target="media/image39.wmf"/><Relationship Id="rId100" Type="http://schemas.openxmlformats.org/officeDocument/2006/relationships/oleObject" Target="embeddings/oleObject5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275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2026-07-08T09:22:00Z</dcterms:created>
  <dc:creator>。。。。</dc:creator>
  <cp:lastModifiedBy>。。。。</cp:lastModifiedBy>
  <dcterms:modified xsi:type="dcterms:W3CDTF">2026-07-08T13:58:31Z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328FA60B660A4FFCA9C6AB075A5A4698_11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