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0F4CC">
      <w:pPr>
        <w:bidi w:val="0"/>
        <w:rPr>
          <w:rFonts w:hint="eastAsia"/>
          <w:sz w:val="24"/>
          <w:szCs w:val="24"/>
        </w:rPr>
      </w:pPr>
      <w:r>
        <w:rPr>
          <w:rFonts w:hint="eastAsia"/>
          <w:sz w:val="24"/>
          <w:szCs w:val="24"/>
        </w:rPr>
        <w:t>5.4 问题四：考虑次品率估计误差的鲁棒生产决策模型</w:t>
      </w:r>
    </w:p>
    <w:p w14:paraId="35897D01">
      <w:pPr>
        <w:bidi w:val="0"/>
        <w:rPr>
          <w:rFonts w:hint="eastAsia"/>
          <w:sz w:val="24"/>
          <w:szCs w:val="24"/>
        </w:rPr>
      </w:pPr>
    </w:p>
    <w:p w14:paraId="599585E8">
      <w:pPr>
        <w:bidi w:val="0"/>
        <w:rPr>
          <w:rFonts w:hint="eastAsia"/>
          <w:sz w:val="24"/>
          <w:szCs w:val="24"/>
        </w:rPr>
      </w:pPr>
      <w:r>
        <w:rPr>
          <w:rFonts w:hint="eastAsia"/>
          <w:sz w:val="24"/>
          <w:szCs w:val="24"/>
        </w:rPr>
        <w:t>在第二问和第三问中，各类次品率被视为已知参数，企业可以据此比较不同检测与拆解方案的期望利润。但在实际生产中，次品率通常由有限样本估计得到，样本次品率与真实次品率之间存在偏差。如果直接将样本比例代入前述模型，虽然能够得到点估计意义下的最优方案，却无法说明该方案在质量状况比样本显示的更差时是否仍具有较好的收益。</w:t>
      </w:r>
    </w:p>
    <w:p w14:paraId="249CA2F5">
      <w:pPr>
        <w:bidi w:val="0"/>
        <w:rPr>
          <w:rFonts w:hint="eastAsia"/>
          <w:sz w:val="24"/>
          <w:szCs w:val="24"/>
        </w:rPr>
      </w:pPr>
      <w:r>
        <w:rPr>
          <w:rFonts w:hint="eastAsia"/>
          <w:sz w:val="24"/>
          <w:szCs w:val="24"/>
        </w:rPr>
        <w:t>这种影响在含有返工与拆解的生产系统中尤为明显。次品率的变化不仅影响一次装配能否成功，还会改变重复采购、检测、装配以及调换的次数，从而影响完成一个合格交付订单所需的总成本。因此，第四问需要解决的关键问题是：如何将抽样产生的参数不确定性传递到生产决策中，并据此重新选择检测与拆解方案。</w:t>
      </w:r>
    </w:p>
    <w:p w14:paraId="1FC23FEB">
      <w:pPr>
        <w:bidi w:val="0"/>
        <w:rPr>
          <w:rFonts w:hint="eastAsia"/>
        </w:rPr>
      </w:pPr>
      <w:r>
        <w:rPr>
          <w:rFonts w:hint="eastAsia"/>
          <w:sz w:val="24"/>
          <w:szCs w:val="24"/>
        </w:rPr>
        <w:t>为此，本文保留前两问的生产流程和固定策略规则，首先根据抽样计数构造次品率的联合置信域，再利用装配树分层递推计算各策略在不利质量情形下的期望成本，最终选择置信域内最坏情形期望利润最大的方案。</w:t>
      </w:r>
    </w:p>
    <w:p w14:paraId="7F8F1A9C">
      <w:pPr>
        <w:bidi w:val="0"/>
        <w:rPr>
          <w:rFonts w:hint="eastAsia"/>
        </w:rPr>
      </w:pPr>
    </w:p>
    <w:p w14:paraId="6DB44CB5">
      <w:pPr>
        <w:bidi w:val="0"/>
        <w:rPr>
          <w:rFonts w:hint="eastAsia"/>
          <w:sz w:val="24"/>
          <w:szCs w:val="24"/>
        </w:rPr>
      </w:pPr>
      <w:r>
        <w:rPr>
          <w:rFonts w:hint="eastAsia"/>
          <w:sz w:val="24"/>
          <w:szCs w:val="24"/>
        </w:rPr>
        <w:t>5.4.1 由抽样计数确定次品率的可能范围</w:t>
      </w:r>
    </w:p>
    <w:p w14:paraId="646BE6D2">
      <w:pPr>
        <w:bidi w:val="0"/>
        <w:rPr>
          <w:rFonts w:hint="eastAsia"/>
          <w:sz w:val="24"/>
          <w:szCs w:val="24"/>
        </w:rPr>
      </w:pPr>
      <w:r>
        <w:rPr>
          <w:rFonts w:hint="eastAsia"/>
          <w:sz w:val="24"/>
          <w:szCs w:val="24"/>
        </w:rPr>
        <w:t>抽样检测能够提供有关次品率的信息，但有限样本通常不足以确定其唯一取值。例如，某类产品抽检后未发现次品，并不意味着其真实次品率为零。因此，本问不再仅以样本比例描述质量水平，而是同时保留与样本相容的次品率区间。</w:t>
      </w:r>
    </w:p>
    <w:p w14:paraId="0EEB86CC">
      <w:pPr>
        <w:bidi w:val="0"/>
        <w:rPr>
          <w:rFonts w:hint="eastAsia"/>
          <w:sz w:val="24"/>
          <w:szCs w:val="24"/>
        </w:rPr>
      </w:pPr>
      <w:r>
        <w:rPr>
          <w:rFonts w:hint="eastAsia"/>
          <w:sz w:val="24"/>
          <w:szCs w:val="24"/>
        </w:rPr>
        <w:t>设同类产品在抽样与后续生产期间的次品率保持稳定，预先确定各类样本量，并将同类样本的检测结果视为相互独立。对于第</w:t>
      </w:r>
      <w:r>
        <w:rPr>
          <w:rFonts w:hint="eastAsia"/>
          <w:position w:val="-6"/>
          <w:sz w:val="24"/>
          <w:szCs w:val="24"/>
        </w:rPr>
        <w:object>
          <v:shape id="_x0000_i1026" o:spt="75" type="#_x0000_t75" style="height:13.95pt;width:10pt;" o:ole="t" filled="f" o:preferrelative="t" stroked="f" coordsize="21600,21600">
            <v:fill on="f" focussize="0,0"/>
            <v:stroke on="f"/>
            <v:imagedata r:id="rId5" o:title=""/>
            <o:lock v:ext="edit" aspectratio="t"/>
            <w10:wrap type="none"/>
            <w10:anchorlock/>
          </v:shape>
          <o:OLEObject Type="Embed" ProgID="Equation.KSEE3" ShapeID="_x0000_i1026" DrawAspect="Content" ObjectID="_1468075725" r:id="rId4">
            <o:LockedField>false</o:LockedField>
          </o:OLEObject>
        </w:object>
      </w:r>
      <w:r>
        <w:rPr>
          <w:rFonts w:hint="eastAsia"/>
          <w:sz w:val="24"/>
          <w:szCs w:val="24"/>
        </w:rPr>
        <w:t>类质量参数，有</w:t>
      </w:r>
    </w:p>
    <w:p w14:paraId="4D74E60C">
      <w:pPr>
        <w:bidi w:val="0"/>
        <w:rPr>
          <w:rFonts w:hint="eastAsia"/>
          <w:sz w:val="24"/>
          <w:szCs w:val="24"/>
        </w:rPr>
      </w:pPr>
    </w:p>
    <w:p w14:paraId="47C4BAB9">
      <w:pPr>
        <w:bidi w:val="0"/>
        <w:ind w:left="2940" w:leftChars="0" w:firstLine="420" w:firstLineChars="0"/>
        <w:rPr>
          <w:rFonts w:hint="eastAsia" w:eastAsiaTheme="minorEastAsia"/>
          <w:sz w:val="24"/>
          <w:szCs w:val="24"/>
          <w:lang w:eastAsia="zh-CN"/>
        </w:rPr>
      </w:pPr>
      <w:r>
        <w:rPr>
          <w:rFonts w:hint="eastAsia" w:eastAsiaTheme="minorEastAsia"/>
          <w:position w:val="-30"/>
          <w:sz w:val="24"/>
          <w:szCs w:val="24"/>
          <w:lang w:eastAsia="zh-CN"/>
        </w:rPr>
        <w:object>
          <v:shape id="_x0000_i1027" o:spt="75" type="#_x0000_t75" style="height:34pt;width:141pt;" o:ole="t" filled="f" o:preferrelative="t" stroked="f" coordsize="21600,21600">
            <v:fill on="f" focussize="0,0"/>
            <v:stroke on="f"/>
            <v:imagedata r:id="rId7" o:title=""/>
            <o:lock v:ext="edit" aspectratio="t"/>
            <w10:wrap type="none"/>
            <w10:anchorlock/>
          </v:shape>
          <o:OLEObject Type="Embed" ProgID="Equation.KSEE3" ShapeID="_x0000_i1027" DrawAspect="Content" ObjectID="_1468075726" r:id="rId6">
            <o:LockedField>false</o:LockedField>
          </o:OLEObject>
        </w:object>
      </w:r>
    </w:p>
    <w:p w14:paraId="03733E26">
      <w:pPr>
        <w:bidi w:val="0"/>
        <w:rPr>
          <w:rFonts w:hint="eastAsia"/>
          <w:lang w:eastAsia="zh-CN"/>
        </w:rPr>
      </w:pPr>
      <w:r>
        <w:rPr>
          <w:rFonts w:hint="eastAsia"/>
          <w:lang w:eastAsia="zh-CN"/>
        </w:rPr>
        <w:t>其中，</w:t>
      </w:r>
      <w:r>
        <w:rPr>
          <w:rFonts w:hint="eastAsia" w:eastAsiaTheme="minorEastAsia"/>
          <w:position w:val="-12"/>
          <w:lang w:eastAsia="zh-CN"/>
        </w:rPr>
        <w:object>
          <v:shape id="_x0000_i1029" o:spt="75" type="#_x0000_t75" style="height:18pt;width:17pt;" o:ole="t" filled="f" o:preferrelative="t" stroked="f" coordsize="21600,21600">
            <v:path/>
            <v:fill on="f" focussize="0,0"/>
            <v:stroke on="f"/>
            <v:imagedata r:id="rId9" o:title=""/>
            <o:lock v:ext="edit" aspectratio="t"/>
            <w10:wrap type="none"/>
            <w10:anchorlock/>
          </v:shape>
          <o:OLEObject Type="Embed" ProgID="Equation.KSEE3" ShapeID="_x0000_i1029" DrawAspect="Content" ObjectID="_1468075727" r:id="rId8">
            <o:LockedField>false</o:LockedField>
          </o:OLEObject>
        </w:object>
      </w:r>
      <w:r>
        <w:t>为预先确定的样本量，</w:t>
      </w:r>
      <w:r>
        <w:rPr>
          <w:rFonts w:ascii="宋体" w:hAnsi="宋体" w:eastAsia="宋体" w:cs="宋体"/>
          <w:position w:val="-12"/>
          <w:szCs w:val="24"/>
        </w:rPr>
        <w:object>
          <v:shape id="_x0000_i1030" o:spt="75" type="#_x0000_t75" style="height:18pt;width:19pt;" o:ole="t" filled="f" o:preferrelative="t" stroked="f" coordsize="21600,21600">
            <v:fill on="f" focussize="0,0"/>
            <v:stroke on="f"/>
            <v:imagedata r:id="rId11" o:title=""/>
            <o:lock v:ext="edit" aspectratio="t"/>
            <w10:wrap type="none"/>
            <w10:anchorlock/>
          </v:shape>
          <o:OLEObject Type="Embed" ProgID="Equation.KSEE3" ShapeID="_x0000_i1030" DrawAspect="Content" ObjectID="_1468075728" r:id="rId10">
            <o:LockedField>false</o:LockedField>
          </o:OLEObject>
        </w:object>
      </w:r>
      <w:r>
        <w:t>为样本中的次品数，</w:t>
      </w:r>
      <w:r>
        <w:rPr>
          <w:rFonts w:ascii="宋体" w:hAnsi="宋体" w:eastAsia="宋体" w:cs="宋体"/>
          <w:position w:val="-12"/>
          <w:szCs w:val="24"/>
        </w:rPr>
        <w:object>
          <v:shape id="_x0000_i1031" o:spt="75" type="#_x0000_t75" style="height:18pt;width:16pt;" o:ole="t" filled="f" o:preferrelative="t" stroked="f" coordsize="21600,21600">
            <v:fill on="f" focussize="0,0"/>
            <v:stroke on="f"/>
            <v:imagedata r:id="rId13" o:title=""/>
            <o:lock v:ext="edit" aspectratio="t"/>
            <w10:wrap type="none"/>
            <w10:anchorlock/>
          </v:shape>
          <o:OLEObject Type="Embed" ProgID="Equation.KSEE3" ShapeID="_x0000_i1031" DrawAspect="Content" ObjectID="_1468075729" r:id="rId12">
            <o:LockedField>false</o:LockedField>
          </o:OLEObject>
        </w:object>
      </w:r>
      <w:r>
        <w:t>为其观测值，</w:t>
      </w:r>
      <w:r>
        <w:rPr>
          <w:rFonts w:ascii="宋体" w:hAnsi="宋体" w:eastAsia="宋体" w:cs="宋体"/>
          <w:position w:val="-12"/>
          <w:szCs w:val="24"/>
        </w:rPr>
        <w:object>
          <v:shape id="_x0000_i1032" o:spt="75" type="#_x0000_t75" style="height:18pt;width:15pt;" o:ole="t" filled="f" o:preferrelative="t" stroked="f" coordsize="21600,21600">
            <v:fill on="f" focussize="0,0"/>
            <v:stroke on="f"/>
            <v:imagedata r:id="rId15" o:title=""/>
            <o:lock v:ext="edit" aspectratio="t"/>
            <w10:wrap type="none"/>
            <w10:anchorlock/>
          </v:shape>
          <o:OLEObject Type="Embed" ProgID="Equation.KSEE3" ShapeID="_x0000_i1032" DrawAspect="Content" ObjectID="_1468075730" r:id="rId14">
            <o:LockedField>false</o:LockedField>
          </o:OLEObject>
        </w:object>
      </w:r>
    </w:p>
    <w:p w14:paraId="48AAF476">
      <w:pPr>
        <w:bidi w:val="0"/>
      </w:pPr>
      <w:r>
        <w:t>为真实次品率，</w:t>
      </w:r>
      <w:r>
        <w:rPr>
          <w:rFonts w:ascii="宋体" w:hAnsi="宋体" w:eastAsia="宋体" w:cs="宋体"/>
          <w:position w:val="-12"/>
          <w:szCs w:val="24"/>
        </w:rPr>
        <w:object>
          <v:shape id="_x0000_i1033" o:spt="75" type="#_x0000_t75" style="height:18pt;width:15pt;" o:ole="t" filled="f" o:preferrelative="t" stroked="f" coordsize="21600,21600">
            <v:fill on="f" focussize="0,0"/>
            <v:stroke on="f"/>
            <v:imagedata r:id="rId17" o:title=""/>
            <o:lock v:ext="edit" aspectratio="t"/>
            <w10:wrap type="none"/>
            <w10:anchorlock/>
          </v:shape>
          <o:OLEObject Type="Embed" ProgID="Equation.KSEE3" ShapeID="_x0000_i1033" DrawAspect="Content" ObjectID="_1468075731" r:id="rId16">
            <o:LockedField>false</o:LockedField>
          </o:OLEObject>
        </w:object>
      </w:r>
      <w:r>
        <w:t>为样本次品率。该式以二项分布描述抽样计数的随机性，并给出后续点估计方案使用的参数。</w:t>
      </w:r>
    </w:p>
    <w:p w14:paraId="0FB2E240">
      <w:pPr>
        <w:bidi w:val="0"/>
      </w:pPr>
    </w:p>
    <w:p w14:paraId="27CDAFFA">
      <w:pPr>
        <w:bidi w:val="0"/>
        <w:rPr>
          <w:rFonts w:ascii="宋体" w:hAnsi="宋体" w:eastAsia="宋体" w:cs="宋体"/>
          <w:sz w:val="24"/>
          <w:szCs w:val="24"/>
        </w:rPr>
      </w:pPr>
      <w:r>
        <w:rPr>
          <w:rFonts w:ascii="宋体" w:hAnsi="宋体" w:eastAsia="宋体" w:cs="宋体"/>
          <w:sz w:val="24"/>
          <w:szCs w:val="24"/>
        </w:rPr>
        <w:t>需要区分的是，零配件参数表示其本身的次品率，而半成品和成品的装配参数表示“直接投入物全部合格时，由本层装配造成的不合格概率”。因此，对装配参数进行抽样估计时，应在直接投入物已确认合格的条件下统计装配失败次数，不能将包含上游零配件缺陷的综合不合格率直接作为本层装配次品率。</w:t>
      </w:r>
    </w:p>
    <w:p w14:paraId="79AE22AA">
      <w:pPr>
        <w:bidi w:val="0"/>
        <w:rPr>
          <w:rFonts w:ascii="宋体" w:hAnsi="宋体" w:eastAsia="宋体" w:cs="宋体"/>
          <w:sz w:val="24"/>
          <w:szCs w:val="24"/>
        </w:rPr>
      </w:pPr>
    </w:p>
    <w:p w14:paraId="6DD9B7E8">
      <w:pPr>
        <w:bidi w:val="0"/>
        <w:rPr>
          <w:rFonts w:ascii="宋体" w:hAnsi="宋体" w:eastAsia="宋体" w:cs="宋体"/>
          <w:sz w:val="24"/>
          <w:szCs w:val="24"/>
        </w:rPr>
      </w:pPr>
      <w:r>
        <w:rPr>
          <w:rFonts w:ascii="宋体" w:hAnsi="宋体" w:eastAsia="宋体" w:cs="宋体"/>
          <w:sz w:val="24"/>
          <w:szCs w:val="24"/>
        </w:rPr>
        <w:t>为保持与第一问精确二项方法的一致性，本文采用 Clopper–Pearson 精确置信区间。由于同一生产方案涉及多个次品率，分别构造单参数置信区间还不足以保证它们同时覆盖真实参数。设某一决策问题涉及</w:t>
      </w:r>
      <w:r>
        <w:rPr>
          <w:rFonts w:ascii="宋体" w:hAnsi="宋体" w:eastAsia="宋体" w:cs="宋体"/>
          <w:position w:val="-4"/>
          <w:sz w:val="24"/>
          <w:szCs w:val="24"/>
        </w:rPr>
        <w:object>
          <v:shape id="_x0000_i1034" o:spt="75" type="#_x0000_t75" style="height:13pt;width:13pt;" o:ole="t" filled="f" o:preferrelative="t" stroked="f" coordsize="21600,21600">
            <v:fill on="f" focussize="0,0"/>
            <v:stroke on="f"/>
            <v:imagedata r:id="rId19" o:title=""/>
            <o:lock v:ext="edit" aspectratio="t"/>
            <w10:wrap type="none"/>
            <w10:anchorlock/>
          </v:shape>
          <o:OLEObject Type="Embed" ProgID="Equation.KSEE3" ShapeID="_x0000_i1034" DrawAspect="Content" ObjectID="_1468075732" r:id="rId18">
            <o:LockedField>false</o:LockedField>
          </o:OLEObject>
        </w:object>
      </w:r>
      <w:r>
        <w:rPr>
          <w:rFonts w:hint="eastAsia" w:ascii="宋体" w:hAnsi="宋体" w:eastAsia="宋体" w:cs="宋体"/>
          <w:sz w:val="24"/>
          <w:szCs w:val="24"/>
          <w:lang w:val="en-US" w:eastAsia="zh-CN"/>
        </w:rPr>
        <w:t>个次品率</w:t>
      </w:r>
      <w:r>
        <w:rPr>
          <w:rFonts w:ascii="宋体" w:hAnsi="宋体" w:eastAsia="宋体" w:cs="宋体"/>
          <w:sz w:val="24"/>
          <w:szCs w:val="24"/>
        </w:rPr>
        <w:t>，将总体显著性水平</w:t>
      </w:r>
      <w:r>
        <w:rPr>
          <w:rFonts w:ascii="宋体" w:hAnsi="宋体" w:eastAsia="宋体" w:cs="宋体"/>
          <w:position w:val="-6"/>
          <w:sz w:val="24"/>
          <w:szCs w:val="24"/>
        </w:rPr>
        <w:object>
          <v:shape id="_x0000_i1035" o:spt="75" type="#_x0000_t75" style="height:11pt;width:12pt;" o:ole="t" filled="f" o:preferrelative="t" stroked="f" coordsize="21600,21600">
            <v:fill on="f" focussize="0,0"/>
            <v:stroke on="f"/>
            <v:imagedata r:id="rId21" o:title=""/>
            <o:lock v:ext="edit" aspectratio="t"/>
            <w10:wrap type="none"/>
            <w10:anchorlock/>
          </v:shape>
          <o:OLEObject Type="Embed" ProgID="Equation.KSEE3" ShapeID="_x0000_i1035" DrawAspect="Content" ObjectID="_1468075733" r:id="rId20">
            <o:LockedField>false</o:LockedField>
          </o:OLEObject>
        </w:object>
      </w:r>
      <w:r>
        <w:rPr>
          <w:rFonts w:ascii="宋体" w:hAnsi="宋体" w:eastAsia="宋体" w:cs="宋体"/>
          <w:sz w:val="24"/>
          <w:szCs w:val="24"/>
        </w:rPr>
        <w:t>平均分配为</w:t>
      </w:r>
      <w:r>
        <w:rPr>
          <w:rFonts w:ascii="宋体" w:hAnsi="宋体" w:eastAsia="宋体" w:cs="宋体"/>
          <w:position w:val="-12"/>
          <w:sz w:val="24"/>
          <w:szCs w:val="24"/>
        </w:rPr>
        <w:object>
          <v:shape id="_x0000_i1036" o:spt="75" type="#_x0000_t75" style="height:18pt;width:53pt;" o:ole="t" filled="f" o:preferrelative="t" stroked="f" coordsize="21600,21600">
            <v:fill on="f" focussize="0,0"/>
            <v:stroke on="f"/>
            <v:imagedata r:id="rId23" o:title=""/>
            <o:lock v:ext="edit" aspectratio="t"/>
            <w10:wrap type="none"/>
            <w10:anchorlock/>
          </v:shape>
          <o:OLEObject Type="Embed" ProgID="Equation.KSEE3" ShapeID="_x0000_i1036" DrawAspect="Content" ObjectID="_1468075734" r:id="rId22">
            <o:LockedField>false</o:LockedField>
          </o:OLEObject>
        </w:object>
      </w:r>
      <w:r>
        <w:rPr>
          <w:rFonts w:ascii="宋体" w:hAnsi="宋体" w:eastAsia="宋体" w:cs="宋体"/>
          <w:sz w:val="24"/>
          <w:szCs w:val="24"/>
        </w:rPr>
        <w:t>，则第</w:t>
      </w:r>
      <w:r>
        <w:rPr>
          <w:rFonts w:ascii="宋体" w:hAnsi="宋体" w:eastAsia="宋体" w:cs="宋体"/>
          <w:position w:val="-6"/>
          <w:sz w:val="24"/>
          <w:szCs w:val="24"/>
        </w:rPr>
        <w:object>
          <v:shape id="_x0000_i1037" o:spt="75" type="#_x0000_t75" style="height:13.95pt;width:10pt;" o:ole="t" filled="f" o:preferrelative="t" stroked="f" coordsize="21600,21600">
            <v:fill on="f" focussize="0,0"/>
            <v:stroke on="f"/>
            <v:imagedata r:id="rId25" o:title=""/>
            <o:lock v:ext="edit" aspectratio="t"/>
            <w10:wrap type="none"/>
            <w10:anchorlock/>
          </v:shape>
          <o:OLEObject Type="Embed" ProgID="Equation.KSEE3" ShapeID="_x0000_i1037" DrawAspect="Content" ObjectID="_1468075735" r:id="rId24">
            <o:LockedField>false</o:LockedField>
          </o:OLEObject>
        </w:object>
      </w:r>
      <w:r>
        <w:rPr>
          <w:rFonts w:ascii="宋体" w:hAnsi="宋体" w:eastAsia="宋体" w:cs="宋体"/>
          <w:sz w:val="24"/>
          <w:szCs w:val="24"/>
        </w:rPr>
        <w:t>个参数的区间端点为</w:t>
      </w:r>
    </w:p>
    <w:p w14:paraId="3B0878D0">
      <w:pPr>
        <w:bidi w:val="0"/>
        <w:rPr>
          <w:rFonts w:ascii="宋体" w:hAnsi="宋体" w:eastAsia="宋体" w:cs="宋体"/>
          <w:sz w:val="24"/>
          <w:szCs w:val="24"/>
        </w:rPr>
      </w:pPr>
    </w:p>
    <w:p w14:paraId="50C22583">
      <w:pPr>
        <w:bidi w:val="0"/>
        <w:ind w:firstLine="2880" w:firstLineChars="1200"/>
        <w:rPr>
          <w:rFonts w:hint="eastAsia" w:ascii="宋体" w:hAnsi="宋体" w:eastAsia="宋体" w:cs="宋体"/>
          <w:sz w:val="24"/>
          <w:szCs w:val="24"/>
          <w:lang w:val="en-US" w:eastAsia="zh-CN"/>
        </w:rPr>
      </w:pPr>
      <w:r>
        <w:rPr>
          <w:rFonts w:hint="eastAsia" w:ascii="宋体" w:hAnsi="宋体" w:eastAsia="宋体" w:cs="宋体"/>
          <w:position w:val="-46"/>
          <w:sz w:val="24"/>
          <w:szCs w:val="24"/>
          <w:lang w:val="en-US" w:eastAsia="zh-CN"/>
        </w:rPr>
        <w:object>
          <v:shape id="_x0000_i1038" o:spt="75" type="#_x0000_t75" style="height:52pt;width:193pt;" o:ole="t" filled="f" o:preferrelative="t" stroked="f" coordsize="21600,21600">
            <v:fill on="f" focussize="0,0"/>
            <v:stroke on="f"/>
            <v:imagedata r:id="rId27" o:title=""/>
            <o:lock v:ext="edit" aspectratio="t"/>
            <w10:wrap type="none"/>
            <w10:anchorlock/>
          </v:shape>
          <o:OLEObject Type="Embed" ProgID="Equation.KSEE3" ShapeID="_x0000_i1038" DrawAspect="Content" ObjectID="_1468075736" r:id="rId26">
            <o:LockedField>false</o:LockedField>
          </o:OLEObject>
        </w:object>
      </w:r>
    </w:p>
    <w:p w14:paraId="422002DE">
      <w:pPr>
        <w:bidi w:val="0"/>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46"/>
          <w:sz w:val="24"/>
          <w:szCs w:val="24"/>
          <w:lang w:val="en-US" w:eastAsia="zh-CN"/>
        </w:rPr>
        <w:object>
          <v:shape id="_x0000_i1039" o:spt="75" type="#_x0000_t75" style="height:52pt;width:215pt;" o:ole="t" filled="f" o:preferrelative="t" stroked="f" coordsize="21600,21600">
            <v:fill on="f" focussize="0,0"/>
            <v:stroke on="f"/>
            <v:imagedata r:id="rId29" o:title=""/>
            <o:lock v:ext="edit" aspectratio="t"/>
            <w10:wrap type="none"/>
            <w10:anchorlock/>
          </v:shape>
          <o:OLEObject Type="Embed" ProgID="Equation.KSEE3" ShapeID="_x0000_i1039" DrawAspect="Content" ObjectID="_1468075737" r:id="rId28">
            <o:LockedField>false</o:LockedField>
          </o:OLEObject>
        </w:object>
      </w:r>
    </w:p>
    <w:p w14:paraId="6A4FA0FF">
      <w:pPr>
        <w:bidi w:val="0"/>
        <w:rPr>
          <w:rFonts w:hint="eastAsia" w:ascii="宋体" w:hAnsi="宋体" w:eastAsia="宋体" w:cs="宋体"/>
          <w:sz w:val="24"/>
          <w:szCs w:val="24"/>
          <w:lang w:val="en-US" w:eastAsia="zh-CN"/>
        </w:rPr>
      </w:pPr>
    </w:p>
    <w:p w14:paraId="7C4B9440">
      <w:pPr>
        <w:bidi w:val="0"/>
        <w:rPr>
          <w:rFonts w:ascii="宋体" w:hAnsi="宋体" w:eastAsia="宋体" w:cs="宋体"/>
          <w:sz w:val="24"/>
          <w:szCs w:val="24"/>
        </w:rPr>
      </w:pPr>
      <w:r>
        <w:rPr>
          <w:rFonts w:hint="eastAsia" w:ascii="宋体" w:hAnsi="宋体" w:eastAsia="宋体" w:cs="宋体"/>
          <w:sz w:val="24"/>
          <w:szCs w:val="24"/>
          <w:lang w:val="en-US" w:eastAsia="zh-CN"/>
        </w:rPr>
        <w:t>其中，</w:t>
      </w:r>
      <w:r>
        <w:rPr>
          <w:rFonts w:hint="eastAsia" w:ascii="宋体" w:hAnsi="宋体" w:eastAsia="宋体" w:cs="宋体"/>
          <w:position w:val="-10"/>
          <w:sz w:val="24"/>
          <w:szCs w:val="24"/>
          <w:lang w:val="en-US" w:eastAsia="zh-CN"/>
        </w:rPr>
        <w:object>
          <v:shape id="_x0000_i1040" o:spt="75" type="#_x0000_t75" style="height:18pt;width:56pt;" o:ole="t" filled="f" o:preferrelative="t" stroked="f" coordsize="21600,21600">
            <v:fill on="f" focussize="0,0"/>
            <v:stroke on="f"/>
            <v:imagedata r:id="rId31" o:title=""/>
            <o:lock v:ext="edit" aspectratio="t"/>
            <w10:wrap type="none"/>
            <w10:anchorlock/>
          </v:shape>
          <o:OLEObject Type="Embed" ProgID="Equation.KSEE3" ShapeID="_x0000_i1040" DrawAspect="Content" ObjectID="_1468075738" r:id="rId30">
            <o:LockedField>false</o:LockedField>
          </o:OLEObject>
        </w:object>
      </w:r>
      <w:r>
        <w:rPr>
          <w:rFonts w:ascii="宋体" w:hAnsi="宋体" w:eastAsia="宋体" w:cs="宋体"/>
          <w:sz w:val="24"/>
          <w:szCs w:val="24"/>
        </w:rPr>
        <w:t>表示参数为</w:t>
      </w:r>
      <w:r>
        <w:rPr>
          <w:rFonts w:ascii="宋体" w:hAnsi="宋体" w:eastAsia="宋体" w:cs="宋体"/>
          <w:position w:val="-10"/>
          <w:sz w:val="24"/>
          <w:szCs w:val="24"/>
        </w:rPr>
        <w:object>
          <v:shape id="_x0000_i1041" o:spt="75" type="#_x0000_t75" style="height:16pt;width:20pt;" o:ole="t" filled="f" o:preferrelative="t" stroked="f" coordsize="21600,21600">
            <v:fill on="f" focussize="0,0"/>
            <v:stroke on="f"/>
            <v:imagedata r:id="rId33" o:title=""/>
            <o:lock v:ext="edit" aspectratio="t"/>
            <w10:wrap type="none"/>
            <w10:anchorlock/>
          </v:shape>
          <o:OLEObject Type="Embed" ProgID="Equation.KSEE3" ShapeID="_x0000_i1041" DrawAspect="Content" ObjectID="_1468075739" r:id="rId32">
            <o:LockedField>false</o:LockedField>
          </o:OLEObject>
        </w:object>
      </w:r>
      <w:r>
        <w:rPr>
          <w:rFonts w:hint="eastAsia" w:ascii="宋体" w:hAnsi="宋体" w:eastAsia="宋体" w:cs="宋体"/>
          <w:sz w:val="24"/>
          <w:szCs w:val="24"/>
          <w:lang w:val="en-US" w:eastAsia="zh-CN"/>
        </w:rPr>
        <w:t>的Beta</w:t>
      </w:r>
      <w:r>
        <w:rPr>
          <w:rFonts w:ascii="宋体" w:hAnsi="宋体" w:eastAsia="宋体" w:cs="宋体"/>
          <w:sz w:val="24"/>
          <w:szCs w:val="24"/>
        </w:rPr>
        <w:t>分布的</w:t>
      </w:r>
      <w:r>
        <w:rPr>
          <w:rFonts w:ascii="宋体" w:hAnsi="宋体" w:eastAsia="宋体" w:cs="宋体"/>
          <w:position w:val="-6"/>
          <w:sz w:val="24"/>
          <w:szCs w:val="24"/>
        </w:rPr>
        <w:object>
          <v:shape id="_x0000_i1042" o:spt="75" type="#_x0000_t75" style="height:11pt;width:10pt;" o:ole="t" filled="f" o:preferrelative="t" stroked="f" coordsize="21600,21600">
            <v:fill on="f" focussize="0,0"/>
            <v:stroke on="f"/>
            <v:imagedata r:id="rId35" o:title=""/>
            <o:lock v:ext="edit" aspectratio="t"/>
            <w10:wrap type="none"/>
            <w10:anchorlock/>
          </v:shape>
          <o:OLEObject Type="Embed" ProgID="Equation.KSEE3" ShapeID="_x0000_i1042" DrawAspect="Content" ObjectID="_1468075740" r:id="rId34">
            <o:LockedField>false</o:LockedField>
          </o:OLEObject>
        </w:object>
      </w:r>
      <w:r>
        <w:rPr>
          <w:rFonts w:ascii="宋体" w:hAnsi="宋体" w:eastAsia="宋体" w:cs="宋体"/>
          <w:sz w:val="24"/>
          <w:szCs w:val="24"/>
        </w:rPr>
        <w:t>分位数；</w:t>
      </w:r>
      <w:r>
        <w:rPr>
          <w:rFonts w:ascii="宋体" w:hAnsi="宋体" w:eastAsia="宋体" w:cs="宋体"/>
          <w:position w:val="-16"/>
          <w:sz w:val="24"/>
          <w:szCs w:val="24"/>
        </w:rPr>
        <w:object>
          <v:shape id="_x0000_i1043" o:spt="75" type="#_x0000_t75" style="height:20pt;width:16pt;" o:ole="t" filled="f" o:preferrelative="t" stroked="f" coordsize="21600,21600">
            <v:fill on="f" focussize="0,0"/>
            <v:stroke on="f"/>
            <v:imagedata r:id="rId37" o:title=""/>
            <o:lock v:ext="edit" aspectratio="t"/>
            <w10:wrap type="none"/>
            <w10:anchorlock/>
          </v:shape>
          <o:OLEObject Type="Embed" ProgID="Equation.KSEE3" ShapeID="_x0000_i1043" DrawAspect="Content" ObjectID="_1468075741" r:id="rId36">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044" o:spt="75" type="#_x0000_t75" style="height:18pt;width:15pt;" o:ole="t" filled="f" o:preferrelative="t" stroked="f" coordsize="21600,21600">
            <v:fill on="f" focussize="0,0"/>
            <v:stroke on="f"/>
            <v:imagedata r:id="rId39" o:title=""/>
            <o:lock v:ext="edit" aspectratio="t"/>
            <w10:wrap type="none"/>
            <w10:anchorlock/>
          </v:shape>
          <o:OLEObject Type="Embed" ProgID="Equation.KSEE3" ShapeID="_x0000_i1044" DrawAspect="Content" ObjectID="_1468075742" r:id="rId38">
            <o:LockedField>false</o:LockedField>
          </o:OLEObject>
        </w:object>
      </w:r>
      <w:r>
        <w:rPr>
          <w:rFonts w:ascii="宋体" w:hAnsi="宋体" w:eastAsia="宋体" w:cs="宋体"/>
          <w:sz w:val="24"/>
          <w:szCs w:val="24"/>
        </w:rPr>
        <w:t>分别为次品率的置信下界和置信上界。该区间通过精确二项尾概率反演得到，对零次品和全部为次品的样本也保留了相应的边界处理。</w:t>
      </w:r>
    </w:p>
    <w:p w14:paraId="5497F890">
      <w:pPr>
        <w:bidi w:val="0"/>
        <w:rPr>
          <w:rFonts w:ascii="宋体" w:hAnsi="宋体" w:eastAsia="宋体" w:cs="宋体"/>
          <w:sz w:val="24"/>
          <w:szCs w:val="24"/>
        </w:rPr>
      </w:pPr>
    </w:p>
    <w:p w14:paraId="3CB58F69">
      <w:pPr>
        <w:bidi w:val="0"/>
        <w:rPr>
          <w:rFonts w:ascii="宋体" w:hAnsi="宋体" w:eastAsia="宋体" w:cs="宋体"/>
          <w:sz w:val="24"/>
          <w:szCs w:val="24"/>
        </w:rPr>
      </w:pPr>
      <w:r>
        <w:rPr>
          <w:rFonts w:ascii="宋体" w:hAnsi="宋体" w:eastAsia="宋体" w:cs="宋体"/>
          <w:sz w:val="24"/>
          <w:szCs w:val="24"/>
        </w:rPr>
        <w:t>将各参数区间组合，可得联合置信域</w:t>
      </w:r>
    </w:p>
    <w:p w14:paraId="58922C91">
      <w:pPr>
        <w:bidi w:val="0"/>
        <w:ind w:left="420" w:leftChars="0" w:firstLine="420" w:firstLineChars="0"/>
        <w:rPr>
          <w:rFonts w:ascii="宋体" w:hAnsi="宋体" w:eastAsia="宋体" w:cs="宋体"/>
          <w:sz w:val="24"/>
          <w:szCs w:val="24"/>
        </w:rPr>
      </w:pPr>
    </w:p>
    <w:p w14:paraId="08759756">
      <w:pPr>
        <w:bidi w:val="0"/>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22"/>
          <w:sz w:val="24"/>
          <w:szCs w:val="24"/>
          <w:lang w:val="en-US" w:eastAsia="zh-CN"/>
        </w:rPr>
        <w:object>
          <v:shape id="_x0000_i1045" o:spt="75" type="#_x0000_t75" style="height:30pt;width:174pt;" o:ole="t" filled="f" o:preferrelative="t" stroked="f" coordsize="21600,21600">
            <v:fill on="f" focussize="0,0"/>
            <v:stroke on="f"/>
            <v:imagedata r:id="rId41" o:title=""/>
            <o:lock v:ext="edit" aspectratio="t"/>
            <w10:wrap type="none"/>
            <w10:anchorlock/>
          </v:shape>
          <o:OLEObject Type="Embed" ProgID="Equation.KSEE3" ShapeID="_x0000_i1045" DrawAspect="Content" ObjectID="_1468075743" r:id="rId40">
            <o:LockedField>false</o:LockedField>
          </o:OLEObject>
        </w:object>
      </w:r>
    </w:p>
    <w:p w14:paraId="56ACC39C">
      <w:pPr>
        <w:bidi w:val="0"/>
        <w:rPr>
          <w:rFonts w:hint="eastAsia" w:ascii="宋体" w:hAnsi="宋体" w:eastAsia="宋体" w:cs="宋体"/>
          <w:sz w:val="24"/>
          <w:szCs w:val="24"/>
          <w:lang w:val="en-US" w:eastAsia="zh-CN"/>
        </w:rPr>
      </w:pPr>
    </w:p>
    <w:p w14:paraId="059FCFF7">
      <w:pPr>
        <w:bidi w:val="0"/>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0"/>
          <w:sz w:val="24"/>
          <w:szCs w:val="24"/>
        </w:rPr>
        <w:object>
          <v:shape id="_x0000_i1046" o:spt="75" type="#_x0000_t75" style="height:13pt;width:12pt;" o:ole="t" filled="f" o:preferrelative="t" stroked="f" coordsize="21600,21600">
            <v:fill on="f" focussize="0,0"/>
            <v:stroke on="f"/>
            <v:imagedata r:id="rId43" o:title=""/>
            <o:lock v:ext="edit" aspectratio="t"/>
            <w10:wrap type="none"/>
            <w10:anchorlock/>
          </v:shape>
          <o:OLEObject Type="Embed" ProgID="Equation.KSEE3" ShapeID="_x0000_i1046" DrawAspect="Content" ObjectID="_1468075744" r:id="rId42">
            <o:LockedField>false</o:LockedField>
          </o:OLEObject>
        </w:object>
      </w:r>
      <w:r>
        <w:rPr>
          <w:rFonts w:ascii="宋体" w:hAnsi="宋体" w:eastAsia="宋体" w:cs="宋体"/>
          <w:sz w:val="24"/>
          <w:szCs w:val="24"/>
        </w:rPr>
        <w:t>为真实次品率向量，</w:t>
      </w:r>
      <w:r>
        <w:rPr>
          <w:rFonts w:ascii="宋体" w:hAnsi="宋体" w:eastAsia="宋体" w:cs="宋体"/>
          <w:position w:val="-4"/>
          <w:sz w:val="24"/>
          <w:szCs w:val="24"/>
        </w:rPr>
        <w:object>
          <v:shape id="_x0000_i1047" o:spt="75" type="#_x0000_t75" style="height:13pt;width:16pt;" o:ole="t" filled="f" o:preferrelative="t" stroked="f" coordsize="21600,21600">
            <v:fill on="f" focussize="0,0"/>
            <v:stroke on="f"/>
            <v:imagedata r:id="rId45" o:title=""/>
            <o:lock v:ext="edit" aspectratio="t"/>
            <w10:wrap type="none"/>
            <w10:anchorlock/>
          </v:shape>
          <o:OLEObject Type="Embed" ProgID="Equation.KSEE3" ShapeID="_x0000_i1047" DrawAspect="Content" ObjectID="_1468075745" r:id="rId44">
            <o:LockedField>false</o:LockedField>
          </o:OLEObject>
        </w:object>
      </w:r>
      <w:r>
        <w:rPr>
          <w:rFonts w:ascii="宋体" w:hAnsi="宋体" w:eastAsia="宋体" w:cs="宋体"/>
          <w:sz w:val="24"/>
          <w:szCs w:val="24"/>
        </w:rPr>
        <w:t>为各类抽样计数组成的随机向量，</w:t>
      </w:r>
      <w:r>
        <w:rPr>
          <w:rFonts w:ascii="宋体" w:hAnsi="宋体" w:eastAsia="宋体" w:cs="宋体"/>
          <w:position w:val="-6"/>
          <w:sz w:val="24"/>
          <w:szCs w:val="24"/>
        </w:rPr>
        <w:object>
          <v:shape id="_x0000_i1048" o:spt="75" type="#_x0000_t75" style="height:11pt;width:10pt;" o:ole="t" filled="f" o:preferrelative="t" stroked="f" coordsize="21600,21600">
            <v:fill on="f" focussize="0,0"/>
            <v:stroke on="f"/>
            <v:imagedata r:id="rId47" o:title=""/>
            <o:lock v:ext="edit" aspectratio="t"/>
            <w10:wrap type="none"/>
            <w10:anchorlock/>
          </v:shape>
          <o:OLEObject Type="Embed" ProgID="Equation.KSEE3" ShapeID="_x0000_i1048" DrawAspect="Content" ObjectID="_1468075746" r:id="rId46">
            <o:LockedField>false</o:LockedField>
          </o:OLEObject>
        </w:object>
      </w:r>
      <w:r>
        <w:rPr>
          <w:rFonts w:ascii="宋体" w:hAnsi="宋体" w:eastAsia="宋体" w:cs="宋体"/>
          <w:sz w:val="24"/>
          <w:szCs w:val="24"/>
        </w:rPr>
        <w:t>为由样本确定的矩形置信域。根据 Bonferroni 不等式，该构造的联合覆盖率至少为</w:t>
      </w:r>
      <w:r>
        <w:rPr>
          <w:rFonts w:ascii="宋体" w:hAnsi="宋体" w:eastAsia="宋体" w:cs="宋体"/>
          <w:position w:val="-6"/>
          <w:sz w:val="24"/>
          <w:szCs w:val="24"/>
        </w:rPr>
        <w:object>
          <v:shape id="_x0000_i1049" o:spt="75" type="#_x0000_t75" style="height:13.95pt;width:26pt;" o:ole="t" filled="f" o:preferrelative="t" stroked="f" coordsize="21600,21600">
            <v:fill on="f" focussize="0,0"/>
            <v:stroke on="f"/>
            <v:imagedata r:id="rId49" o:title=""/>
            <o:lock v:ext="edit" aspectratio="t"/>
            <w10:wrap type="none"/>
            <w10:anchorlock/>
          </v:shape>
          <o:OLEObject Type="Embed" ProgID="Equation.KSEE3" ShapeID="_x0000_i1049" DrawAspect="Content" ObjectID="_1468075747" r:id="rId48">
            <o:LockedField>false</o:LockedField>
          </o:OLEObject>
        </w:object>
      </w:r>
      <w:r>
        <w:rPr>
          <w:rFonts w:ascii="宋体" w:hAnsi="宋体" w:eastAsia="宋体" w:cs="宋体"/>
          <w:sz w:val="24"/>
          <w:szCs w:val="24"/>
        </w:rPr>
        <w:t>，且不要求不同参数的区间覆盖事件相互独立。</w:t>
      </w:r>
    </w:p>
    <w:p w14:paraId="3BF77704">
      <w:pPr>
        <w:bidi w:val="0"/>
        <w:rPr>
          <w:rFonts w:ascii="宋体" w:hAnsi="宋体" w:eastAsia="宋体" w:cs="宋体"/>
          <w:sz w:val="24"/>
          <w:szCs w:val="24"/>
        </w:rPr>
      </w:pPr>
    </w:p>
    <w:p w14:paraId="3DA8750D">
      <w:pPr>
        <w:bidi w:val="0"/>
        <w:rPr>
          <w:rFonts w:ascii="宋体" w:hAnsi="宋体" w:eastAsia="宋体" w:cs="宋体"/>
          <w:sz w:val="24"/>
          <w:szCs w:val="24"/>
        </w:rPr>
      </w:pPr>
      <w:r>
        <w:rPr>
          <w:rFonts w:ascii="宋体" w:hAnsi="宋体" w:eastAsia="宋体" w:cs="宋体"/>
          <w:sz w:val="24"/>
          <w:szCs w:val="24"/>
        </w:rPr>
        <w:t>在本次数值计算中，第二问的每个情形分别包含三个次品率，因此各自取</w:t>
      </w:r>
      <w:r>
        <w:rPr>
          <w:rFonts w:ascii="宋体" w:hAnsi="宋体" w:eastAsia="宋体" w:cs="宋体"/>
          <w:position w:val="-6"/>
          <w:sz w:val="24"/>
          <w:szCs w:val="24"/>
        </w:rPr>
        <w:object>
          <v:shape id="_x0000_i1050" o:spt="75" type="#_x0000_t75" style="height:13.95pt;width:31pt;" o:ole="t" filled="f" o:preferrelative="t" stroked="f" coordsize="21600,21600">
            <v:fill on="f" focussize="0,0"/>
            <v:stroke on="f"/>
            <v:imagedata r:id="rId51" o:title=""/>
            <o:lock v:ext="edit" aspectratio="t"/>
            <w10:wrap type="none"/>
            <w10:anchorlock/>
          </v:shape>
          <o:OLEObject Type="Embed" ProgID="Equation.KSEE3" ShapeID="_x0000_i1050" DrawAspect="Content" ObjectID="_1468075748" r:id="rId50">
            <o:LockedField>false</o:LockedField>
          </o:OLEObject>
        </w:object>
      </w:r>
      <w:r>
        <w:rPr>
          <w:rFonts w:ascii="宋体" w:hAnsi="宋体" w:eastAsia="宋体" w:cs="宋体"/>
          <w:sz w:val="24"/>
          <w:szCs w:val="24"/>
        </w:rPr>
        <w:t>；第三问包含八个零配件次品率和四个装配次品率，取</w:t>
      </w:r>
      <w:r>
        <w:rPr>
          <w:rFonts w:ascii="宋体" w:hAnsi="宋体" w:eastAsia="宋体" w:cs="宋体"/>
          <w:position w:val="-4"/>
          <w:sz w:val="24"/>
          <w:szCs w:val="24"/>
        </w:rPr>
        <w:object>
          <v:shape id="_x0000_i1051" o:spt="75" type="#_x0000_t75" style="height:13pt;width:36pt;" o:ole="t" filled="f" o:preferrelative="t" stroked="f" coordsize="21600,21600">
            <v:fill on="f" focussize="0,0"/>
            <v:stroke on="f"/>
            <v:imagedata r:id="rId53" o:title=""/>
            <o:lock v:ext="edit" aspectratio="t"/>
            <w10:wrap type="none"/>
            <w10:anchorlock/>
          </v:shape>
          <o:OLEObject Type="Embed" ProgID="Equation.KSEE3" ShapeID="_x0000_i1051" DrawAspect="Content" ObjectID="_1468075749" r:id="rId52">
            <o:LockedField>false</o:LockedField>
          </o:OLEObject>
        </w:object>
      </w:r>
      <w:r>
        <w:rPr>
          <w:rFonts w:ascii="宋体" w:hAnsi="宋体" w:eastAsia="宋体" w:cs="宋体"/>
          <w:sz w:val="24"/>
          <w:szCs w:val="24"/>
        </w:rPr>
        <w:t>。这意味着每个决策问题分别具有相应的联合覆盖保证，不能将其解释为全部三十个次品率同时具有相同水平的覆盖保证。</w:t>
      </w:r>
    </w:p>
    <w:p w14:paraId="6FC60680">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5.4.2 次品率误差在装配树中的成本传递</w:t>
      </w:r>
    </w:p>
    <w:p w14:paraId="4437C8B8">
      <w:pPr>
        <w:pStyle w:val="4"/>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确定次品率的可能范围后，还需要建立参数变化与订单成本之间的联系。本问继续采用前两问的成本口径：以完成一个合格交付订单为终点，销售收入只计一次，期间发生的重复生产和售后调换费用均计入成本。</w:t>
      </w:r>
    </w:p>
    <w:p w14:paraId="6A770B54">
      <w:pPr>
        <w:pStyle w:val="4"/>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生产过程仍采用既定固定策略，检测能够准确识别质量状态，拆解不改变原投入物的质量，已知合格投入物复用时不再重复检测。策略不会随着失败次数临时改变，也不额外引入跨层拆解和库存混用规则。在这些条件下，可以沿装配树由零配件向最终成品逐层递推。</w:t>
      </w:r>
    </w:p>
    <w:p w14:paraId="32D39881">
      <w:pPr>
        <w:pStyle w:val="4"/>
        <w:keepNext w:val="0"/>
        <w:keepLines w:val="0"/>
        <w:widowControl/>
        <w:suppressLineNumbers w:val="0"/>
        <w:rPr>
          <w:rFonts w:ascii="宋体" w:hAnsi="宋体" w:eastAsia="宋体" w:cs="宋体"/>
          <w:sz w:val="24"/>
          <w:szCs w:val="24"/>
        </w:rPr>
      </w:pPr>
      <w:r>
        <w:rPr>
          <w:rFonts w:ascii="宋体" w:hAnsi="宋体" w:eastAsia="宋体" w:cs="宋体"/>
          <w:sz w:val="24"/>
          <w:szCs w:val="24"/>
        </w:rPr>
        <w:t>对于零配件</w:t>
      </w:r>
      <w:r>
        <w:rPr>
          <w:rFonts w:ascii="宋体" w:hAnsi="宋体" w:eastAsia="宋体" w:cs="宋体"/>
          <w:position w:val="-6"/>
          <w:sz w:val="24"/>
          <w:szCs w:val="24"/>
        </w:rPr>
        <w:object>
          <v:shape id="_x0000_i1052" o:spt="75" type="#_x0000_t75" style="height:13pt;width:6.95pt;" o:ole="t" filled="f" o:preferrelative="t" stroked="f" coordsize="21600,21600">
            <v:fill on="f" focussize="0,0"/>
            <v:stroke on="f"/>
            <v:imagedata r:id="rId55" o:title=""/>
            <o:lock v:ext="edit" aspectratio="t"/>
            <w10:wrap type="none"/>
            <w10:anchorlock/>
          </v:shape>
          <o:OLEObject Type="Embed" ProgID="Equation.KSEE3" ShapeID="_x0000_i1052" DrawAspect="Content" ObjectID="_1468075750" r:id="rId54">
            <o:LockedField>false</o:LockedField>
          </o:OLEObject>
        </w:objec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若</w:t>
      </w:r>
      <w:r>
        <w:rPr>
          <w:rFonts w:ascii="宋体" w:hAnsi="宋体" w:eastAsia="宋体" w:cs="宋体"/>
          <w:sz w:val="24"/>
          <w:szCs w:val="24"/>
        </w:rPr>
        <w:t>不检测，则采购后直接投入生产；若检测，则需要持续采购并筛除次品，直至获得一件合格零配件。因此，</w:t>
      </w:r>
    </w:p>
    <w:p w14:paraId="6F42BDE8">
      <w:pPr>
        <w:pStyle w:val="4"/>
        <w:keepNext w:val="0"/>
        <w:keepLines w:val="0"/>
        <w:widowControl/>
        <w:suppressLineNumbers w:val="0"/>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053" o:spt="75" type="#_x0000_t75" style="height:34pt;width:210pt;" o:ole="t" filled="f" o:preferrelative="t" stroked="f" coordsize="21600,21600">
            <v:fill on="f" focussize="0,0"/>
            <v:stroke on="f"/>
            <v:imagedata r:id="rId57" o:title=""/>
            <o:lock v:ext="edit" aspectratio="t"/>
            <w10:wrap type="none"/>
            <w10:anchorlock/>
          </v:shape>
          <o:OLEObject Type="Embed" ProgID="Equation.KSEE3" ShapeID="_x0000_i1053" DrawAspect="Content" ObjectID="_1468075751" r:id="rId56">
            <o:LockedField>false</o:LockedField>
          </o:OLEObject>
        </w:object>
      </w:r>
    </w:p>
    <w:p w14:paraId="702E9A45">
      <w:pPr>
        <w:pStyle w:val="4"/>
        <w:keepNext w:val="0"/>
        <w:keepLines w:val="0"/>
        <w:widowControl/>
        <w:suppressLineNumbers w:val="0"/>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6"/>
          <w:sz w:val="24"/>
          <w:szCs w:val="24"/>
        </w:rPr>
        <w:object>
          <v:shape id="_x0000_i1054" o:spt="75" type="#_x0000_t75" style="height:13.95pt;width:11pt;" o:ole="t" filled="f" o:preferrelative="t" stroked="f" coordsize="21600,21600">
            <v:fill on="f" focussize="0,0"/>
            <v:stroke on="f"/>
            <v:imagedata r:id="rId59" o:title=""/>
            <o:lock v:ext="edit" aspectratio="t"/>
            <w10:wrap type="none"/>
            <w10:anchorlock/>
          </v:shape>
          <o:OLEObject Type="Embed" ProgID="Equation.KSEE3" ShapeID="_x0000_i1054" DrawAspect="Content" ObjectID="_1468075752" r:id="rId58">
            <o:LockedField>false</o:LockedField>
          </o:OLEObject>
        </w:object>
      </w:r>
      <w:r>
        <w:rPr>
          <w:rFonts w:ascii="宋体" w:hAnsi="宋体" w:eastAsia="宋体" w:cs="宋体"/>
          <w:sz w:val="24"/>
          <w:szCs w:val="24"/>
        </w:rPr>
        <w:t>表示固定策略，</w:t>
      </w:r>
      <w:r>
        <w:rPr>
          <w:rFonts w:ascii="宋体" w:hAnsi="宋体" w:eastAsia="宋体" w:cs="宋体"/>
          <w:position w:val="-12"/>
          <w:sz w:val="24"/>
          <w:szCs w:val="24"/>
        </w:rPr>
        <w:object>
          <v:shape id="_x0000_i1055" o:spt="75" type="#_x0000_t75" style="height:18pt;width:46pt;" o:ole="t" filled="f" o:preferrelative="t" stroked="f" coordsize="21600,21600">
            <v:fill on="f" focussize="0,0"/>
            <v:stroke on="f"/>
            <v:imagedata r:id="rId61" o:title=""/>
            <o:lock v:ext="edit" aspectratio="t"/>
            <w10:wrap type="none"/>
            <w10:anchorlock/>
          </v:shape>
          <o:OLEObject Type="Embed" ProgID="Equation.KSEE3" ShapeID="_x0000_i1055" DrawAspect="Content" ObjectID="_1468075753" r:id="rId60">
            <o:LockedField>false</o:LockedField>
          </o:OLEObject>
        </w:object>
      </w:r>
      <w:r>
        <w:rPr>
          <w:rFonts w:ascii="宋体" w:hAnsi="宋体" w:eastAsia="宋体" w:cs="宋体"/>
          <w:sz w:val="24"/>
          <w:szCs w:val="24"/>
        </w:rPr>
        <w:t>表示是否检测零配件</w:t>
      </w:r>
      <w:r>
        <w:rPr>
          <w:rFonts w:ascii="宋体" w:hAnsi="宋体" w:eastAsia="宋体" w:cs="宋体"/>
          <w:position w:val="-6"/>
          <w:sz w:val="24"/>
          <w:szCs w:val="24"/>
        </w:rPr>
        <w:object>
          <v:shape id="_x0000_i1056" o:spt="75" type="#_x0000_t75" style="height:13pt;width:6.95pt;" o:ole="t" filled="f" o:preferrelative="t" stroked="f" coordsize="21600,21600">
            <v:fill on="f" focussize="0,0"/>
            <v:stroke on="f"/>
            <v:imagedata r:id="rId63" o:title=""/>
            <o:lock v:ext="edit" aspectratio="t"/>
            <w10:wrap type="none"/>
            <w10:anchorlock/>
          </v:shape>
          <o:OLEObject Type="Embed" ProgID="Equation.KSEE3" ShapeID="_x0000_i1056" DrawAspect="Content" ObjectID="_1468075754" r:id="rId62">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position w:val="-12"/>
          <w:sz w:val="24"/>
          <w:szCs w:val="24"/>
          <w:lang w:val="en-US" w:eastAsia="zh-CN"/>
        </w:rPr>
        <w:object>
          <v:shape id="_x0000_i1057" o:spt="75" type="#_x0000_t75" style="height:18pt;width:13.95pt;" o:ole="t" filled="f" o:preferrelative="t" stroked="f" coordsize="21600,21600">
            <v:fill on="f" focussize="0,0"/>
            <v:stroke on="f"/>
            <v:imagedata r:id="rId65" o:title=""/>
            <o:lock v:ext="edit" aspectratio="t"/>
            <w10:wrap type="none"/>
            <w10:anchorlock/>
          </v:shape>
          <o:OLEObject Type="Embed" ProgID="Equation.KSEE3" ShapeID="_x0000_i1057" DrawAspect="Content" ObjectID="_1468075755" r:id="rId64">
            <o:LockedField>false</o:LockedField>
          </o:OLEObject>
        </w:object>
      </w:r>
      <w:r>
        <w:rPr>
          <w:rFonts w:ascii="宋体" w:hAnsi="宋体" w:eastAsia="宋体" w:cs="宋体"/>
          <w:sz w:val="24"/>
          <w:szCs w:val="24"/>
        </w:rPr>
        <w:t>为其真实次品率，</w:t>
      </w:r>
      <w:r>
        <w:rPr>
          <w:rFonts w:ascii="宋体" w:hAnsi="宋体" w:eastAsia="宋体" w:cs="宋体"/>
          <w:position w:val="-12"/>
          <w:sz w:val="24"/>
          <w:szCs w:val="24"/>
        </w:rPr>
        <w:object>
          <v:shape id="_x0000_i1058" o:spt="75" type="#_x0000_t75" style="height:18pt;width:22pt;" o:ole="t" filled="f" o:preferrelative="t" stroked="f" coordsize="21600,21600">
            <v:fill on="f" focussize="0,0"/>
            <v:stroke on="f"/>
            <v:imagedata r:id="rId67" o:title=""/>
            <o:lock v:ext="edit" aspectratio="t"/>
            <w10:wrap type="none"/>
            <w10:anchorlock/>
          </v:shape>
          <o:OLEObject Type="Embed" ProgID="Equation.KSEE3" ShapeID="_x0000_i1058" DrawAspect="Content" ObjectID="_1468075756" r:id="rId66">
            <o:LockedField>false</o:LockedField>
          </o:OLEObject>
        </w:object>
      </w:r>
      <w:r>
        <w:rPr>
          <w:rFonts w:ascii="宋体" w:hAnsi="宋体" w:eastAsia="宋体" w:cs="宋体"/>
          <w:sz w:val="24"/>
          <w:szCs w:val="24"/>
        </w:rPr>
        <w:t>分别为单件采购费和检测费；</w:t>
      </w:r>
      <w:r>
        <w:rPr>
          <w:rFonts w:ascii="宋体" w:hAnsi="宋体" w:eastAsia="宋体" w:cs="宋体"/>
          <w:position w:val="-12"/>
          <w:sz w:val="24"/>
          <w:szCs w:val="24"/>
        </w:rPr>
        <w:object>
          <v:shape id="_x0000_i1059" o:spt="75" type="#_x0000_t75" style="height:18pt;width:13.95pt;" o:ole="t" filled="f" o:preferrelative="t" stroked="f" coordsize="21600,21600">
            <v:fill on="f" focussize="0,0"/>
            <v:stroke on="f"/>
            <v:imagedata r:id="rId69" o:title=""/>
            <o:lock v:ext="edit" aspectratio="t"/>
            <w10:wrap type="none"/>
            <w10:anchorlock/>
          </v:shape>
          <o:OLEObject Type="Embed" ProgID="Equation.KSEE3" ShapeID="_x0000_i1059" DrawAspect="Content" ObjectID="_1468075757" r:id="rId68">
            <o:LockedField>false</o:LockedField>
          </o:OLEObject>
        </w:object>
      </w:r>
      <w:r>
        <w:rPr>
          <w:rFonts w:ascii="宋体" w:hAnsi="宋体" w:eastAsia="宋体" w:cs="宋体"/>
          <w:sz w:val="24"/>
          <w:szCs w:val="24"/>
        </w:rPr>
        <w:t>为取得一个该节点输出的期望费用，</w:t>
      </w:r>
      <w:r>
        <w:rPr>
          <w:rFonts w:ascii="宋体" w:hAnsi="宋体" w:eastAsia="宋体" w:cs="宋体"/>
          <w:position w:val="-12"/>
          <w:sz w:val="24"/>
          <w:szCs w:val="24"/>
        </w:rPr>
        <w:object>
          <v:shape id="_x0000_i1060" o:spt="75" type="#_x0000_t75" style="height:18pt;width:13pt;" o:ole="t" filled="f" o:preferrelative="t" stroked="f" coordsize="21600,21600">
            <v:fill on="f" focussize="0,0"/>
            <v:stroke on="f"/>
            <v:imagedata r:id="rId71" o:title=""/>
            <o:lock v:ext="edit" aspectratio="t"/>
            <w10:wrap type="none"/>
            <w10:anchorlock/>
          </v:shape>
          <o:OLEObject Type="Embed" ProgID="Equation.KSEE3" ShapeID="_x0000_i1060" DrawAspect="Content" ObjectID="_1468075758" r:id="rId70">
            <o:LockedField>false</o:LockedField>
          </o:OLEObject>
        </w:object>
      </w:r>
      <w:r>
        <w:rPr>
          <w:rFonts w:ascii="宋体" w:hAnsi="宋体" w:eastAsia="宋体" w:cs="宋体"/>
          <w:sz w:val="24"/>
          <w:szCs w:val="24"/>
        </w:rPr>
        <w:t>为输出合格概率。该式说明，检测能够提高输出质量，但获得合格输出所需的采购与检测次数也必须计入费用。若分母为零，则不能以有限期望成本获得所需的合格零配件。</w:t>
      </w:r>
    </w:p>
    <w:p w14:paraId="02F3DBE9">
      <w:pPr>
        <w:pStyle w:val="4"/>
        <w:keepNext w:val="0"/>
        <w:keepLines w:val="0"/>
        <w:widowControl/>
        <w:suppressLineNumbers w:val="0"/>
        <w:rPr>
          <w:rFonts w:hint="eastAsia" w:ascii="宋体" w:hAnsi="宋体" w:eastAsia="宋体" w:cs="宋体"/>
          <w:sz w:val="24"/>
          <w:szCs w:val="24"/>
          <w:lang w:val="en-US" w:eastAsia="zh-CN"/>
        </w:rPr>
      </w:pPr>
      <w:r>
        <w:rPr>
          <w:rFonts w:ascii="宋体" w:hAnsi="宋体" w:eastAsia="宋体" w:cs="宋体"/>
          <w:sz w:val="24"/>
          <w:szCs w:val="24"/>
        </w:rPr>
        <w:t>对于装配节点</w:t>
      </w:r>
      <w:r>
        <w:rPr>
          <w:rFonts w:ascii="宋体" w:hAnsi="宋体" w:eastAsia="宋体" w:cs="宋体"/>
          <w:position w:val="-10"/>
          <w:sz w:val="24"/>
          <w:szCs w:val="24"/>
        </w:rPr>
        <w:object>
          <v:shape id="_x0000_i1061" o:spt="75" type="#_x0000_t75" style="height:15pt;width:10pt;" o:ole="t" filled="f" o:preferrelative="t" stroked="f" coordsize="21600,21600">
            <v:fill on="f" focussize="0,0"/>
            <v:stroke on="f"/>
            <v:imagedata r:id="rId73" o:title=""/>
            <o:lock v:ext="edit" aspectratio="t"/>
            <w10:wrap type="none"/>
            <w10:anchorlock/>
          </v:shape>
          <o:OLEObject Type="Embed" ProgID="Equation.KSEE3" ShapeID="_x0000_i1061" DrawAspect="Content" ObjectID="_1468075759" r:id="rId72">
            <o:LockedField>false</o:LockedField>
          </o:OLEObject>
        </w:object>
      </w:r>
      <w:r>
        <w:rPr>
          <w:rFonts w:ascii="宋体" w:hAnsi="宋体" w:eastAsia="宋体" w:cs="宋体"/>
          <w:sz w:val="24"/>
          <w:szCs w:val="24"/>
        </w:rPr>
        <w:t>，其生产费用与质量水平共同取决于直接子节点。记该节点的直接子节点集合为</w:t>
      </w:r>
      <w:r>
        <w:rPr>
          <w:rFonts w:ascii="宋体" w:hAnsi="宋体" w:eastAsia="宋体" w:cs="宋体"/>
          <w:position w:val="-10"/>
          <w:sz w:val="24"/>
          <w:szCs w:val="24"/>
        </w:rPr>
        <w:object>
          <v:shape id="_x0000_i1062" o:spt="75" type="#_x0000_t75" style="height:16pt;width:31.95pt;" o:ole="t" filled="f" o:preferrelative="t" stroked="f" coordsize="21600,21600">
            <v:fill on="f" focussize="0,0"/>
            <v:stroke on="f"/>
            <v:imagedata r:id="rId75" o:title=""/>
            <o:lock v:ext="edit" aspectratio="t"/>
            <w10:wrap type="none"/>
            <w10:anchorlock/>
          </v:shape>
          <o:OLEObject Type="Embed" ProgID="Equation.KSEE3" ShapeID="_x0000_i1062" DrawAspect="Content" ObjectID="_1468075760" r:id="rId74">
            <o:LockedField>false</o:LockedField>
          </o:OLEObject>
        </w:object>
      </w:r>
      <w:r>
        <w:rPr>
          <w:rFonts w:ascii="宋体" w:hAnsi="宋体" w:eastAsia="宋体" w:cs="宋体"/>
          <w:sz w:val="24"/>
          <w:szCs w:val="24"/>
        </w:rPr>
        <w:t>，则</w:t>
      </w:r>
    </w:p>
    <w:p w14:paraId="4DC7FC19">
      <w:pPr>
        <w:bidi w:val="0"/>
        <w:ind w:left="2520" w:leftChars="0" w:firstLine="420" w:firstLineChars="0"/>
        <w:rPr>
          <w:rFonts w:hint="eastAsia" w:ascii="宋体" w:hAnsi="宋体" w:eastAsia="宋体" w:cs="宋体"/>
          <w:sz w:val="24"/>
          <w:szCs w:val="24"/>
          <w:lang w:eastAsia="zh-CN"/>
        </w:rPr>
      </w:pPr>
      <w:r>
        <w:rPr>
          <w:rFonts w:hint="eastAsia" w:ascii="宋体" w:hAnsi="宋体" w:eastAsia="宋体" w:cs="宋体"/>
          <w:position w:val="-30"/>
          <w:sz w:val="24"/>
          <w:szCs w:val="24"/>
          <w:lang w:eastAsia="zh-CN"/>
        </w:rPr>
        <w:object>
          <v:shape id="_x0000_i1063" o:spt="75" type="#_x0000_t75" style="height:28pt;width:161pt;" o:ole="t" filled="f" o:preferrelative="t" stroked="f" coordsize="21600,21600">
            <v:fill on="f" focussize="0,0"/>
            <v:stroke on="f"/>
            <v:imagedata r:id="rId77" o:title=""/>
            <o:lock v:ext="edit" aspectratio="t"/>
            <w10:wrap type="none"/>
            <w10:anchorlock/>
          </v:shape>
          <o:OLEObject Type="Embed" ProgID="Equation.KSEE3" ShapeID="_x0000_i1063" DrawAspect="Content" ObjectID="_1468075761" r:id="rId76">
            <o:LockedField>false</o:LockedField>
          </o:OLEObject>
        </w:object>
      </w:r>
    </w:p>
    <w:p w14:paraId="78F69878">
      <w:pPr>
        <w:bidi w:val="0"/>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4"/>
          <w:sz w:val="24"/>
          <w:szCs w:val="24"/>
        </w:rPr>
        <w:object>
          <v:shape id="_x0000_i1064" o:spt="75" type="#_x0000_t75" style="height:19pt;width:15pt;" o:ole="t" filled="f" o:preferrelative="t" stroked="f" coordsize="21600,21600">
            <v:fill on="f" focussize="0,0"/>
            <v:stroke on="f"/>
            <v:imagedata r:id="rId79" o:title=""/>
            <o:lock v:ext="edit" aspectratio="t"/>
            <w10:wrap type="none"/>
            <w10:anchorlock/>
          </v:shape>
          <o:OLEObject Type="Embed" ProgID="Equation.KSEE3" ShapeID="_x0000_i1064" DrawAspect="Content" ObjectID="_1468075762" r:id="rId78">
            <o:LockedField>false</o:LockedField>
          </o:OLEObject>
        </w:object>
      </w:r>
      <w:r>
        <w:rPr>
          <w:rFonts w:ascii="宋体" w:hAnsi="宋体" w:eastAsia="宋体" w:cs="宋体"/>
          <w:sz w:val="24"/>
          <w:szCs w:val="24"/>
        </w:rPr>
        <w:t>为取得一套直接投入物的期望费用，</w:t>
      </w:r>
      <w:r>
        <w:rPr>
          <w:rFonts w:ascii="宋体" w:hAnsi="宋体" w:eastAsia="宋体" w:cs="宋体"/>
          <w:position w:val="-14"/>
          <w:sz w:val="24"/>
          <w:szCs w:val="24"/>
        </w:rPr>
        <w:object>
          <v:shape id="_x0000_i1065" o:spt="75" type="#_x0000_t75" style="height:19pt;width:13pt;" o:ole="t" filled="f" o:preferrelative="t" stroked="f" coordsize="21600,21600">
            <v:fill on="f" focussize="0,0"/>
            <v:stroke on="f"/>
            <v:imagedata r:id="rId81" o:title=""/>
            <o:lock v:ext="edit" aspectratio="t"/>
            <w10:wrap type="none"/>
            <w10:anchorlock/>
          </v:shape>
          <o:OLEObject Type="Embed" ProgID="Equation.KSEE3" ShapeID="_x0000_i1065" DrawAspect="Content" ObjectID="_1468075763" r:id="rId80">
            <o:LockedField>false</o:LockedField>
          </o:OLEObject>
        </w:object>
      </w:r>
      <w:r>
        <w:rPr>
          <w:rFonts w:ascii="宋体" w:hAnsi="宋体" w:eastAsia="宋体" w:cs="宋体"/>
          <w:sz w:val="24"/>
          <w:szCs w:val="24"/>
        </w:rPr>
        <w:t>为本层条件装配次品率，</w:t>
      </w:r>
      <w:r>
        <w:rPr>
          <w:rFonts w:ascii="宋体" w:hAnsi="宋体" w:eastAsia="宋体" w:cs="宋体"/>
          <w:position w:val="-14"/>
          <w:sz w:val="24"/>
          <w:szCs w:val="24"/>
        </w:rPr>
        <w:object>
          <v:shape id="_x0000_i1066" o:spt="75" type="#_x0000_t75" style="height:19pt;width:13.95pt;" o:ole="t" filled="f" o:preferrelative="t" stroked="f" coordsize="21600,21600">
            <v:fill on="f" focussize="0,0"/>
            <v:stroke on="f"/>
            <v:imagedata r:id="rId83" o:title=""/>
            <o:lock v:ext="edit" aspectratio="t"/>
            <w10:wrap type="none"/>
            <w10:anchorlock/>
          </v:shape>
          <o:OLEObject Type="Embed" ProgID="Equation.KSEE3" ShapeID="_x0000_i1066" DrawAspect="Content" ObjectID="_1468075764" r:id="rId82">
            <o:LockedField>false</o:LockedField>
          </o:OLEObject>
        </w:object>
      </w:r>
      <w:r>
        <w:rPr>
          <w:rFonts w:ascii="宋体" w:hAnsi="宋体" w:eastAsia="宋体" w:cs="宋体"/>
          <w:sz w:val="24"/>
          <w:szCs w:val="24"/>
        </w:rPr>
        <w:t>为该节点一次装配成功的概率。该式将上游投入物的质量与本层装配质量结合起来：只有直接投入物全部合格且本层装配未发生缺陷，才能得到合格输出。</w:t>
      </w:r>
    </w:p>
    <w:p w14:paraId="56501AD0">
      <w:pPr>
        <w:bidi w:val="0"/>
        <w:rPr>
          <w:rFonts w:ascii="宋体" w:hAnsi="宋体" w:eastAsia="宋体" w:cs="宋体"/>
          <w:sz w:val="24"/>
          <w:szCs w:val="24"/>
        </w:rPr>
      </w:pPr>
    </w:p>
    <w:p w14:paraId="2125D558">
      <w:pPr>
        <w:bidi w:val="0"/>
        <w:rPr>
          <w:rFonts w:ascii="宋体" w:hAnsi="宋体" w:eastAsia="宋体" w:cs="宋体"/>
          <w:sz w:val="24"/>
          <w:szCs w:val="24"/>
        </w:rPr>
      </w:pPr>
      <w:r>
        <w:rPr>
          <w:rFonts w:ascii="宋体" w:hAnsi="宋体" w:eastAsia="宋体" w:cs="宋体"/>
          <w:sz w:val="24"/>
          <w:szCs w:val="24"/>
        </w:rPr>
        <w:t>装配失败后的处理方式决定了重复费用如何累积。报废重做需要重新取得整套投入物，而拆解复用只在原投入物能够持续使用时节省采购费用。如果直接投入物中可能存在未被识别的次品，又始终拆解后复用原物料，则可能陷入无法完成交付的循环，不能为此类策略赋予有限期望成本。</w:t>
      </w:r>
    </w:p>
    <w:p w14:paraId="6E67C30D">
      <w:pPr>
        <w:bidi w:val="0"/>
        <w:rPr>
          <w:rFonts w:ascii="宋体" w:hAnsi="宋体" w:eastAsia="宋体" w:cs="宋体"/>
          <w:sz w:val="24"/>
          <w:szCs w:val="24"/>
        </w:rPr>
      </w:pPr>
    </w:p>
    <w:p w14:paraId="6391B648">
      <w:pPr>
        <w:bidi w:val="0"/>
        <w:rPr>
          <w:rFonts w:ascii="宋体" w:hAnsi="宋体" w:eastAsia="宋体" w:cs="宋体"/>
          <w:sz w:val="24"/>
          <w:szCs w:val="24"/>
        </w:rPr>
      </w:pPr>
      <w:r>
        <w:rPr>
          <w:rFonts w:ascii="宋体" w:hAnsi="宋体" w:eastAsia="宋体" w:cs="宋体"/>
          <w:sz w:val="24"/>
          <w:szCs w:val="24"/>
        </w:rPr>
        <w:t>为统一表示半成品与成品的递推，记最终成品节点为</w:t>
      </w:r>
      <w:r>
        <w:rPr>
          <w:rFonts w:ascii="宋体" w:hAnsi="宋体" w:eastAsia="宋体" w:cs="宋体"/>
          <w:position w:val="-10"/>
          <w:sz w:val="24"/>
          <w:szCs w:val="24"/>
        </w:rPr>
        <w:object>
          <v:shape id="_x0000_i1067" o:spt="75" type="#_x0000_t75" style="height:16pt;width:12pt;" o:ole="t" filled="f" o:preferrelative="t" stroked="f" coordsize="21600,21600">
            <v:fill on="f" focussize="0,0"/>
            <v:stroke on="f"/>
            <v:imagedata r:id="rId85" o:title=""/>
            <o:lock v:ext="edit" aspectratio="t"/>
            <w10:wrap type="none"/>
            <w10:anchorlock/>
          </v:shape>
          <o:OLEObject Type="Embed" ProgID="Equation.KSEE3" ShapeID="_x0000_i1067" DrawAspect="Content" ObjectID="_1468075765" r:id="rId84">
            <o:LockedField>false</o:LockedField>
          </o:OLEObject>
        </w:objec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令</w:t>
      </w:r>
      <w:r>
        <w:rPr>
          <w:rFonts w:hint="eastAsia" w:ascii="宋体" w:hAnsi="宋体" w:eastAsia="宋体" w:cs="宋体"/>
          <w:position w:val="-14"/>
          <w:sz w:val="24"/>
          <w:szCs w:val="24"/>
          <w:lang w:val="en-US" w:eastAsia="zh-CN"/>
        </w:rPr>
        <w:object>
          <v:shape id="_x0000_i1068" o:spt="75" type="#_x0000_t75" style="height:19pt;width:13.95pt;" o:ole="t" filled="f" o:preferrelative="t" stroked="f" coordsize="21600,21600">
            <v:fill on="f" focussize="0,0"/>
            <v:stroke on="f"/>
            <v:imagedata r:id="rId87" o:title=""/>
            <o:lock v:ext="edit" aspectratio="t"/>
            <w10:wrap type="none"/>
            <w10:anchorlock/>
          </v:shape>
          <o:OLEObject Type="Embed" ProgID="Equation.KSEE3" ShapeID="_x0000_i1068" DrawAspect="Content" ObjectID="_1468075766" r:id="rId86">
            <o:LockedField>false</o:LockedField>
          </o:OLEObject>
        </w:object>
      </w:r>
      <w:r>
        <w:rPr>
          <w:rFonts w:hint="eastAsia" w:ascii="宋体" w:hAnsi="宋体" w:eastAsia="宋体" w:cs="宋体"/>
          <w:sz w:val="24"/>
          <w:szCs w:val="24"/>
          <w:lang w:val="en-US" w:eastAsia="zh-CN"/>
        </w:rPr>
        <w:t>在</w:t>
      </w:r>
      <w:r>
        <w:rPr>
          <w:rFonts w:hint="eastAsia" w:ascii="宋体" w:hAnsi="宋体" w:eastAsia="宋体" w:cs="宋体"/>
          <w:position w:val="-10"/>
          <w:sz w:val="24"/>
          <w:szCs w:val="24"/>
          <w:lang w:val="en-US" w:eastAsia="zh-CN"/>
        </w:rPr>
        <w:object>
          <v:shape id="_x0000_i1069" o:spt="75" type="#_x0000_t75" style="height:16pt;width:30pt;" o:ole="t" filled="f" o:preferrelative="t" stroked="f" coordsize="21600,21600">
            <v:fill on="f" focussize="0,0"/>
            <v:stroke on="f"/>
            <v:imagedata r:id="rId89" o:title=""/>
            <o:lock v:ext="edit" aspectratio="t"/>
            <w10:wrap type="none"/>
            <w10:anchorlock/>
          </v:shape>
          <o:OLEObject Type="Embed" ProgID="Equation.KSEE3" ShapeID="_x0000_i1069" DrawAspect="Content" ObjectID="_1468075767" r:id="rId88">
            <o:LockedField>false</o:LockedField>
          </o:OLEObject>
        </w:object>
      </w:r>
      <w:r>
        <w:rPr>
          <w:rFonts w:ascii="宋体" w:hAnsi="宋体" w:eastAsia="宋体" w:cs="宋体"/>
          <w:sz w:val="24"/>
          <w:szCs w:val="24"/>
        </w:rPr>
        <w:t>时取 1，否则取 0；记</w:t>
      </w:r>
      <w:r>
        <w:rPr>
          <w:rFonts w:ascii="宋体" w:hAnsi="宋体" w:eastAsia="宋体" w:cs="宋体"/>
          <w:position w:val="-12"/>
          <w:sz w:val="24"/>
          <w:szCs w:val="24"/>
        </w:rPr>
        <w:object>
          <v:shape id="_x0000_i1070" o:spt="75" type="#_x0000_t75" style="height:18pt;width:16pt;" o:ole="t" filled="f" o:preferrelative="t" stroked="f" coordsize="21600,21600">
            <v:fill on="f" focussize="0,0"/>
            <v:stroke on="f"/>
            <v:imagedata r:id="rId91" o:title=""/>
            <o:lock v:ext="edit" aspectratio="t"/>
            <w10:wrap type="none"/>
            <w10:anchorlock/>
          </v:shape>
          <o:OLEObject Type="Embed" ProgID="Equation.KSEE3" ShapeID="_x0000_i1070" DrawAspect="Content" ObjectID="_1468075768" r:id="rId90">
            <o:LockedField>false</o:LockedField>
          </o:OLEObject>
        </w:object>
      </w:r>
      <w:r>
        <w:rPr>
          <w:rFonts w:ascii="宋体" w:hAnsi="宋体" w:eastAsia="宋体" w:cs="宋体"/>
          <w:sz w:val="24"/>
          <w:szCs w:val="24"/>
        </w:rPr>
        <w:t>为需要获得合格输出的装配节点集合，即检测的半成品节点与最终成品节点。在直接子节点均可供给的前提下，</w:t>
      </w:r>
    </w:p>
    <w:p w14:paraId="079222BA">
      <w:pPr>
        <w:bidi w:val="0"/>
        <w:rPr>
          <w:rFonts w:ascii="宋体" w:hAnsi="宋体" w:eastAsia="宋体" w:cs="宋体"/>
          <w:sz w:val="24"/>
          <w:szCs w:val="24"/>
        </w:rPr>
      </w:pPr>
    </w:p>
    <w:p w14:paraId="2157DF1A">
      <w:pPr>
        <w:bidi w:val="0"/>
        <w:rPr>
          <w:rFonts w:hint="eastAsia" w:ascii="宋体" w:hAnsi="宋体" w:eastAsia="宋体" w:cs="宋体"/>
          <w:sz w:val="24"/>
          <w:szCs w:val="24"/>
          <w:lang w:val="en-US" w:eastAsia="zh-CN"/>
        </w:rPr>
      </w:pPr>
      <w:r>
        <w:rPr>
          <w:rFonts w:hint="eastAsia" w:ascii="宋体" w:hAnsi="宋体" w:eastAsia="宋体" w:cs="宋体"/>
          <w:position w:val="-110"/>
          <w:sz w:val="24"/>
          <w:szCs w:val="24"/>
          <w:lang w:val="en-US" w:eastAsia="zh-CN"/>
        </w:rPr>
        <w:object>
          <v:shape id="_x0000_i1072" o:spt="75" alt="" type="#_x0000_t75" style="height:116pt;width:454pt;" o:ole="t" filled="f" o:preferrelative="t" stroked="f" coordsize="21600,21600">
            <v:path/>
            <v:fill on="f" focussize="0,0"/>
            <v:stroke on="f"/>
            <v:imagedata r:id="rId93" o:title=""/>
            <o:lock v:ext="edit" aspectratio="t"/>
            <w10:wrap type="none"/>
            <w10:anchorlock/>
          </v:shape>
          <o:OLEObject Type="Embed" ProgID="Equation.KSEE3" ShapeID="_x0000_i1072" DrawAspect="Content" ObjectID="_1468075769" r:id="rId92">
            <o:LockedField>false</o:LockedField>
          </o:OLEObject>
        </w:object>
      </w:r>
    </w:p>
    <w:p w14:paraId="104C3310">
      <w:pPr>
        <w:bidi w:val="0"/>
        <w:rPr>
          <w:rFonts w:hint="eastAsia" w:ascii="宋体" w:hAnsi="宋体" w:eastAsia="宋体" w:cs="宋体"/>
          <w:sz w:val="24"/>
          <w:szCs w:val="24"/>
          <w:lang w:eastAsia="zh-CN"/>
        </w:rPr>
      </w:pPr>
    </w:p>
    <w:p w14:paraId="4E6238AA">
      <w:pPr>
        <w:bidi w:val="0"/>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4"/>
          <w:sz w:val="24"/>
          <w:szCs w:val="24"/>
        </w:rPr>
        <w:object>
          <v:shape id="_x0000_i1073" o:spt="75" type="#_x0000_t75" style="height:19pt;width:63pt;" o:ole="t" filled="f" o:preferrelative="t" stroked="f" coordsize="21600,21600">
            <v:fill on="f" focussize="0,0"/>
            <v:stroke on="f"/>
            <v:imagedata r:id="rId95" o:title=""/>
            <o:lock v:ext="edit" aspectratio="t"/>
            <w10:wrap type="none"/>
            <w10:anchorlock/>
          </v:shape>
          <o:OLEObject Type="Embed" ProgID="Equation.KSEE3" ShapeID="_x0000_i1073" DrawAspect="Content" ObjectID="_1468075770" r:id="rId94">
            <o:LockedField>false</o:LockedField>
          </o:OLEObject>
        </w:object>
      </w:r>
      <w:r>
        <w:rPr>
          <w:rFonts w:ascii="宋体" w:hAnsi="宋体" w:eastAsia="宋体" w:cs="宋体"/>
          <w:sz w:val="24"/>
          <w:szCs w:val="24"/>
        </w:rPr>
        <w:t>分别表示是否检测和是否拆解，</w:t>
      </w:r>
      <w:r>
        <w:rPr>
          <w:rFonts w:ascii="宋体" w:hAnsi="宋体" w:eastAsia="宋体" w:cs="宋体"/>
          <w:position w:val="-14"/>
          <w:sz w:val="24"/>
          <w:szCs w:val="24"/>
        </w:rPr>
        <w:object>
          <v:shape id="_x0000_i1074" o:spt="75" type="#_x0000_t75" style="height:19pt;width:46pt;" o:ole="t" filled="f" o:preferrelative="t" stroked="f" coordsize="21600,21600">
            <v:fill on="f" focussize="0,0"/>
            <v:stroke on="f"/>
            <v:imagedata r:id="rId97" o:title=""/>
            <o:lock v:ext="edit" aspectratio="t"/>
            <w10:wrap type="none"/>
            <w10:anchorlock/>
          </v:shape>
          <o:OLEObject Type="Embed" ProgID="Equation.KSEE3" ShapeID="_x0000_i1074" DrawAspect="Content" ObjectID="_1468075771" r:id="rId96">
            <o:LockedField>false</o:LockedField>
          </o:OLEObject>
        </w:object>
      </w:r>
      <w:r>
        <w:rPr>
          <w:rFonts w:ascii="宋体" w:hAnsi="宋体" w:eastAsia="宋体" w:cs="宋体"/>
          <w:sz w:val="24"/>
          <w:szCs w:val="24"/>
        </w:rPr>
        <w:t>分别为单次装配费、检测费和拆解费，</w:t>
      </w:r>
      <w:r>
        <w:rPr>
          <w:rFonts w:ascii="宋体" w:hAnsi="宋体" w:eastAsia="宋体" w:cs="宋体"/>
          <w:position w:val="-4"/>
          <w:sz w:val="24"/>
          <w:szCs w:val="24"/>
        </w:rPr>
        <w:object>
          <v:shape id="_x0000_i1075" o:spt="75" type="#_x0000_t75" style="height:13pt;width:11pt;" o:ole="t" filled="f" o:preferrelative="t" stroked="f" coordsize="21600,21600">
            <v:fill on="f" focussize="0,0"/>
            <v:stroke on="f"/>
            <v:imagedata r:id="rId99" o:title=""/>
            <o:lock v:ext="edit" aspectratio="t"/>
            <w10:wrap type="none"/>
            <w10:anchorlock/>
          </v:shape>
          <o:OLEObject Type="Embed" ProgID="Equation.KSEE3" ShapeID="_x0000_i1075" DrawAspect="Content" ObjectID="_1468075772" r:id="rId98">
            <o:LockedField>false</o:LockedField>
          </o:OLEObject>
        </w:object>
      </w:r>
      <w:r>
        <w:rPr>
          <w:rFonts w:ascii="宋体" w:hAnsi="宋体" w:eastAsia="宋体" w:cs="宋体"/>
          <w:sz w:val="24"/>
          <w:szCs w:val="24"/>
        </w:rPr>
        <w:t>为一次售后调换损失。第一种情况表示未检测半成品直接向上游输出，此时其输出合格概率为</w:t>
      </w:r>
      <w:r>
        <w:rPr>
          <w:rFonts w:ascii="宋体" w:hAnsi="宋体" w:eastAsia="宋体" w:cs="宋体"/>
          <w:position w:val="-14"/>
          <w:sz w:val="24"/>
          <w:szCs w:val="24"/>
        </w:rPr>
        <w:object>
          <v:shape id="_x0000_i1076" o:spt="75" type="#_x0000_t75" style="height:19pt;width:13.95pt;" o:ole="t" filled="f" o:preferrelative="t" stroked="f" coordsize="21600,21600">
            <v:fill on="f" focussize="0,0"/>
            <v:stroke on="f"/>
            <v:imagedata r:id="rId101" o:title=""/>
            <o:lock v:ext="edit" aspectratio="t"/>
            <w10:wrap type="none"/>
            <w10:anchorlock/>
          </v:shape>
          <o:OLEObject Type="Embed" ProgID="Equation.KSEE3" ShapeID="_x0000_i1076" DrawAspect="Content" ObjectID="_1468075773" r:id="rId100">
            <o:LockedField>false</o:LockedField>
          </o:OLEObject>
        </w:object>
      </w:r>
      <w:r>
        <w:rPr>
          <w:rFonts w:ascii="宋体" w:hAnsi="宋体" w:eastAsia="宋体" w:cs="宋体"/>
          <w:sz w:val="24"/>
          <w:szCs w:val="24"/>
        </w:rPr>
        <w:t>；后两种有限成本情况表示通过重复生产获得合格输出，输出合格概率为 1。若某个直接子节点本身不能供给，则相应不可行性继续向上传递。</w:t>
      </w:r>
    </w:p>
    <w:p w14:paraId="34628FEC">
      <w:pPr>
        <w:bidi w:val="0"/>
        <w:rPr>
          <w:rFonts w:ascii="宋体" w:hAnsi="宋体" w:eastAsia="宋体" w:cs="宋体"/>
          <w:sz w:val="24"/>
          <w:szCs w:val="24"/>
        </w:rPr>
      </w:pPr>
    </w:p>
    <w:p w14:paraId="6520F8BE">
      <w:pPr>
        <w:pStyle w:val="4"/>
        <w:keepNext w:val="0"/>
        <w:keepLines w:val="0"/>
        <w:widowControl/>
        <w:suppressLineNumbers w:val="0"/>
        <w:spacing w:before="0" w:beforeAutospacing="1" w:after="0" w:afterAutospacing="1"/>
        <w:ind w:left="0" w:right="0"/>
      </w:pPr>
      <w:r>
        <w:rPr>
          <w:rFonts w:hint="eastAsia" w:ascii="宋体" w:hAnsi="宋体" w:eastAsia="宋体" w:cs="宋体"/>
          <w:position w:val="-14"/>
          <w:sz w:val="24"/>
          <w:szCs w:val="24"/>
          <w:lang w:eastAsia="zh-CN"/>
        </w:rPr>
        <w:object>
          <v:shape id="_x0000_i1077" o:spt="75" type="#_x0000_t75" style="height:19pt;width:15pt;" o:ole="t" filled="f" o:preferrelative="t" stroked="f" coordsize="21600,21600">
            <v:fill on="f" focussize="0,0"/>
            <v:stroke on="f"/>
            <v:imagedata r:id="rId103" o:title=""/>
            <o:lock v:ext="edit" aspectratio="t"/>
            <w10:wrap type="none"/>
            <w10:anchorlock/>
          </v:shape>
          <o:OLEObject Type="Embed" ProgID="Equation.KSEE3" ShapeID="_x0000_i1077" DrawAspect="Content" ObjectID="_1468075774" r:id="rId102">
            <o:LockedField>false</o:LockedField>
          </o:OLEObject>
        </w:object>
      </w:r>
      <w:r>
        <w:t>的第二种情况将投入物费用与本轮操作费用一并按成功概率进行更新，反映报废后重新生产的成本。第三种情况则只对本层操作费用进行循环累积，因为合格的直接投入物可以保留复用。这一区别也是拆解决策能够改变期望利润的重要原因。</w:t>
      </w:r>
    </w:p>
    <w:p w14:paraId="5444DCDC">
      <w:pPr>
        <w:pStyle w:val="4"/>
        <w:keepNext w:val="0"/>
        <w:keepLines w:val="0"/>
        <w:widowControl/>
        <w:suppressLineNumbers w:val="0"/>
      </w:pPr>
      <w:r>
        <w:t>沿装配树计算至根节点后，即得到订单总期望成本。该结果也可以按照实际生产事件进行分解：</w:t>
      </w:r>
    </w:p>
    <w:p w14:paraId="6174493F">
      <w:pPr>
        <w:bidi w:val="0"/>
        <w:ind w:left="2100" w:leftChars="0" w:firstLine="420" w:firstLineChars="0"/>
        <w:rPr>
          <w:rFonts w:hint="eastAsia" w:ascii="宋体" w:hAnsi="宋体" w:eastAsia="宋体" w:cs="宋体"/>
          <w:sz w:val="24"/>
          <w:szCs w:val="24"/>
          <w:lang w:eastAsia="zh-CN"/>
        </w:rPr>
      </w:pPr>
      <w:r>
        <w:rPr>
          <w:rFonts w:hint="eastAsia" w:ascii="宋体" w:hAnsi="宋体" w:eastAsia="宋体" w:cs="宋体"/>
          <w:position w:val="-28"/>
          <w:sz w:val="24"/>
          <w:szCs w:val="24"/>
          <w:lang w:eastAsia="zh-CN"/>
        </w:rPr>
        <w:object>
          <v:shape id="_x0000_i1078" o:spt="75" type="#_x0000_t75" style="height:27pt;width:251pt;" o:ole="t" filled="f" o:preferrelative="t" stroked="f" coordsize="21600,21600">
            <v:fill on="f" focussize="0,0"/>
            <v:stroke on="f"/>
            <v:imagedata r:id="rId105" o:title=""/>
            <o:lock v:ext="edit" aspectratio="t"/>
            <w10:wrap type="none"/>
            <w10:anchorlock/>
          </v:shape>
          <o:OLEObject Type="Embed" ProgID="Equation.KSEE3" ShapeID="_x0000_i1078" DrawAspect="Content" ObjectID="_1468075775" r:id="rId104">
            <o:LockedField>false</o:LockedField>
          </o:OLEObject>
        </w:object>
      </w:r>
    </w:p>
    <w:p w14:paraId="739AB79F">
      <w:pPr>
        <w:bidi w:val="0"/>
        <w:rPr>
          <w:rFonts w:ascii="宋体" w:hAnsi="宋体" w:eastAsia="宋体" w:cs="宋体"/>
          <w:sz w:val="24"/>
          <w:szCs w:val="24"/>
        </w:rPr>
      </w:pPr>
      <w:r>
        <w:rPr>
          <w:rFonts w:hint="eastAsia" w:ascii="宋体" w:hAnsi="宋体" w:eastAsia="宋体" w:cs="宋体"/>
          <w:sz w:val="24"/>
          <w:szCs w:val="24"/>
          <w:lang w:val="en-US" w:eastAsia="zh-CN"/>
        </w:rPr>
        <w:t>其中，</w:t>
      </w:r>
      <w:r>
        <w:rPr>
          <w:rFonts w:hint="eastAsia" w:ascii="宋体" w:hAnsi="宋体" w:eastAsia="宋体" w:cs="宋体"/>
          <w:position w:val="-6"/>
          <w:sz w:val="24"/>
          <w:szCs w:val="24"/>
          <w:lang w:val="en-US" w:eastAsia="zh-CN"/>
        </w:rPr>
        <w:object>
          <v:shape id="_x0000_i1079" o:spt="75" type="#_x0000_t75" style="height:11pt;width:10pt;" o:ole="t" filled="f" o:preferrelative="t" stroked="f" coordsize="21600,21600">
            <v:fill on="f" focussize="0,0"/>
            <v:stroke on="f"/>
            <v:imagedata r:id="rId107" o:title=""/>
            <o:lock v:ext="edit" aspectratio="t"/>
            <w10:wrap type="none"/>
            <w10:anchorlock/>
          </v:shape>
          <o:OLEObject Type="Embed" ProgID="Equation.KSEE3" ShapeID="_x0000_i1079" DrawAspect="Content" ObjectID="_1468075776" r:id="rId106">
            <o:LockedField>false</o:LockedField>
          </o:OLEObject>
        </w:object>
      </w:r>
      <w:r>
        <w:rPr>
          <w:rFonts w:ascii="宋体" w:hAnsi="宋体" w:eastAsia="宋体" w:cs="宋体"/>
          <w:sz w:val="24"/>
          <w:szCs w:val="24"/>
        </w:rPr>
        <w:t>为采购、检测、装配、拆解和调换等事件的集合，</w:t>
      </w:r>
      <w:r>
        <w:rPr>
          <w:rFonts w:ascii="宋体" w:hAnsi="宋体" w:eastAsia="宋体" w:cs="宋体"/>
          <w:position w:val="-12"/>
          <w:sz w:val="24"/>
          <w:szCs w:val="24"/>
        </w:rPr>
        <w:object>
          <v:shape id="_x0000_i1080" o:spt="75" type="#_x0000_t75" style="height:18pt;width:12pt;" o:ole="t" filled="f" o:preferrelative="t" stroked="f" coordsize="21600,21600">
            <v:fill on="f" focussize="0,0"/>
            <v:stroke on="f"/>
            <v:imagedata r:id="rId109" o:title=""/>
            <o:lock v:ext="edit" aspectratio="t"/>
            <w10:wrap type="none"/>
            <w10:anchorlock/>
          </v:shape>
          <o:OLEObject Type="Embed" ProgID="Equation.KSEE3" ShapeID="_x0000_i1080" DrawAspect="Content" ObjectID="_1468075777" r:id="rId108">
            <o:LockedField>false</o:LockedField>
          </o:OLEObject>
        </w:object>
      </w:r>
      <w:r>
        <w:rPr>
          <w:rFonts w:ascii="宋体" w:hAnsi="宋体" w:eastAsia="宋体" w:cs="宋体"/>
          <w:sz w:val="24"/>
          <w:szCs w:val="24"/>
        </w:rPr>
        <w:t>为事件</w:t>
      </w:r>
      <w:r>
        <w:rPr>
          <w:rFonts w:ascii="宋体" w:hAnsi="宋体" w:eastAsia="宋体" w:cs="宋体"/>
          <w:position w:val="-6"/>
          <w:sz w:val="24"/>
          <w:szCs w:val="24"/>
        </w:rPr>
        <w:object>
          <v:shape id="_x0000_i1081" o:spt="75" type="#_x0000_t75" style="height:11pt;width:9pt;" o:ole="t" filled="f" o:preferrelative="t" stroked="f" coordsize="21600,21600">
            <v:fill on="f" focussize="0,0"/>
            <v:stroke on="f"/>
            <v:imagedata r:id="rId111" o:title=""/>
            <o:lock v:ext="edit" aspectratio="t"/>
            <w10:wrap type="none"/>
            <w10:anchorlock/>
          </v:shape>
          <o:OLEObject Type="Embed" ProgID="Equation.KSEE3" ShapeID="_x0000_i1081" DrawAspect="Content" ObjectID="_1468075778" r:id="rId110">
            <o:LockedField>false</o:LockedField>
          </o:OLEObject>
        </w:object>
      </w:r>
      <w:r>
        <w:rPr>
          <w:rFonts w:ascii="宋体" w:hAnsi="宋体" w:eastAsia="宋体" w:cs="宋体"/>
          <w:sz w:val="24"/>
          <w:szCs w:val="24"/>
        </w:rPr>
        <w:t>的单位费用，</w:t>
      </w:r>
      <w:r>
        <w:rPr>
          <w:rFonts w:ascii="宋体" w:hAnsi="宋体" w:eastAsia="宋体" w:cs="宋体"/>
          <w:position w:val="-12"/>
          <w:sz w:val="24"/>
          <w:szCs w:val="24"/>
        </w:rPr>
        <w:object>
          <v:shape id="_x0000_i1082" o:spt="75" type="#_x0000_t75" style="height:18pt;width:33pt;" o:ole="t" filled="f" o:preferrelative="t" stroked="f" coordsize="21600,21600">
            <v:fill on="f" focussize="0,0"/>
            <v:stroke on="f"/>
            <v:imagedata r:id="rId113" o:title=""/>
            <o:lock v:ext="edit" aspectratio="t"/>
            <w10:wrap type="none"/>
            <w10:anchorlock/>
          </v:shape>
          <o:OLEObject Type="Embed" ProgID="Equation.KSEE3" ShapeID="_x0000_i1082" DrawAspect="Content" ObjectID="_1468075779" r:id="rId112">
            <o:LockedField>false</o:LockedField>
          </o:OLEObject>
        </w:object>
      </w:r>
      <w:r>
        <w:rPr>
          <w:rFonts w:ascii="宋体" w:hAnsi="宋体" w:eastAsia="宋体" w:cs="宋体"/>
          <w:sz w:val="24"/>
          <w:szCs w:val="24"/>
        </w:rPr>
        <w:t>为策略</w:t>
      </w:r>
      <w:r>
        <w:rPr>
          <w:rFonts w:ascii="宋体" w:hAnsi="宋体" w:eastAsia="宋体" w:cs="宋体"/>
          <w:position w:val="-6"/>
          <w:sz w:val="24"/>
          <w:szCs w:val="24"/>
        </w:rPr>
        <w:object>
          <v:shape id="_x0000_i1083" o:spt="75" type="#_x0000_t75" style="height:13.95pt;width:11pt;" o:ole="t" filled="f" o:preferrelative="t" stroked="f" coordsize="21600,21600">
            <v:fill on="f" focussize="0,0"/>
            <v:stroke on="f"/>
            <v:imagedata r:id="rId115" o:title=""/>
            <o:lock v:ext="edit" aspectratio="t"/>
            <w10:wrap type="none"/>
            <w10:anchorlock/>
          </v:shape>
          <o:OLEObject Type="Embed" ProgID="Equation.KSEE3" ShapeID="_x0000_i1083" DrawAspect="Content" ObjectID="_1468075780" r:id="rId114">
            <o:LockedField>false</o:LockedField>
          </o:OLEObject>
        </w:object>
      </w:r>
      <w:r>
        <w:rPr>
          <w:rFonts w:ascii="宋体" w:hAnsi="宋体" w:eastAsia="宋体" w:cs="宋体"/>
          <w:sz w:val="24"/>
          <w:szCs w:val="24"/>
        </w:rPr>
        <w:t>下完成订单前该事件发生的次数；</w:t>
      </w:r>
      <w:r>
        <w:rPr>
          <w:rFonts w:ascii="宋体" w:hAnsi="宋体" w:eastAsia="宋体" w:cs="宋体"/>
          <w:position w:val="-6"/>
          <w:sz w:val="24"/>
          <w:szCs w:val="24"/>
        </w:rPr>
        <w:object>
          <v:shape id="_x0000_i1084" o:spt="75" type="#_x0000_t75" style="height:13.95pt;width:11pt;" o:ole="t" filled="f" o:preferrelative="t" stroked="f" coordsize="21600,21600">
            <v:fill on="f" focussize="0,0"/>
            <v:stroke on="f"/>
            <v:imagedata r:id="rId117" o:title=""/>
            <o:lock v:ext="edit" aspectratio="t"/>
            <w10:wrap type="none"/>
            <w10:anchorlock/>
          </v:shape>
          <o:OLEObject Type="Embed" ProgID="Equation.KSEE3" ShapeID="_x0000_i1084" DrawAspect="Content" ObjectID="_1468075781" r:id="rId116">
            <o:LockedField>false</o:LockedField>
          </o:OLEObject>
        </w:object>
      </w:r>
      <w:r>
        <w:rPr>
          <w:rFonts w:ascii="宋体" w:hAnsi="宋体" w:eastAsia="宋体" w:cs="宋体"/>
          <w:sz w:val="24"/>
          <w:szCs w:val="24"/>
        </w:rPr>
        <w:t>为一次订单收入，</w:t>
      </w:r>
      <w:r>
        <w:rPr>
          <w:rFonts w:ascii="宋体" w:hAnsi="宋体" w:eastAsia="宋体" w:cs="宋体"/>
          <w:position w:val="-4"/>
          <w:sz w:val="24"/>
          <w:szCs w:val="24"/>
        </w:rPr>
        <w:object>
          <v:shape id="_x0000_i1085" o:spt="75" type="#_x0000_t75" style="height:12pt;width:13pt;" o:ole="t" filled="f" o:preferrelative="t" stroked="f" coordsize="21600,21600">
            <v:fill on="f" focussize="0,0"/>
            <v:stroke on="f"/>
            <v:imagedata r:id="rId119" o:title=""/>
            <o:lock v:ext="edit" aspectratio="t"/>
            <w10:wrap type="none"/>
            <w10:anchorlock/>
          </v:shape>
          <o:OLEObject Type="Embed" ProgID="Equation.KSEE3" ShapeID="_x0000_i1085" DrawAspect="Content" ObjectID="_1468075782" r:id="rId118">
            <o:LockedField>false</o:LockedField>
          </o:OLEObject>
        </w:object>
      </w:r>
      <w:r>
        <w:rPr>
          <w:rFonts w:ascii="宋体" w:hAnsi="宋体" w:eastAsia="宋体" w:cs="宋体"/>
          <w:sz w:val="24"/>
          <w:szCs w:val="24"/>
        </w:rPr>
        <w:t>为订单期望利润。该式既给出成本与利润的联系，也为程序中的成本分项核验提供依据。由于上层节点费用已经包含下层投入物费用，不能将装配树中所有节点的费用再次相加作为总成本。</w:t>
      </w:r>
    </w:p>
    <w:p w14:paraId="01463B2F">
      <w:pPr>
        <w:bidi w:val="0"/>
        <w:rPr>
          <w:rFonts w:ascii="宋体" w:hAnsi="宋体" w:eastAsia="宋体" w:cs="宋体"/>
          <w:sz w:val="24"/>
          <w:szCs w:val="24"/>
        </w:rPr>
      </w:pPr>
    </w:p>
    <w:p w14:paraId="52E0EEA7">
      <w:pPr>
        <w:bidi w:val="0"/>
        <w:rPr>
          <w:rFonts w:ascii="宋体" w:hAnsi="宋体" w:eastAsia="宋体" w:cs="宋体"/>
          <w:sz w:val="24"/>
          <w:szCs w:val="24"/>
        </w:rPr>
      </w:pPr>
      <w:r>
        <w:rPr>
          <w:rFonts w:ascii="宋体" w:hAnsi="宋体" w:eastAsia="宋体" w:cs="宋体"/>
          <w:sz w:val="24"/>
          <w:szCs w:val="24"/>
        </w:rPr>
        <w:t>5.4.3 最坏情形目标与置信上界降维</w:t>
      </w:r>
    </w:p>
    <w:p w14:paraId="34EC25DA">
      <w:pPr>
        <w:bidi w:val="0"/>
        <w:rPr>
          <w:rFonts w:ascii="宋体" w:hAnsi="宋体" w:eastAsia="宋体" w:cs="宋体"/>
          <w:sz w:val="24"/>
          <w:szCs w:val="24"/>
        </w:rPr>
      </w:pPr>
      <w:r>
        <w:rPr>
          <w:rFonts w:ascii="宋体" w:hAnsi="宋体" w:eastAsia="宋体" w:cs="宋体"/>
          <w:sz w:val="24"/>
          <w:szCs w:val="24"/>
        </w:rPr>
        <w:t>样本点估计方案只比较</w:t>
      </w:r>
      <w:r>
        <w:rPr>
          <w:rFonts w:ascii="宋体" w:hAnsi="宋体" w:eastAsia="宋体" w:cs="宋体"/>
          <w:position w:val="-10"/>
          <w:sz w:val="24"/>
          <w:szCs w:val="24"/>
        </w:rPr>
        <w:object>
          <v:shape id="_x0000_i1086" o:spt="75" type="#_x0000_t75" style="height:17pt;width:12pt;" o:ole="t" filled="f" o:preferrelative="t" stroked="f" coordsize="21600,21600">
            <v:fill on="f" focussize="0,0"/>
            <v:stroke on="f"/>
            <v:imagedata r:id="rId121" o:title=""/>
            <o:lock v:ext="edit" aspectratio="t"/>
            <w10:wrap type="none"/>
            <w10:anchorlock/>
          </v:shape>
          <o:OLEObject Type="Embed" ProgID="Equation.KSEE3" ShapeID="_x0000_i1086" DrawAspect="Content" ObjectID="_1468075783" r:id="rId120">
            <o:LockedField>false</o:LockedField>
          </o:OLEObject>
        </w:object>
      </w:r>
      <w:r>
        <w:rPr>
          <w:rFonts w:ascii="宋体" w:hAnsi="宋体" w:eastAsia="宋体" w:cs="宋体"/>
          <w:sz w:val="24"/>
          <w:szCs w:val="24"/>
        </w:rPr>
        <w:t>处的利润，而第四问需要进一步考虑整个置信域内可能出现的质量状况。本文采用最坏情形准则：先计算每种策略在置信域内能够保证的期望利润下界，再从中选择下界最高的策略。</w:t>
      </w:r>
    </w:p>
    <w:p w14:paraId="0DB823E3">
      <w:pPr>
        <w:bidi w:val="0"/>
        <w:rPr>
          <w:rFonts w:ascii="宋体" w:hAnsi="宋体" w:eastAsia="宋体" w:cs="宋体"/>
          <w:sz w:val="24"/>
          <w:szCs w:val="24"/>
        </w:rPr>
      </w:pPr>
    </w:p>
    <w:p w14:paraId="54DFCF92">
      <w:pPr>
        <w:bidi w:val="0"/>
        <w:rPr>
          <w:rFonts w:ascii="宋体" w:hAnsi="宋体" w:eastAsia="宋体" w:cs="宋体"/>
          <w:sz w:val="24"/>
          <w:szCs w:val="24"/>
        </w:rPr>
      </w:pPr>
      <w:r>
        <w:rPr>
          <w:rFonts w:ascii="宋体" w:hAnsi="宋体" w:eastAsia="宋体" w:cs="宋体"/>
          <w:sz w:val="24"/>
          <w:szCs w:val="24"/>
        </w:rPr>
        <w:t>记鲁棒可行策略集合为</w:t>
      </w:r>
      <w:r>
        <w:rPr>
          <w:rFonts w:ascii="宋体" w:hAnsi="宋体" w:eastAsia="宋体" w:cs="宋体"/>
          <w:position w:val="-12"/>
          <w:sz w:val="24"/>
          <w:szCs w:val="24"/>
        </w:rPr>
        <w:object>
          <v:shape id="_x0000_i1087" o:spt="75" type="#_x0000_t75" style="height:18pt;width:16pt;" o:ole="t" filled="f" o:preferrelative="t" stroked="f" coordsize="21600,21600">
            <v:fill on="f" focussize="0,0"/>
            <v:stroke on="f"/>
            <v:imagedata r:id="rId123" o:title=""/>
            <o:lock v:ext="edit" aspectratio="t"/>
            <w10:wrap type="none"/>
            <w10:anchorlock/>
          </v:shape>
          <o:OLEObject Type="Embed" ProgID="Equation.KSEE3" ShapeID="_x0000_i1087" DrawAspect="Content" ObjectID="_1468075784" r:id="rId122">
            <o:LockedField>false</o:LockedField>
          </o:OLEObject>
        </w:object>
      </w:r>
      <w:r>
        <w:rPr>
          <w:rFonts w:ascii="宋体" w:hAnsi="宋体" w:eastAsia="宋体" w:cs="宋体"/>
          <w:sz w:val="24"/>
          <w:szCs w:val="24"/>
        </w:rPr>
        <w:t>，即在整个置信域内具有有限最坏期望成本的固定策略集合，则模型的目标为</w:t>
      </w:r>
    </w:p>
    <w:p w14:paraId="58E4F3A6">
      <w:pPr>
        <w:bidi w:val="0"/>
        <w:rPr>
          <w:rFonts w:ascii="宋体" w:hAnsi="宋体" w:eastAsia="宋体" w:cs="宋体"/>
          <w:sz w:val="24"/>
          <w:szCs w:val="24"/>
        </w:rPr>
      </w:pPr>
    </w:p>
    <w:p w14:paraId="4FD4B024">
      <w:pPr>
        <w:bidi w:val="0"/>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28"/>
          <w:sz w:val="24"/>
          <w:szCs w:val="24"/>
          <w:lang w:val="en-US" w:eastAsia="zh-CN"/>
        </w:rPr>
        <w:object>
          <v:shape id="_x0000_i1088" o:spt="75" type="#_x0000_t75" style="height:26pt;width:152pt;" o:ole="t" filled="f" o:preferrelative="t" stroked="f" coordsize="21600,21600">
            <v:fill on="f" focussize="0,0"/>
            <v:stroke on="f"/>
            <v:imagedata r:id="rId125" o:title=""/>
            <o:lock v:ext="edit" aspectratio="t"/>
            <w10:wrap type="none"/>
            <w10:anchorlock/>
          </v:shape>
          <o:OLEObject Type="Embed" ProgID="Equation.KSEE3" ShapeID="_x0000_i1088" DrawAspect="Content" ObjectID="_1468075785" r:id="rId124">
            <o:LockedField>false</o:LockedField>
          </o:OLEObject>
        </w:object>
      </w:r>
    </w:p>
    <w:p w14:paraId="6AC057F0">
      <w:pPr>
        <w:bidi w:val="0"/>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0"/>
          <w:sz w:val="24"/>
          <w:szCs w:val="24"/>
        </w:rPr>
        <w:object>
          <v:shape id="_x0000_i1089" o:spt="75" type="#_x0000_t75" style="height:17pt;width:15pt;" o:ole="t" filled="f" o:preferrelative="t" stroked="f" coordsize="21600,21600">
            <v:fill on="f" focussize="0,0"/>
            <v:stroke on="f"/>
            <v:imagedata r:id="rId127" o:title=""/>
            <o:lock v:ext="edit" aspectratio="t"/>
            <w10:wrap type="none"/>
            <w10:anchorlock/>
          </v:shape>
          <o:OLEObject Type="Embed" ProgID="Equation.KSEE3" ShapeID="_x0000_i1089" DrawAspect="Content" ObjectID="_1468075786" r:id="rId126">
            <o:LockedField>false</o:LockedField>
          </o:OLEObject>
        </w:object>
      </w:r>
      <w:r>
        <w:rPr>
          <w:rFonts w:ascii="宋体" w:hAnsi="宋体" w:eastAsia="宋体" w:cs="宋体"/>
          <w:sz w:val="24"/>
          <w:szCs w:val="24"/>
        </w:rPr>
        <w:t>为鲁棒最优策略。内层优化寻找某一固定策略的不利质量情形，外层优化则比较不同策略在这种评价标准下的收益。这里的“最坏情形”限定于抽样构造的置信域，并非假定次品率可以任意变化。</w:t>
      </w:r>
    </w:p>
    <w:p w14:paraId="6132D1B4">
      <w:pPr>
        <w:bidi w:val="0"/>
        <w:rPr>
          <w:rFonts w:ascii="宋体" w:hAnsi="宋体" w:eastAsia="宋体" w:cs="宋体"/>
          <w:sz w:val="24"/>
          <w:szCs w:val="24"/>
        </w:rPr>
      </w:pPr>
    </w:p>
    <w:p w14:paraId="3754ECB4">
      <w:pPr>
        <w:bidi w:val="0"/>
        <w:rPr>
          <w:rFonts w:ascii="宋体" w:hAnsi="宋体" w:eastAsia="宋体" w:cs="宋体"/>
          <w:sz w:val="24"/>
          <w:szCs w:val="24"/>
        </w:rPr>
      </w:pPr>
      <w:r>
        <w:rPr>
          <w:rFonts w:ascii="宋体" w:hAnsi="宋体" w:eastAsia="宋体" w:cs="宋体"/>
          <w:sz w:val="24"/>
          <w:szCs w:val="24"/>
        </w:rPr>
        <w:t>直接求解式</w:t>
      </w:r>
      <w:r>
        <w:rPr>
          <w:rFonts w:ascii="宋体" w:hAnsi="宋体" w:eastAsia="宋体" w:cs="宋体"/>
          <w:position w:val="-10"/>
          <w:sz w:val="24"/>
          <w:szCs w:val="24"/>
        </w:rPr>
        <w:object>
          <v:shape id="_x0000_i1090" o:spt="75" type="#_x0000_t75" style="height:17pt;width:15pt;" o:ole="t" filled="f" o:preferrelative="t" stroked="f" coordsize="21600,21600">
            <v:fill on="f" focussize="0,0"/>
            <v:stroke on="f"/>
            <v:imagedata r:id="rId129" o:title=""/>
            <o:lock v:ext="edit" aspectratio="t"/>
            <w10:wrap type="none"/>
            <w10:anchorlock/>
          </v:shape>
          <o:OLEObject Type="Embed" ProgID="Equation.KSEE3" ShapeID="_x0000_i1090" DrawAspect="Content" ObjectID="_1468075787" r:id="rId128">
            <o:LockedField>false</o:LockedField>
          </o:OLEObject>
        </w:object>
      </w:r>
      <w:r>
        <w:rPr>
          <w:rFonts w:ascii="宋体" w:hAnsi="宋体" w:eastAsia="宋体" w:cs="宋体"/>
          <w:sz w:val="24"/>
          <w:szCs w:val="24"/>
        </w:rPr>
        <w:t>需要对每种策略处理一个多参数优化问题。但本模型的成本递推具有明确的单调结构，可以据此减少计算。</w:t>
      </w:r>
    </w:p>
    <w:p w14:paraId="0F334074">
      <w:pPr>
        <w:bidi w:val="0"/>
        <w:rPr>
          <w:rFonts w:ascii="宋体" w:hAnsi="宋体" w:eastAsia="宋体" w:cs="宋体"/>
          <w:sz w:val="24"/>
          <w:szCs w:val="24"/>
        </w:rPr>
      </w:pPr>
    </w:p>
    <w:p w14:paraId="3AF6DC7C">
      <w:pPr>
        <w:bidi w:val="0"/>
        <w:rPr>
          <w:rFonts w:hint="eastAsia" w:ascii="宋体" w:hAnsi="宋体" w:eastAsia="宋体" w:cs="宋体"/>
          <w:sz w:val="24"/>
          <w:szCs w:val="24"/>
          <w:lang w:val="en-US" w:eastAsia="zh-CN"/>
        </w:rPr>
      </w:pPr>
      <w:r>
        <w:rPr>
          <w:rFonts w:ascii="宋体" w:hAnsi="宋体" w:eastAsia="宋体" w:cs="宋体"/>
          <w:sz w:val="24"/>
          <w:szCs w:val="24"/>
        </w:rPr>
        <w:t>首先，零配件次品率上升不会降低其供给费用，也不会提高其输出合格概率。其次，对报废重做节点，投入物费用上升或单次装配成功概率下降，都会增加完成供给所需的期望费用。对于可行的拆解复用节点，其直接投入物已经保证合格，本层次品率上升只会增加重复装配、检测、拆解及可能发生的调换费用。因此，由叶节点向根节点归纳可知，固定策略的订单期望成本对各次品率均单调不减。</w:t>
      </w:r>
    </w:p>
    <w:p w14:paraId="04A44B9C">
      <w:pPr>
        <w:bidi w:val="0"/>
        <w:rPr>
          <w:rFonts w:hint="eastAsia" w:ascii="宋体" w:hAnsi="宋体" w:eastAsia="宋体" w:cs="宋体"/>
          <w:sz w:val="24"/>
          <w:szCs w:val="24"/>
          <w:lang w:eastAsia="zh-CN"/>
        </w:rPr>
      </w:pPr>
    </w:p>
    <w:p w14:paraId="345FF400">
      <w:pPr>
        <w:bidi w:val="0"/>
        <w:rPr>
          <w:rFonts w:ascii="宋体" w:hAnsi="宋体" w:eastAsia="宋体" w:cs="宋体"/>
          <w:sz w:val="24"/>
          <w:szCs w:val="24"/>
        </w:rPr>
      </w:pPr>
      <w:r>
        <w:rPr>
          <w:rFonts w:hint="eastAsia" w:ascii="宋体" w:hAnsi="宋体" w:eastAsia="宋体" w:cs="宋体"/>
          <w:sz w:val="24"/>
          <w:szCs w:val="24"/>
          <w:lang w:val="en-US" w:eastAsia="zh-CN"/>
        </w:rPr>
        <w:t>令</w:t>
      </w:r>
      <w:r>
        <w:rPr>
          <w:rFonts w:hint="eastAsia" w:ascii="宋体" w:hAnsi="宋体" w:eastAsia="宋体" w:cs="宋体"/>
          <w:position w:val="-10"/>
          <w:sz w:val="24"/>
          <w:szCs w:val="24"/>
          <w:lang w:val="en-US" w:eastAsia="zh-CN"/>
        </w:rPr>
        <w:object>
          <v:shape id="_x0000_i1091" o:spt="75" type="#_x0000_t75" style="height:15pt;width:12pt;" o:ole="t" filled="f" o:preferrelative="t" stroked="f" coordsize="21600,21600">
            <v:fill on="f" focussize="0,0"/>
            <v:stroke on="f"/>
            <v:imagedata r:id="rId131" o:title=""/>
            <o:lock v:ext="edit" aspectratio="t"/>
            <w10:wrap type="none"/>
            <w10:anchorlock/>
          </v:shape>
          <o:OLEObject Type="Embed" ProgID="Equation.KSEE3" ShapeID="_x0000_i1091" DrawAspect="Content" ObjectID="_1468075788" r:id="rId130">
            <o:LockedField>false</o:LockedField>
          </o:OLEObject>
        </w:object>
      </w:r>
      <w:r>
        <w:rPr>
          <w:rFonts w:ascii="宋体" w:hAnsi="宋体" w:eastAsia="宋体" w:cs="宋体"/>
          <w:sz w:val="24"/>
          <w:szCs w:val="24"/>
        </w:rPr>
        <w:t>为各置信上界组成的向量，则</w:t>
      </w:r>
      <w:bookmarkStart w:id="0" w:name="_GoBack"/>
      <w:bookmarkEnd w:id="0"/>
    </w:p>
    <w:p w14:paraId="1DC0D2A6">
      <w:pPr>
        <w:bidi w:val="0"/>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28"/>
          <w:sz w:val="24"/>
          <w:szCs w:val="24"/>
          <w:lang w:val="en-US" w:eastAsia="zh-CN"/>
        </w:rPr>
        <w:object>
          <v:shape id="_x0000_i1092" o:spt="75" type="#_x0000_t75" style="height:26pt;width:119pt;" o:ole="t" filled="f" o:preferrelative="t" stroked="f" coordsize="21600,21600">
            <v:fill on="f" focussize="0,0"/>
            <v:stroke on="f"/>
            <v:imagedata r:id="rId133" o:title=""/>
            <o:lock v:ext="edit" aspectratio="t"/>
            <w10:wrap type="none"/>
            <w10:anchorlock/>
          </v:shape>
          <o:OLEObject Type="Embed" ProgID="Equation.KSEE3" ShapeID="_x0000_i1092" DrawAspect="Content" ObjectID="_1468075789" r:id="rId132">
            <o:LockedField>false</o:LockedField>
          </o:OLEObject>
        </w:object>
      </w:r>
    </w:p>
    <w:p w14:paraId="3601B601">
      <w:pPr>
        <w:bidi w:val="0"/>
        <w:rPr>
          <w:rFonts w:ascii="宋体" w:hAnsi="宋体" w:eastAsia="宋体" w:cs="宋体"/>
          <w:sz w:val="24"/>
          <w:szCs w:val="24"/>
        </w:rPr>
      </w:pPr>
      <w:r>
        <w:rPr>
          <w:rFonts w:ascii="宋体" w:hAnsi="宋体" w:eastAsia="宋体" w:cs="宋体"/>
          <w:sz w:val="24"/>
          <w:szCs w:val="24"/>
        </w:rPr>
        <w:t>其中，</w:t>
      </w:r>
      <w:r>
        <w:rPr>
          <w:rFonts w:hint="eastAsia" w:ascii="宋体" w:hAnsi="宋体" w:eastAsia="宋体" w:cs="宋体"/>
          <w:position w:val="-14"/>
          <w:sz w:val="24"/>
          <w:szCs w:val="24"/>
          <w:lang w:val="en-US" w:eastAsia="zh-CN"/>
        </w:rPr>
        <w:object>
          <v:shape id="_x0000_i1093" o:spt="75" alt="" type="#_x0000_t75" style="height:19pt;width:47pt;" o:ole="t" filled="f" o:preferrelative="t" stroked="f" coordsize="21600,21600">
            <v:path/>
            <v:fill on="f" focussize="0,0"/>
            <v:stroke on="f"/>
            <v:imagedata r:id="rId135" o:title=""/>
            <o:lock v:ext="edit" aspectratio="t"/>
            <w10:wrap type="none"/>
            <w10:anchorlock/>
          </v:shape>
          <o:OLEObject Type="Embed" ProgID="Equation.KSEE3" ShapeID="_x0000_i1093" DrawAspect="Content" ObjectID="_1468075790" r:id="rId134">
            <o:LockedField>false</o:LockedField>
          </o:OLEObject>
        </w:object>
      </w:r>
      <w:r>
        <w:rPr>
          <w:rFonts w:ascii="宋体" w:hAnsi="宋体" w:eastAsia="宋体" w:cs="宋体"/>
          <w:sz w:val="24"/>
          <w:szCs w:val="24"/>
        </w:rPr>
        <w:t>为所有次品率同时取置信上界时的订单期望成本。该式将原先的多参数最坏情形搜索转化为一次确定参数下的策略评价，从而可以继续使用前述装配树递推与全策略枚举算法。</w:t>
      </w:r>
    </w:p>
    <w:p w14:paraId="7A5CE097">
      <w:pPr>
        <w:pStyle w:val="4"/>
        <w:keepNext w:val="0"/>
        <w:keepLines w:val="0"/>
        <w:widowControl/>
        <w:suppressLineNumbers w:val="0"/>
        <w:spacing w:before="0" w:beforeAutospacing="1" w:after="0" w:afterAutospacing="1"/>
        <w:ind w:left="0" w:right="0"/>
      </w:pPr>
      <w:r>
        <w:t>这一降维结论依赖于本模型的固定策略和成本结构，不能仅凭“次品率越高越不利”的直觉推广到其他模型。特别是，如果某种策略在置信上界处不存在有限期望成本，则不能通过人为缩小上界使其变为可行。</w:t>
      </w:r>
    </w:p>
    <w:p w14:paraId="5BACD8B2">
      <w:pPr>
        <w:pStyle w:val="4"/>
        <w:keepNext w:val="0"/>
        <w:keepLines w:val="0"/>
        <w:widowControl/>
        <w:suppressLineNumbers w:val="0"/>
      </w:pPr>
      <w:r>
        <w:t>在真实参数被置信域覆盖的条件下，上述利润下界适用于从同一策略集合中选出的鲁棒方案。但这一保证针对的是期望利润，不意味着每个实际订单都能达到该利润水平。</w:t>
      </w:r>
    </w:p>
    <w:p w14:paraId="423302FD">
      <w:pPr>
        <w:bidi w:val="0"/>
        <w:rPr>
          <w:rFonts w:hint="eastAsia" w:ascii="宋体" w:hAnsi="宋体" w:eastAsia="宋体" w:cs="宋体"/>
          <w:sz w:val="24"/>
          <w:szCs w:val="24"/>
          <w:lang w:val="en-US" w:eastAsia="zh-CN"/>
        </w:rPr>
      </w:pPr>
    </w:p>
    <w:p w14:paraId="65C2DAAB">
      <w:pPr>
        <w:bidi w:val="0"/>
        <w:rPr>
          <w:rFonts w:hint="eastAsia" w:ascii="宋体" w:hAnsi="宋体" w:eastAsia="宋体" w:cs="宋体"/>
          <w:sz w:val="24"/>
          <w:szCs w:val="24"/>
          <w:lang w:eastAsia="zh-CN"/>
        </w:rPr>
      </w:pPr>
    </w:p>
    <w:p w14:paraId="42B0D00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5.4.4 鲁棒全策略枚举算法及抽样算例设置</w:t>
      </w:r>
    </w:p>
    <w:p w14:paraId="2E30E17C">
      <w:pPr>
        <w:bidi w:val="0"/>
        <w:rPr>
          <w:rFonts w:hint="eastAsia" w:ascii="宋体" w:hAnsi="宋体" w:eastAsia="宋体" w:cs="宋体"/>
          <w:sz w:val="24"/>
          <w:szCs w:val="24"/>
        </w:rPr>
      </w:pPr>
      <w:r>
        <w:rPr>
          <w:rFonts w:hint="eastAsia" w:ascii="宋体" w:hAnsi="宋体" w:eastAsia="宋体" w:cs="宋体"/>
          <w:sz w:val="24"/>
          <w:szCs w:val="24"/>
          <w:lang w:val="en-US" w:eastAsia="zh-CN"/>
        </w:rPr>
        <w:t xml:space="preserve">由于第四问只改变次品率的获取方式，检测与拆解决策的编码规则保持不变。第二问每个情形仍包含四个二元决策，共16 </w:t>
      </w:r>
      <w:r>
        <w:rPr>
          <w:rFonts w:hint="eastAsia" w:ascii="宋体" w:hAnsi="宋体" w:eastAsia="宋体" w:cs="宋体"/>
          <w:sz w:val="24"/>
          <w:szCs w:val="24"/>
        </w:rPr>
        <w:t>种策略；第三问仍包含 16 个二元决策。将未检测半成品对应的无效拆解位合并后，第三问保留</w:t>
      </w:r>
      <w:r>
        <w:rPr>
          <w:rFonts w:hint="eastAsia" w:ascii="宋体" w:hAnsi="宋体" w:eastAsia="宋体" w:cs="宋体"/>
          <w:position w:val="-6"/>
          <w:sz w:val="24"/>
          <w:szCs w:val="24"/>
        </w:rPr>
        <w:object>
          <v:shape id="_x0000_i1025" o:spt="75" type="#_x0000_t75" style="height:16pt;width:91pt;" o:ole="t" filled="f" o:preferrelative="t" stroked="f" coordsize="21600,21600">
            <v:fill on="f" focussize="0,0"/>
            <v:stroke on="f"/>
            <v:imagedata r:id="rId137" o:title=""/>
            <o:lock v:ext="edit" aspectratio="t"/>
            <w10:wrap type="none"/>
            <w10:anchorlock/>
          </v:shape>
          <o:OLEObject Type="Embed" ProgID="Equation.KSEE3" ShapeID="_x0000_i1025" DrawAspect="Content" ObjectID="_1468075791" r:id="rId136">
            <o:LockedField>false</o:LockedField>
          </o:OLEObject>
        </w:object>
      </w:r>
      <w:r>
        <w:rPr>
          <w:rFonts w:hint="eastAsia" w:ascii="宋体" w:hAnsi="宋体" w:eastAsia="宋体" w:cs="宋体"/>
          <w:sz w:val="24"/>
          <w:szCs w:val="24"/>
        </w:rPr>
        <w:t>种行为不同的候选策略。</w:t>
      </w:r>
    </w:p>
    <w:p w14:paraId="63C53682">
      <w:pPr>
        <w:bidi w:val="0"/>
      </w:pPr>
      <w:r>
        <w:rPr>
          <w:rFonts w:hint="eastAsia" w:ascii="宋体" w:hAnsi="宋体" w:eastAsia="宋体" w:cs="宋体"/>
          <w:sz w:val="24"/>
          <w:szCs w:val="24"/>
        </w:rPr>
        <w:t>在此基础上，采用以下步骤求解。</w:t>
      </w:r>
    </w:p>
    <w:p w14:paraId="39CEE615">
      <w:pPr>
        <w:bidi w:val="0"/>
        <w:rPr>
          <w:rFonts w:hint="eastAsia" w:eastAsiaTheme="minorEastAsia"/>
          <w:lang w:val="en-US" w:eastAsia="zh-CN"/>
        </w:rPr>
      </w:pPr>
    </w:p>
    <w:p w14:paraId="15251ED6">
      <w:pPr>
        <w:pStyle w:val="4"/>
        <w:keepNext w:val="0"/>
        <w:keepLines w:val="0"/>
        <w:widowControl/>
        <w:suppressLineNumbers w:val="0"/>
        <w:rPr>
          <w:rFonts w:hint="eastAsia" w:ascii="宋体" w:hAnsi="宋体" w:eastAsia="宋体" w:cs="宋体"/>
          <w:sz w:val="24"/>
          <w:szCs w:val="24"/>
        </w:rPr>
      </w:pPr>
    </w:p>
    <w:p w14:paraId="41AF5D8A">
      <w:pPr>
        <w:pStyle w:val="4"/>
        <w:keepNext w:val="0"/>
        <w:keepLines w:val="0"/>
        <w:widowControl/>
        <w:suppressLineNumbers w:val="0"/>
        <w:rPr>
          <w:rFonts w:hint="eastAsia" w:ascii="宋体" w:hAnsi="宋体" w:eastAsia="宋体" w:cs="宋体"/>
          <w:sz w:val="24"/>
          <w:szCs w:val="24"/>
        </w:rPr>
      </w:pPr>
    </w:p>
    <w:p w14:paraId="7A6FE8B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7D1848"/>
    <w:rsid w:val="1B7D1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8" Type="http://schemas.openxmlformats.org/officeDocument/2006/relationships/fontTable" Target="fontTable.xml"/><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image" Target="media/image57.wmf"/><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wmf"/><Relationship Id="rId110" Type="http://schemas.openxmlformats.org/officeDocument/2006/relationships/oleObject" Target="embeddings/oleObject54.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99</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2026-09-08T01:46:00Z</dcterms:created>
  <dc:creator>。。。。</dc:creator>
  <cp:lastModifiedBy>。。。。</cp:lastModifiedBy>
  <dcterms:modified xsi:type="dcterms:W3CDTF">2026-09-08T03:26:23Z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F900EBD8593B4FA3AF4DB270B2BAE536_11</vt:lpwstr>
  </property>
  <property fmtid="{D5CDD505-2E9C-101B-9397-08002B2CF9AE}" pid="4" name="KSOTemplateDocerSaveRecord">
    <vt:lpwstr>eyJoZGlkIjoiOTFiODYxYjE1NjRkZTAxY2M3NWM4ODAzM2Q2YzU4OTgiLCJ1c2VySWQiOiIxMzg5OTQ2NTEyIn0=</vt:lpwstr>
  </property>
</Properties>
</file>