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Descrierea generală</w:t>
      </w:r>
    </w:p>
    <w:p>
      <w:r>
        <w:t>Am realizat aplicația „Date utilizator” folosind C#, Windows Forms și .NET 10. Aceasta permite introducerea numelui, prenumelui, adresei de email și numărului de telefon, apoi salvarea lor într-un fișier JSON. Scopul exercițiului este aplicarea proprietăților de aranjare și scalare a controalelor într-un formular redimensionabil.</w:t>
      </w:r>
    </w:p>
    <w:tbl>
      <w:tblPr>
        <w:tblW w:type="auto" w:w="0"/>
        <w:jc w:val="center"/>
        <w:tblLayout w:type="fixed"/>
        <w:tblLook w:firstColumn="1" w:firstRow="1" w:lastColumn="0" w:lastRow="0" w:noHBand="0" w:noVBand="1" w:val="04A0"/>
      </w:tblPr>
      <w:tblGrid>
        <w:gridCol w:w="9360"/>
      </w:tblGrid>
      <w:tr>
        <w:trPr>
          <w:trHeight w:val="2088"/>
        </w:trPr>
        <w:tc>
          <w:tcPr>
            <w:tcW w:type="dxa" w:w="9360"/>
            <w:shd w:fill="F3F3F3"/>
            <w:tcBorders>
              <w:top w:val="dashed" w:sz="6" w:color="888888"/>
              <w:left w:val="dashed" w:sz="6" w:color="888888"/>
              <w:bottom w:val="dashed" w:sz="6" w:color="888888"/>
              <w:right w:val="dashed" w:sz="6" w:color="888888"/>
            </w:tcBorders>
            <w:vAlign w:val="center"/>
          </w:tcPr>
          <w:p>
            <w:pPr>
              <w:jc w:val="center"/>
            </w:pPr>
            <w:r>
              <w:rPr>
                <w:b/>
                <w:sz w:val="20"/>
              </w:rPr>
              <w:t>LOC PENTRU CAPTURĂ — formularul principal</w:t>
            </w:r>
          </w:p>
          <w:p>
            <w:pPr>
              <w:spacing w:after="80"/>
            </w:pPr>
            <w:r>
              <w:rPr>
                <w:sz w:val="20"/>
              </w:rPr>
              <w:t>Înlocuiți această casetă cu o captură reală a ferestrei la dimensiunea inițială. Includeți bara de titlu „Date utilizator”, cele patru câmpuri și butoanele „Salvează” și „Anulează” din dreapta jos. Completați cu date fictive: Popescu, Ana, ana@example.com, +373 600 00000. Păstrați vizibile marginile ferestrei.</w:t>
            </w:r>
          </w:p>
        </w:tc>
      </w:tr>
    </w:tbl>
    <w:p>
      <w:pPr>
        <w:pStyle w:val="Caption"/>
        <w:jc w:val="center"/>
      </w:pPr>
      <w:r>
        <w:t>Figura 1 – Formularul principal al aplicației.</w:t>
      </w:r>
    </w:p>
    <w:p>
      <w:pPr>
        <w:pStyle w:val="Heading1"/>
      </w:pPr>
      <w:r>
        <w:t>II.    Structura proiectului</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2592"/>
        <w:gridCol w:w="6768"/>
      </w:tblGrid>
      <w:tr>
        <w:trPr>
          <w:tblHeader/>
          <w:cantSplit/>
        </w:trPr>
        <w:tc>
          <w:tcPr>
            <w:tcW w:type="dxa" w:w="2592"/>
            <w:vAlign w:val="center"/>
          </w:tcPr>
          <w:p>
            <w:pPr>
              <w:spacing w:after="60" w:before="60" w:line="240" w:lineRule="auto"/>
            </w:pPr>
            <w:r>
              <w:rPr>
                <w:rFonts w:ascii="Times New Roman" w:hAnsi="Times New Roman"/>
                <w:b/>
                <w:sz w:val="22"/>
              </w:rPr>
              <w:t>Fișier</w:t>
            </w:r>
          </w:p>
        </w:tc>
        <w:tc>
          <w:tcPr>
            <w:tcW w:type="dxa" w:w="6768"/>
            <w:vAlign w:val="center"/>
          </w:tcPr>
          <w:p>
            <w:pPr>
              <w:spacing w:after="60" w:before="60" w:line="240" w:lineRule="auto"/>
            </w:pPr>
            <w:r>
              <w:rPr>
                <w:rFonts w:ascii="Times New Roman" w:hAnsi="Times New Roman"/>
                <w:b/>
                <w:sz w:val="22"/>
              </w:rPr>
              <w:t>Responsabilitate</w:t>
            </w:r>
          </w:p>
        </w:tc>
      </w:tr>
      <w:tr>
        <w:trPr>
          <w:cantSplit/>
        </w:trPr>
        <w:tc>
          <w:tcPr>
            <w:tcW w:type="dxa" w:w="2592"/>
            <w:vAlign w:val="center"/>
          </w:tcPr>
          <w:p>
            <w:pPr>
              <w:spacing w:after="60" w:before="60" w:line="240" w:lineRule="auto"/>
            </w:pPr>
            <w:r>
              <w:rPr>
                <w:rFonts w:ascii="Courier New" w:hAnsi="Courier New"/>
                <w:sz w:val="18"/>
              </w:rPr>
              <w:t>Program.cs</w:t>
            </w:r>
          </w:p>
        </w:tc>
        <w:tc>
          <w:tcPr>
            <w:tcW w:type="dxa" w:w="6768"/>
            <w:vAlign w:val="center"/>
          </w:tcPr>
          <w:p>
            <w:pPr>
              <w:spacing w:after="60" w:before="60" w:line="240" w:lineRule="auto"/>
            </w:pPr>
            <w:r>
              <w:rPr>
                <w:rFonts w:ascii="Times New Roman" w:hAnsi="Times New Roman"/>
                <w:sz w:val="22"/>
              </w:rPr>
              <w:t>Inițializează aplicația și deschide formularul.</w:t>
            </w:r>
          </w:p>
        </w:tc>
      </w:tr>
      <w:tr>
        <w:trPr>
          <w:cantSplit/>
        </w:trPr>
        <w:tc>
          <w:tcPr>
            <w:tcW w:type="dxa" w:w="2592"/>
            <w:vAlign w:val="center"/>
          </w:tcPr>
          <w:p>
            <w:pPr>
              <w:spacing w:after="60" w:before="60" w:line="240" w:lineRule="auto"/>
            </w:pPr>
            <w:r>
              <w:rPr>
                <w:rFonts w:ascii="Courier New" w:hAnsi="Courier New"/>
                <w:sz w:val="18"/>
              </w:rPr>
              <w:t>Form1.Designer.cs</w:t>
            </w:r>
          </w:p>
        </w:tc>
        <w:tc>
          <w:tcPr>
            <w:tcW w:type="dxa" w:w="6768"/>
            <w:vAlign w:val="center"/>
          </w:tcPr>
          <w:p>
            <w:pPr>
              <w:spacing w:after="60" w:before="60" w:line="240" w:lineRule="auto"/>
            </w:pPr>
            <w:r>
              <w:rPr>
                <w:rFonts w:ascii="Times New Roman" w:hAnsi="Times New Roman"/>
                <w:sz w:val="22"/>
              </w:rPr>
              <w:t>Definește controalele, aranjarea și setările DPI.</w:t>
            </w:r>
          </w:p>
        </w:tc>
      </w:tr>
      <w:tr>
        <w:trPr>
          <w:cantSplit/>
        </w:trPr>
        <w:tc>
          <w:tcPr>
            <w:tcW w:type="dxa" w:w="2592"/>
            <w:vAlign w:val="center"/>
          </w:tcPr>
          <w:p>
            <w:pPr>
              <w:spacing w:after="60" w:before="60" w:line="240" w:lineRule="auto"/>
            </w:pPr>
            <w:r>
              <w:rPr>
                <w:rFonts w:ascii="Courier New" w:hAnsi="Courier New"/>
                <w:sz w:val="18"/>
              </w:rPr>
              <w:t>Form1.cs</w:t>
            </w:r>
          </w:p>
        </w:tc>
        <w:tc>
          <w:tcPr>
            <w:tcW w:type="dxa" w:w="6768"/>
            <w:vAlign w:val="center"/>
          </w:tcPr>
          <w:p>
            <w:pPr>
              <w:spacing w:after="60" w:before="60" w:line="240" w:lineRule="auto"/>
            </w:pPr>
            <w:r>
              <w:rPr>
                <w:rFonts w:ascii="Times New Roman" w:hAnsi="Times New Roman"/>
                <w:sz w:val="22"/>
              </w:rPr>
              <w:t>Validează datele și gestionează salvarea și anularea.</w:t>
            </w:r>
          </w:p>
        </w:tc>
      </w:tr>
      <w:tr>
        <w:trPr>
          <w:cantSplit/>
        </w:trPr>
        <w:tc>
          <w:tcPr>
            <w:tcW w:type="dxa" w:w="2592"/>
            <w:vAlign w:val="center"/>
          </w:tcPr>
          <w:p>
            <w:pPr>
              <w:spacing w:after="60" w:before="60" w:line="240" w:lineRule="auto"/>
            </w:pPr>
            <w:r>
              <w:rPr>
                <w:rFonts w:ascii="Courier New" w:hAnsi="Courier New"/>
                <w:sz w:val="18"/>
              </w:rPr>
              <w:t>LayoutChecks.cs</w:t>
            </w:r>
          </w:p>
        </w:tc>
        <w:tc>
          <w:tcPr>
            <w:tcW w:type="dxa" w:w="6768"/>
            <w:vAlign w:val="center"/>
          </w:tcPr>
          <w:p>
            <w:pPr>
              <w:spacing w:after="60" w:before="60" w:line="240" w:lineRule="auto"/>
            </w:pPr>
            <w:r>
              <w:rPr>
                <w:rFonts w:ascii="Times New Roman" w:hAnsi="Times New Roman"/>
                <w:sz w:val="22"/>
              </w:rPr>
              <w:t>Verifică aranjarea la redimensionare și maximizare.</w:t>
            </w:r>
          </w:p>
        </w:tc>
      </w:tr>
      <w:tr>
        <w:trPr>
          <w:cantSplit/>
        </w:trPr>
        <w:tc>
          <w:tcPr>
            <w:tcW w:type="dxa" w:w="2592"/>
            <w:vAlign w:val="center"/>
          </w:tcPr>
          <w:p>
            <w:pPr>
              <w:spacing w:after="60" w:before="60" w:line="240" w:lineRule="auto"/>
            </w:pPr>
            <w:r>
              <w:rPr>
                <w:rFonts w:ascii="Courier New" w:hAnsi="Courier New"/>
                <w:sz w:val="18"/>
              </w:rPr>
              <w:t>UserDataApp.csproj</w:t>
            </w:r>
          </w:p>
        </w:tc>
        <w:tc>
          <w:tcPr>
            <w:tcW w:type="dxa" w:w="6768"/>
            <w:vAlign w:val="center"/>
          </w:tcPr>
          <w:p>
            <w:pPr>
              <w:spacing w:after="60" w:before="60" w:line="240" w:lineRule="auto"/>
            </w:pPr>
            <w:r>
              <w:rPr>
                <w:rFonts w:ascii="Times New Roman" w:hAnsi="Times New Roman"/>
                <w:sz w:val="22"/>
              </w:rPr>
              <w:t>Configurează .NET 10, Windows Forms și PerMonitorV2.</w:t>
            </w:r>
          </w:p>
        </w:tc>
      </w:tr>
    </w:tbl>
    <w:p>
      <w:pPr>
        <w:pStyle w:val="Heading1"/>
      </w:pPr>
      <w:r>
        <w:t>III.    Funcționalitățile aplicației</w:t>
      </w:r>
    </w:p>
    <w:p>
      <w:r>
        <w:t>Butonul „Salvează” verifică dacă toate câmpurile sunt completate și dacă emailul are un format valid. Utilizatorul alege locația prin SaveFileDialog, iar datele sunt scrise într-un fișier JSON formatat. La final se afișează confirmarea salvării; erorile de scriere sunt tratate printr-un mesaj.</w:t>
      </w:r>
    </w:p>
    <w:p>
      <w:r>
        <w:t>Butonul „Anulează” golește câmpurile și readuce cursorul în câmpul Nume. Enter declanșează salvarea, iar Escape golește formularul. Telefonul este păstrat ca text, pentru a conserva prefixul și zerourile inițiale.</w:t>
      </w:r>
    </w:p>
    <w:p>
      <w:r>
        <w:br w:type="page"/>
      </w:r>
    </w:p>
    <w:p>
      <w:pPr>
        <w:pStyle w:val="Heading1"/>
      </w:pPr>
      <w:r>
        <w:t>IV.    Aplicarea proprietăților de aranjare</w:t>
      </w:r>
    </w:p>
    <w:p>
      <w:r>
        <w:t>Interfața folosește un TableLayoutPanel cu două coloane. Prima se adaptează la etichete, iar a doua ocupă spațiul rămas. Rândul flexibil dintre câmpuri și butoane păstrează zona de acțiuni în partea de jos.</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2592"/>
        <w:gridCol w:w="6768"/>
      </w:tblGrid>
      <w:tr>
        <w:trPr>
          <w:tblHeader/>
          <w:cantSplit/>
        </w:trPr>
        <w:tc>
          <w:tcPr>
            <w:tcW w:type="dxa" w:w="2592"/>
            <w:vAlign w:val="center"/>
          </w:tcPr>
          <w:p>
            <w:pPr>
              <w:spacing w:after="60" w:before="60" w:line="240" w:lineRule="auto"/>
            </w:pPr>
            <w:r>
              <w:rPr>
                <w:rFonts w:ascii="Times New Roman" w:hAnsi="Times New Roman"/>
                <w:b/>
                <w:sz w:val="22"/>
              </w:rPr>
              <w:t>Proprietate</w:t>
            </w:r>
          </w:p>
        </w:tc>
        <w:tc>
          <w:tcPr>
            <w:tcW w:type="dxa" w:w="6768"/>
            <w:vAlign w:val="center"/>
          </w:tcPr>
          <w:p>
            <w:pPr>
              <w:spacing w:after="60" w:before="60" w:line="240" w:lineRule="auto"/>
            </w:pPr>
            <w:r>
              <w:rPr>
                <w:rFonts w:ascii="Times New Roman" w:hAnsi="Times New Roman"/>
                <w:b/>
                <w:sz w:val="22"/>
              </w:rPr>
              <w:t>Aplicare în formular</w:t>
            </w:r>
          </w:p>
        </w:tc>
      </w:tr>
      <w:tr>
        <w:trPr>
          <w:cantSplit/>
        </w:trPr>
        <w:tc>
          <w:tcPr>
            <w:tcW w:type="dxa" w:w="2592"/>
            <w:vAlign w:val="center"/>
          </w:tcPr>
          <w:p>
            <w:pPr>
              <w:spacing w:after="60" w:before="60" w:line="240" w:lineRule="auto"/>
            </w:pPr>
            <w:r>
              <w:rPr>
                <w:rFonts w:ascii="Courier New" w:hAnsi="Courier New"/>
                <w:sz w:val="18"/>
              </w:rPr>
              <w:t>TableLayoutPanel</w:t>
            </w:r>
          </w:p>
        </w:tc>
        <w:tc>
          <w:tcPr>
            <w:tcW w:type="dxa" w:w="6768"/>
            <w:vAlign w:val="center"/>
          </w:tcPr>
          <w:p>
            <w:pPr>
              <w:spacing w:after="60" w:before="60" w:line="240" w:lineRule="auto"/>
            </w:pPr>
            <w:r>
              <w:rPr>
                <w:rFonts w:ascii="Times New Roman" w:hAnsi="Times New Roman"/>
                <w:sz w:val="22"/>
              </w:rPr>
              <w:t>Aliniază etichetele și câmpurile pe patru rânduri.</w:t>
            </w:r>
          </w:p>
        </w:tc>
      </w:tr>
      <w:tr>
        <w:trPr>
          <w:cantSplit/>
        </w:trPr>
        <w:tc>
          <w:tcPr>
            <w:tcW w:type="dxa" w:w="2592"/>
            <w:vAlign w:val="center"/>
          </w:tcPr>
          <w:p>
            <w:pPr>
              <w:spacing w:after="60" w:before="60" w:line="240" w:lineRule="auto"/>
            </w:pPr>
            <w:r>
              <w:rPr>
                <w:rFonts w:ascii="Courier New" w:hAnsi="Courier New"/>
                <w:sz w:val="18"/>
              </w:rPr>
              <w:t>Anchor</w:t>
            </w:r>
          </w:p>
        </w:tc>
        <w:tc>
          <w:tcPr>
            <w:tcW w:type="dxa" w:w="6768"/>
            <w:vAlign w:val="center"/>
          </w:tcPr>
          <w:p>
            <w:pPr>
              <w:spacing w:after="60" w:before="60" w:line="240" w:lineRule="auto"/>
            </w:pPr>
            <w:r>
              <w:rPr>
                <w:rFonts w:ascii="Times New Roman" w:hAnsi="Times New Roman"/>
                <w:sz w:val="22"/>
              </w:rPr>
              <w:t>Câmpurile sunt ancorate Left | Right și se lățesc odată cu fereastra; etichetele sunt ancorate Left.</w:t>
            </w:r>
          </w:p>
        </w:tc>
      </w:tr>
      <w:tr>
        <w:trPr>
          <w:cantSplit/>
        </w:trPr>
        <w:tc>
          <w:tcPr>
            <w:tcW w:type="dxa" w:w="2592"/>
            <w:vAlign w:val="center"/>
          </w:tcPr>
          <w:p>
            <w:pPr>
              <w:spacing w:after="60" w:before="60" w:line="240" w:lineRule="auto"/>
            </w:pPr>
            <w:r>
              <w:rPr>
                <w:rFonts w:ascii="Courier New" w:hAnsi="Courier New"/>
                <w:sz w:val="18"/>
              </w:rPr>
              <w:t>Dock</w:t>
            </w:r>
          </w:p>
        </w:tc>
        <w:tc>
          <w:tcPr>
            <w:tcW w:type="dxa" w:w="6768"/>
            <w:vAlign w:val="center"/>
          </w:tcPr>
          <w:p>
            <w:pPr>
              <w:spacing w:after="60" w:before="60" w:line="240" w:lineRule="auto"/>
            </w:pPr>
            <w:r>
              <w:rPr>
                <w:rFonts w:ascii="Times New Roman" w:hAnsi="Times New Roman"/>
                <w:sz w:val="22"/>
              </w:rPr>
              <w:t>Tabelul principal și panoul de butoane folosesc DockStyle.Fill în zona disponibilă a părintelui.</w:t>
            </w:r>
          </w:p>
        </w:tc>
      </w:tr>
      <w:tr>
        <w:trPr>
          <w:cantSplit/>
        </w:trPr>
        <w:tc>
          <w:tcPr>
            <w:tcW w:type="dxa" w:w="2592"/>
            <w:vAlign w:val="center"/>
          </w:tcPr>
          <w:p>
            <w:pPr>
              <w:spacing w:after="60" w:before="60" w:line="240" w:lineRule="auto"/>
            </w:pPr>
            <w:r>
              <w:rPr>
                <w:rFonts w:ascii="Courier New" w:hAnsi="Courier New"/>
                <w:sz w:val="18"/>
              </w:rPr>
              <w:t>AutoSize</w:t>
            </w:r>
          </w:p>
        </w:tc>
        <w:tc>
          <w:tcPr>
            <w:tcW w:type="dxa" w:w="6768"/>
            <w:vAlign w:val="center"/>
          </w:tcPr>
          <w:p>
            <w:pPr>
              <w:spacing w:after="60" w:before="60" w:line="240" w:lineRule="auto"/>
            </w:pPr>
            <w:r>
              <w:rPr>
                <w:rFonts w:ascii="Times New Roman" w:hAnsi="Times New Roman"/>
                <w:sz w:val="22"/>
              </w:rPr>
              <w:t>Etichetele, butoanele și FlowLayoutPanel își adaptează dimensiunile la conținut.</w:t>
            </w:r>
          </w:p>
        </w:tc>
      </w:tr>
      <w:tr>
        <w:trPr>
          <w:cantSplit/>
        </w:trPr>
        <w:tc>
          <w:tcPr>
            <w:tcW w:type="dxa" w:w="2592"/>
            <w:vAlign w:val="center"/>
          </w:tcPr>
          <w:p>
            <w:pPr>
              <w:spacing w:after="60" w:before="60" w:line="240" w:lineRule="auto"/>
            </w:pPr>
            <w:r>
              <w:rPr>
                <w:rFonts w:ascii="Courier New" w:hAnsi="Courier New"/>
                <w:sz w:val="18"/>
              </w:rPr>
              <w:t>MinimumSize</w:t>
            </w:r>
          </w:p>
        </w:tc>
        <w:tc>
          <w:tcPr>
            <w:tcW w:type="dxa" w:w="6768"/>
            <w:vAlign w:val="center"/>
          </w:tcPr>
          <w:p>
            <w:pPr>
              <w:spacing w:after="60" w:before="60" w:line="240" w:lineRule="auto"/>
            </w:pPr>
            <w:r>
              <w:rPr>
                <w:rFonts w:ascii="Times New Roman" w:hAnsi="Times New Roman"/>
                <w:sz w:val="22"/>
              </w:rPr>
              <w:t>Limitează dimensiunea exterioară a ferestrei la minimum 800 × 500 pixeli.</w:t>
            </w:r>
          </w:p>
        </w:tc>
      </w:tr>
      <w:tr>
        <w:trPr>
          <w:cantSplit/>
        </w:trPr>
        <w:tc>
          <w:tcPr>
            <w:tcW w:type="dxa" w:w="2592"/>
            <w:vAlign w:val="center"/>
          </w:tcPr>
          <w:p>
            <w:pPr>
              <w:spacing w:after="60" w:before="60" w:line="240" w:lineRule="auto"/>
            </w:pPr>
            <w:r>
              <w:rPr>
                <w:rFonts w:ascii="Courier New" w:hAnsi="Courier New"/>
                <w:sz w:val="18"/>
              </w:rPr>
              <w:t>AutoScaleMode.Dpi</w:t>
            </w:r>
          </w:p>
        </w:tc>
        <w:tc>
          <w:tcPr>
            <w:tcW w:type="dxa" w:w="6768"/>
            <w:vAlign w:val="center"/>
          </w:tcPr>
          <w:p>
            <w:pPr>
              <w:spacing w:after="60" w:before="60" w:line="240" w:lineRule="auto"/>
            </w:pPr>
            <w:r>
              <w:rPr>
                <w:rFonts w:ascii="Times New Roman" w:hAnsi="Times New Roman"/>
                <w:sz w:val="22"/>
              </w:rPr>
              <w:t>Scalează formularul în funcție de DPI; PerMonitorV2 permite adaptarea la DPI-ul monitorului.</w:t>
            </w:r>
          </w:p>
        </w:tc>
      </w:tr>
    </w:tbl>
    <w:p>
      <w:pPr>
        <w:spacing w:before="140"/>
      </w:pPr>
      <w:r>
        <w:t>Fragment de cod – setările de bază ale formularului</w:t>
      </w:r>
    </w:p>
    <w:p>
      <w:pPr>
        <w:spacing w:line="240" w:lineRule="auto" w:after="140"/>
      </w:pPr>
      <w:r>
        <w:rPr>
          <w:rFonts w:ascii="Courier New" w:hAnsi="Courier New"/>
          <w:sz w:val="18"/>
        </w:rPr>
        <w:t>layout.Dock = DockStyle.Fill;</w:t>
        <w:br/>
        <w:t>inputs[i].Anchor = AnchorStyles.Left | AnchorStyles.Right;</w:t>
        <w:br/>
        <w:t>labels[i].AutoSize = true;</w:t>
        <w:br/>
        <w:t>MinimumSize = new Size(800, 500);</w:t>
        <w:br/>
        <w:t>AutoScaleMode = AutoScaleMode.Dpi;</w:t>
      </w:r>
    </w:p>
    <w:p>
      <w:pPr>
        <w:pStyle w:val="Heading1"/>
      </w:pPr>
      <w:r>
        <w:t>V.    Verificarea redimensionării</w:t>
      </w:r>
    </w:p>
    <w:p>
      <w:r>
        <w:t>Compilarea Release a reușit fără erori sau avertismente. Verificările vizuale nu au fost executate în mediul Linux. Pe Windows, modul --test-layout verifică dimensiunile 800 × 500, 1000 × 600 și 1200 × 700, apoi maximizarea, restaurarea și limita minimă. Acesta controlează vizibilitatea, încadrarea și lipsa suprapunerilor și scrie rezultatele în layout-test-results.txt.</w:t>
      </w:r>
    </w:p>
    <w:tbl>
      <w:tblPr>
        <w:tblW w:type="auto" w:w="0"/>
        <w:jc w:val="center"/>
        <w:tblLayout w:type="fixed"/>
        <w:tblLook w:firstColumn="1" w:firstRow="1" w:lastColumn="0" w:lastRow="0" w:noHBand="0" w:noVBand="1" w:val="04A0"/>
      </w:tblPr>
      <w:tblGrid>
        <w:gridCol w:w="9360"/>
      </w:tblGrid>
      <w:tr>
        <w:trPr>
          <w:trHeight w:val="1512"/>
        </w:trPr>
        <w:tc>
          <w:tcPr>
            <w:tcW w:type="dxa" w:w="9360"/>
            <w:shd w:fill="F3F3F3"/>
            <w:tcBorders>
              <w:top w:val="dashed" w:sz="6" w:color="888888"/>
              <w:left w:val="dashed" w:sz="6" w:color="888888"/>
              <w:bottom w:val="dashed" w:sz="6" w:color="888888"/>
              <w:right w:val="dashed" w:sz="6" w:color="888888"/>
            </w:tcBorders>
            <w:vAlign w:val="center"/>
          </w:tcPr>
          <w:p>
            <w:pPr>
              <w:jc w:val="center"/>
            </w:pPr>
            <w:r>
              <w:rPr>
                <w:b/>
                <w:sz w:val="20"/>
              </w:rPr>
              <w:t>LOC PENTRU CAPTURI — redimensionare și maximizare</w:t>
            </w:r>
          </w:p>
          <w:p>
            <w:pPr>
              <w:spacing w:after="80"/>
            </w:pPr>
            <w:r>
              <w:rPr>
                <w:sz w:val="20"/>
              </w:rPr>
              <w:t>Înlocuiți cu un colaj de patru capturi reale: 800 × 500, 1000 × 600, 1200 × 700 și fereastra maximizată. Etichetați dimensiunile. Evidențiați câmpurile care se lățesc și butoanele care rămân jos, fără suprapuneri. Folosiți un ecran suficient de mare și aceleași date fictive. Verificați separat scalarea la 100% și 150%.</w:t>
            </w:r>
          </w:p>
        </w:tc>
      </w:tr>
    </w:tbl>
    <w:p>
      <w:pPr>
        <w:pStyle w:val="Caption"/>
        <w:jc w:val="center"/>
      </w:pPr>
      <w:r>
        <w:t>Figura 2 – Comportamentul formularului la dimensiuni diferite.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4"/>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Arial" w:hAnsi="Arial"/>
      <w:b/>
      <w:bCs/>
      <w:color w:val="000000"/>
      <w:sz w:val="32"/>
      <w:szCs w:val="28"/>
      <w:lang w:val="ro-RO"/>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4"/>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Arial" w:hAnsi="Arial"/>
      <w:b w:val="0"/>
      <w:bCs/>
      <w:i/>
      <w:color w:val="000000"/>
      <w:sz w:val="20"/>
      <w:szCs w:val="18"/>
      <w:lang w:val="ro-R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5 — Raport: Date utilizator</dc:title>
  <dc:subject>C# Windows Forms — aranjare, redimensionare și DPI</dc:subject>
  <dc:creator/>
  <cp:keywords/>
  <dc:description>generated by python-docx</dc:description>
  <cp:lastModifiedBy/>
  <cp:revision>1</cp:revision>
  <dcterms:created xsi:type="dcterms:W3CDTF">2013-12-23T23:15:00Z</dcterms:created>
  <dcterms:modified xsi:type="dcterms:W3CDTF">2013-12-23T23:15:00Z</dcterms:modified>
  <cp:category/>
  <dc:language>ro-RO</dc:language>
</cp:coreProperties>
</file>