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4D" w:rsidRPr="00213544" w:rsidRDefault="00213544" w:rsidP="00213544">
      <w:pPr>
        <w:rPr>
          <w:b/>
          <w:sz w:val="32"/>
          <w:szCs w:val="32"/>
        </w:rPr>
      </w:pPr>
      <w:r w:rsidRPr="00213544">
        <w:rPr>
          <w:b/>
          <w:sz w:val="32"/>
          <w:szCs w:val="32"/>
        </w:rPr>
        <w:t>8.1 Métodos y herramientas de estimación</w:t>
      </w:r>
    </w:p>
    <w:p w:rsidR="00213544" w:rsidRDefault="00213544" w:rsidP="00213544">
      <w:pPr>
        <w:jc w:val="both"/>
        <w:rPr>
          <w:sz w:val="24"/>
          <w:szCs w:val="24"/>
        </w:rPr>
      </w:pPr>
      <w:r>
        <w:rPr>
          <w:sz w:val="24"/>
          <w:szCs w:val="24"/>
        </w:rPr>
        <w:t>En esta sección se darán a conocer</w:t>
      </w:r>
      <w:r w:rsidR="00EB4FCE">
        <w:rPr>
          <w:sz w:val="24"/>
          <w:szCs w:val="24"/>
        </w:rPr>
        <w:t xml:space="preserve"> </w:t>
      </w:r>
      <w:r>
        <w:rPr>
          <w:sz w:val="24"/>
          <w:szCs w:val="24"/>
        </w:rPr>
        <w:t>las esti</w:t>
      </w:r>
      <w:r w:rsidR="00EB4FCE">
        <w:rPr>
          <w:sz w:val="24"/>
          <w:szCs w:val="24"/>
        </w:rPr>
        <w:t>maciones que realizo el equipo A</w:t>
      </w:r>
      <w:r>
        <w:rPr>
          <w:sz w:val="24"/>
          <w:szCs w:val="24"/>
        </w:rPr>
        <w:t>ctive para el progreso del p</w:t>
      </w:r>
      <w:r w:rsidR="00EB4FCE">
        <w:rPr>
          <w:sz w:val="24"/>
          <w:szCs w:val="24"/>
        </w:rPr>
        <w:t>royecto.  Todas estas estimaciones</w:t>
      </w:r>
      <w:r>
        <w:rPr>
          <w:sz w:val="24"/>
          <w:szCs w:val="24"/>
        </w:rPr>
        <w:t xml:space="preserve"> fueron realizadas por todos los miem</w:t>
      </w:r>
      <w:r w:rsidR="00EB4FCE">
        <w:rPr>
          <w:sz w:val="24"/>
          <w:szCs w:val="24"/>
        </w:rPr>
        <w:t>bros</w:t>
      </w:r>
      <w:r>
        <w:rPr>
          <w:sz w:val="24"/>
          <w:szCs w:val="24"/>
        </w:rPr>
        <w:t xml:space="preserve">. Esto con </w:t>
      </w:r>
      <w:r w:rsidR="000043F7">
        <w:rPr>
          <w:sz w:val="24"/>
          <w:szCs w:val="24"/>
        </w:rPr>
        <w:t>el fin de que todos los integrantes</w:t>
      </w:r>
      <w:r>
        <w:rPr>
          <w:sz w:val="24"/>
          <w:szCs w:val="24"/>
        </w:rPr>
        <w:t xml:space="preserve"> del equipo tengan en cuenta los elementos necesarios para la realización de este proyecto.</w:t>
      </w:r>
    </w:p>
    <w:p w:rsidR="00213544" w:rsidRDefault="00213544" w:rsidP="00213544">
      <w:pPr>
        <w:jc w:val="both"/>
        <w:rPr>
          <w:sz w:val="24"/>
          <w:szCs w:val="24"/>
        </w:rPr>
      </w:pPr>
    </w:p>
    <w:p w:rsidR="00213544" w:rsidRDefault="00213544" w:rsidP="00213544">
      <w:pPr>
        <w:jc w:val="both"/>
        <w:rPr>
          <w:b/>
          <w:sz w:val="28"/>
          <w:szCs w:val="28"/>
        </w:rPr>
      </w:pPr>
      <w:r w:rsidRPr="00213544">
        <w:rPr>
          <w:b/>
          <w:sz w:val="28"/>
          <w:szCs w:val="28"/>
        </w:rPr>
        <w:t>8.1.1 Estimaciones en la planeación del proyecto</w:t>
      </w:r>
    </w:p>
    <w:p w:rsidR="00213544" w:rsidRPr="00380599" w:rsidRDefault="00213544" w:rsidP="00213544">
      <w:pPr>
        <w:pStyle w:val="Prrafodelista"/>
        <w:numPr>
          <w:ilvl w:val="0"/>
          <w:numId w:val="1"/>
        </w:numPr>
        <w:jc w:val="both"/>
        <w:rPr>
          <w:b/>
          <w:sz w:val="28"/>
          <w:szCs w:val="28"/>
        </w:rPr>
      </w:pPr>
      <w:r>
        <w:rPr>
          <w:b/>
          <w:sz w:val="24"/>
          <w:szCs w:val="24"/>
        </w:rPr>
        <w:t xml:space="preserve">Tiempo: </w:t>
      </w:r>
      <w:r w:rsidR="00CC615C">
        <w:rPr>
          <w:sz w:val="24"/>
          <w:szCs w:val="24"/>
        </w:rPr>
        <w:t>P</w:t>
      </w:r>
      <w:r>
        <w:rPr>
          <w:sz w:val="24"/>
          <w:szCs w:val="24"/>
        </w:rPr>
        <w:t xml:space="preserve">ara la estimación </w:t>
      </w:r>
      <w:r w:rsidR="00380599">
        <w:rPr>
          <w:sz w:val="24"/>
          <w:szCs w:val="24"/>
        </w:rPr>
        <w:t>de tiempo tomamos como base las fechas que representa cada entrega (Sprint)</w:t>
      </w:r>
      <w:r w:rsidR="00600C4D">
        <w:rPr>
          <w:sz w:val="24"/>
          <w:szCs w:val="24"/>
        </w:rPr>
        <w:t>, estas fechas podrán revisarse en el diagrama de Gantt.</w:t>
      </w:r>
      <w:r w:rsidR="00380599">
        <w:rPr>
          <w:sz w:val="24"/>
          <w:szCs w:val="24"/>
        </w:rPr>
        <w:t xml:space="preserve"> Con esto cada entrega con</w:t>
      </w:r>
      <w:r w:rsidR="00600C4D">
        <w:rPr>
          <w:sz w:val="24"/>
          <w:szCs w:val="24"/>
        </w:rPr>
        <w:t>tiene un número de actividades las cuales se deben cumplir. C</w:t>
      </w:r>
      <w:r w:rsidR="00380599">
        <w:rPr>
          <w:sz w:val="24"/>
          <w:szCs w:val="24"/>
        </w:rPr>
        <w:t>on esto cada miembro del grupo cumplirá con el tiempo asig</w:t>
      </w:r>
      <w:r w:rsidR="00600C4D">
        <w:rPr>
          <w:sz w:val="24"/>
          <w:szCs w:val="24"/>
        </w:rPr>
        <w:t>nado (generalmente 8 días)</w:t>
      </w:r>
      <w:r w:rsidR="00380599">
        <w:rPr>
          <w:sz w:val="24"/>
          <w:szCs w:val="24"/>
        </w:rPr>
        <w:t xml:space="preserve">. En ocasiones habrá tareas que se deberán realizar en equipo. Para estas se destinará un día para la reunión y realización de la actividad </w:t>
      </w:r>
    </w:p>
    <w:p w:rsidR="00CC615C" w:rsidRPr="00CC615C" w:rsidRDefault="00380599" w:rsidP="00380599">
      <w:pPr>
        <w:pStyle w:val="Prrafodelista"/>
        <w:numPr>
          <w:ilvl w:val="0"/>
          <w:numId w:val="1"/>
        </w:numPr>
        <w:jc w:val="both"/>
        <w:rPr>
          <w:b/>
          <w:sz w:val="28"/>
          <w:szCs w:val="28"/>
        </w:rPr>
      </w:pPr>
      <w:r>
        <w:rPr>
          <w:b/>
          <w:sz w:val="24"/>
          <w:szCs w:val="24"/>
        </w:rPr>
        <w:t>Costo:</w:t>
      </w:r>
      <w:r>
        <w:rPr>
          <w:b/>
          <w:sz w:val="28"/>
          <w:szCs w:val="28"/>
        </w:rPr>
        <w:t xml:space="preserve"> </w:t>
      </w:r>
      <w:r>
        <w:rPr>
          <w:sz w:val="24"/>
          <w:szCs w:val="24"/>
        </w:rPr>
        <w:t>Los costos que se tuvieron en cuenta para la realización del proyecto fue el del servidor de 1and1. El hosting no nos genera un precio ya que</w:t>
      </w:r>
      <w:r w:rsidR="00600C4D">
        <w:rPr>
          <w:sz w:val="24"/>
          <w:szCs w:val="24"/>
        </w:rPr>
        <w:t xml:space="preserve"> el </w:t>
      </w:r>
      <w:r w:rsidR="006D1B46">
        <w:rPr>
          <w:sz w:val="24"/>
          <w:szCs w:val="24"/>
        </w:rPr>
        <w:t>equipo Active ya cuenta con uno</w:t>
      </w:r>
      <w:r>
        <w:rPr>
          <w:sz w:val="24"/>
          <w:szCs w:val="24"/>
        </w:rPr>
        <w:t>. Con esto generamos un ahorro y podemos destinar este dinero a cualquier gasto que se le pueda presentar a Active.</w:t>
      </w:r>
    </w:p>
    <w:p w:rsidR="00380599" w:rsidRPr="00CC615C" w:rsidRDefault="00CC615C" w:rsidP="00380599">
      <w:pPr>
        <w:pStyle w:val="Prrafodelista"/>
        <w:numPr>
          <w:ilvl w:val="0"/>
          <w:numId w:val="1"/>
        </w:numPr>
        <w:jc w:val="both"/>
        <w:rPr>
          <w:b/>
          <w:sz w:val="28"/>
          <w:szCs w:val="28"/>
        </w:rPr>
      </w:pPr>
      <w:r>
        <w:rPr>
          <w:b/>
          <w:sz w:val="24"/>
          <w:szCs w:val="24"/>
        </w:rPr>
        <w:t>Esfuerzo:</w:t>
      </w:r>
      <w:r>
        <w:rPr>
          <w:sz w:val="24"/>
          <w:szCs w:val="24"/>
        </w:rPr>
        <w:t xml:space="preserve"> </w:t>
      </w:r>
      <w:r w:rsidR="00380599" w:rsidRPr="00380599">
        <w:rPr>
          <w:sz w:val="24"/>
          <w:szCs w:val="24"/>
        </w:rPr>
        <w:t xml:space="preserve"> </w:t>
      </w:r>
      <w:r>
        <w:rPr>
          <w:sz w:val="24"/>
          <w:szCs w:val="24"/>
        </w:rPr>
        <w:t>Para este proyecto cada actividad tendrá un índice de esfuerzo. Algunas actividades tendrán mucho más valor ya que la car</w:t>
      </w:r>
      <w:r w:rsidR="006D1B46">
        <w:rPr>
          <w:sz w:val="24"/>
          <w:szCs w:val="24"/>
        </w:rPr>
        <w:t>g</w:t>
      </w:r>
      <w:r>
        <w:rPr>
          <w:sz w:val="24"/>
          <w:szCs w:val="24"/>
        </w:rPr>
        <w:t>a de trabajo es mucho más alta. Al final todos los miembros del equipo deben tener un porcentaje similar de trabajo para que el esfuerzo sea equitativo por cada persona del grupo.</w:t>
      </w:r>
    </w:p>
    <w:p w:rsidR="00CC615C" w:rsidRPr="00101B7C" w:rsidRDefault="00CC615C" w:rsidP="00380599">
      <w:pPr>
        <w:pStyle w:val="Prrafodelista"/>
        <w:numPr>
          <w:ilvl w:val="0"/>
          <w:numId w:val="1"/>
        </w:numPr>
        <w:jc w:val="both"/>
        <w:rPr>
          <w:b/>
          <w:sz w:val="28"/>
          <w:szCs w:val="28"/>
        </w:rPr>
      </w:pPr>
      <w:r>
        <w:rPr>
          <w:b/>
          <w:sz w:val="24"/>
          <w:szCs w:val="24"/>
        </w:rPr>
        <w:t>Recursos:</w:t>
      </w:r>
      <w:r>
        <w:rPr>
          <w:sz w:val="28"/>
          <w:szCs w:val="28"/>
        </w:rPr>
        <w:t xml:space="preserve"> </w:t>
      </w:r>
      <w:r>
        <w:rPr>
          <w:sz w:val="24"/>
          <w:szCs w:val="24"/>
        </w:rPr>
        <w:t xml:space="preserve">En cuanto a los recursos se </w:t>
      </w:r>
      <w:r w:rsidR="00101B7C">
        <w:rPr>
          <w:sz w:val="24"/>
          <w:szCs w:val="24"/>
        </w:rPr>
        <w:t>tomó el</w:t>
      </w:r>
      <w:r>
        <w:rPr>
          <w:sz w:val="24"/>
          <w:szCs w:val="24"/>
        </w:rPr>
        <w:t xml:space="preserve"> hosting</w:t>
      </w:r>
      <w:r w:rsidR="00101B7C">
        <w:rPr>
          <w:sz w:val="24"/>
          <w:szCs w:val="24"/>
        </w:rPr>
        <w:t xml:space="preserve"> que tiene el grupo ya que es necesario para el proyecto. Además, se tendrán los conocimientos en diferentes áreas de cada miembro del e</w:t>
      </w:r>
      <w:bookmarkStart w:id="0" w:name="_GoBack"/>
      <w:bookmarkEnd w:id="0"/>
      <w:r w:rsidR="00101B7C">
        <w:rPr>
          <w:sz w:val="24"/>
          <w:szCs w:val="24"/>
        </w:rPr>
        <w:t>quipo active.</w:t>
      </w:r>
    </w:p>
    <w:p w:rsidR="00101B7C" w:rsidRDefault="00101B7C" w:rsidP="00101B7C">
      <w:pPr>
        <w:jc w:val="both"/>
        <w:rPr>
          <w:b/>
          <w:sz w:val="28"/>
          <w:szCs w:val="28"/>
        </w:rPr>
      </w:pPr>
    </w:p>
    <w:p w:rsidR="00101B7C" w:rsidRDefault="00101B7C" w:rsidP="00101B7C">
      <w:pPr>
        <w:jc w:val="both"/>
        <w:rPr>
          <w:b/>
          <w:sz w:val="28"/>
          <w:szCs w:val="28"/>
        </w:rPr>
      </w:pPr>
      <w:r>
        <w:rPr>
          <w:b/>
          <w:sz w:val="28"/>
          <w:szCs w:val="28"/>
        </w:rPr>
        <w:t>8.1.2 Estrategias de estimación.</w:t>
      </w:r>
    </w:p>
    <w:p w:rsidR="00101B7C" w:rsidRDefault="00101B7C" w:rsidP="00101B7C">
      <w:pPr>
        <w:jc w:val="both"/>
        <w:rPr>
          <w:sz w:val="24"/>
          <w:szCs w:val="24"/>
        </w:rPr>
      </w:pPr>
      <w:r>
        <w:rPr>
          <w:sz w:val="24"/>
          <w:szCs w:val="24"/>
        </w:rPr>
        <w:t>Se tomarán varias estrategias de estimación para este proyecto. Esto con el fin de identificar cada uno de los costes que tendrá el proyecto. Las siguientes estrategias se tendrán en cuenta para la realización del proyecto</w:t>
      </w:r>
    </w:p>
    <w:p w:rsidR="00101B7C" w:rsidRDefault="00101B7C" w:rsidP="00101B7C">
      <w:pPr>
        <w:jc w:val="both"/>
        <w:rPr>
          <w:sz w:val="24"/>
          <w:szCs w:val="24"/>
        </w:rPr>
      </w:pPr>
    </w:p>
    <w:p w:rsidR="00101B7C" w:rsidRDefault="00101B7C" w:rsidP="00101B7C">
      <w:pPr>
        <w:pStyle w:val="Prrafodelista"/>
        <w:numPr>
          <w:ilvl w:val="0"/>
          <w:numId w:val="2"/>
        </w:numPr>
        <w:jc w:val="both"/>
        <w:rPr>
          <w:sz w:val="24"/>
          <w:szCs w:val="24"/>
        </w:rPr>
      </w:pPr>
      <w:r w:rsidRPr="00101B7C">
        <w:rPr>
          <w:b/>
          <w:bCs/>
          <w:sz w:val="24"/>
          <w:szCs w:val="24"/>
        </w:rPr>
        <w:t> El Juicio de Expertos:</w:t>
      </w:r>
      <w:r w:rsidRPr="00101B7C">
        <w:rPr>
          <w:sz w:val="24"/>
          <w:szCs w:val="24"/>
        </w:rPr>
        <w:t> consiste en preguntar y guiarnos por los conocimientos y experiencias de personas que han realizado un trabajo igual o semejante al cual le estamos determinando el coste. Muchas veces se ‘abusa’ de esta técnica, debido a la falta de datos cuantitativos de proyectos anteriores, y la ausencia de una buena gestión del Conocimiento.</w:t>
      </w:r>
    </w:p>
    <w:p w:rsidR="00101B7C" w:rsidRDefault="00101B7C" w:rsidP="00101B7C">
      <w:pPr>
        <w:pStyle w:val="Prrafodelista"/>
        <w:numPr>
          <w:ilvl w:val="0"/>
          <w:numId w:val="2"/>
        </w:numPr>
        <w:jc w:val="both"/>
        <w:rPr>
          <w:sz w:val="24"/>
          <w:szCs w:val="24"/>
        </w:rPr>
      </w:pPr>
      <w:r w:rsidRPr="00101B7C">
        <w:rPr>
          <w:b/>
          <w:bCs/>
          <w:sz w:val="24"/>
          <w:szCs w:val="24"/>
        </w:rPr>
        <w:lastRenderedPageBreak/>
        <w:t>Estimación por analogía</w:t>
      </w:r>
      <w:r w:rsidRPr="00101B7C">
        <w:rPr>
          <w:sz w:val="24"/>
          <w:szCs w:val="24"/>
        </w:rPr>
        <w:t>: referenciada también como Top-Down, porque se cuestiona el coste desde lo más general a lo más específico. Es utilizada cuando se cuenta con experiencia en proyectos anteriores, análogos o similares, que pueden servir de referencia. Es una técnica menos costosa y más rápida, pero tiene como desventaja que es menos exacta y que se necesita de experiencia y documentación.</w:t>
      </w:r>
    </w:p>
    <w:p w:rsidR="00101B7C" w:rsidRDefault="00101B7C" w:rsidP="00101B7C">
      <w:pPr>
        <w:pStyle w:val="Prrafodelista"/>
        <w:numPr>
          <w:ilvl w:val="0"/>
          <w:numId w:val="2"/>
        </w:numPr>
        <w:jc w:val="both"/>
        <w:rPr>
          <w:sz w:val="24"/>
          <w:szCs w:val="24"/>
        </w:rPr>
      </w:pPr>
      <w:r w:rsidRPr="00101B7C">
        <w:rPr>
          <w:sz w:val="24"/>
          <w:szCs w:val="24"/>
        </w:rPr>
        <w:t>El </w:t>
      </w:r>
      <w:r w:rsidRPr="00101B7C">
        <w:rPr>
          <w:b/>
          <w:bCs/>
          <w:sz w:val="24"/>
          <w:szCs w:val="24"/>
        </w:rPr>
        <w:t>análisis de la reserva</w:t>
      </w:r>
      <w:r w:rsidRPr="00101B7C">
        <w:rPr>
          <w:sz w:val="24"/>
          <w:szCs w:val="24"/>
        </w:rPr>
        <w:t>: nos permite, basado en la incertidumbre, estimar una cantidad adicional al coste que hemos identificado, generando lo que se conoce como “reserva de contingencia”. Se debe utilizar cuando a la actividad en la cual recae el coste le ha sido identificado algún riesgo. Para calcular esta reserva utilizaremos lo que se denomina Análisis del Valor Monetario Esperado (VME), para lo cual, es necesario que el riesgo haya sido valorado de manera cuantitativa, es decir, que su impacto haya sido estimado en términos de dinero y/o tiempo.</w:t>
      </w:r>
    </w:p>
    <w:p w:rsidR="00101B7C" w:rsidRDefault="00101B7C" w:rsidP="00101B7C">
      <w:pPr>
        <w:jc w:val="both"/>
        <w:rPr>
          <w:sz w:val="24"/>
          <w:szCs w:val="24"/>
        </w:rPr>
      </w:pPr>
    </w:p>
    <w:p w:rsidR="00101B7C" w:rsidRDefault="00101B7C" w:rsidP="00101B7C">
      <w:pPr>
        <w:jc w:val="both"/>
        <w:rPr>
          <w:sz w:val="24"/>
          <w:szCs w:val="24"/>
        </w:rPr>
      </w:pPr>
    </w:p>
    <w:p w:rsidR="00101B7C" w:rsidRDefault="00101B7C" w:rsidP="00101B7C">
      <w:pPr>
        <w:jc w:val="both"/>
        <w:rPr>
          <w:b/>
          <w:sz w:val="32"/>
          <w:szCs w:val="32"/>
        </w:rPr>
      </w:pPr>
      <w:r w:rsidRPr="00101B7C">
        <w:rPr>
          <w:b/>
          <w:sz w:val="32"/>
          <w:szCs w:val="32"/>
        </w:rPr>
        <w:t>Bibliografía</w:t>
      </w:r>
    </w:p>
    <w:p w:rsidR="00101B7C" w:rsidRDefault="00101B7C" w:rsidP="00101B7C">
      <w:pPr>
        <w:jc w:val="both"/>
        <w:rPr>
          <w:b/>
          <w:sz w:val="32"/>
          <w:szCs w:val="32"/>
        </w:rPr>
      </w:pPr>
    </w:p>
    <w:p w:rsidR="00101B7C" w:rsidRPr="00101B7C" w:rsidRDefault="00101B7C" w:rsidP="00101B7C">
      <w:pPr>
        <w:spacing w:after="0" w:line="360" w:lineRule="atLeast"/>
        <w:outlineLvl w:val="2"/>
        <w:rPr>
          <w:rFonts w:ascii="Arial" w:eastAsia="Times New Roman" w:hAnsi="Arial" w:cs="Arial"/>
          <w:b/>
          <w:bCs/>
          <w:caps/>
          <w:color w:val="000000"/>
          <w:sz w:val="21"/>
          <w:szCs w:val="21"/>
        </w:rPr>
      </w:pPr>
      <w:r w:rsidRPr="00101B7C">
        <w:rPr>
          <w:rFonts w:ascii="Arial" w:eastAsia="Times New Roman" w:hAnsi="Arial" w:cs="Arial"/>
          <w:b/>
          <w:bCs/>
          <w:caps/>
          <w:color w:val="000000"/>
          <w:sz w:val="21"/>
          <w:szCs w:val="21"/>
        </w:rPr>
        <w:t>INVESTIGACION, B., MANAGEMENT, P. AND PROYECTOS, 1.</w:t>
      </w:r>
    </w:p>
    <w:p w:rsidR="00101B7C" w:rsidRPr="00101B7C" w:rsidRDefault="00101B7C" w:rsidP="00101B7C">
      <w:pPr>
        <w:spacing w:after="0" w:line="360" w:lineRule="atLeast"/>
        <w:outlineLvl w:val="3"/>
        <w:rPr>
          <w:rFonts w:ascii="Arial" w:eastAsia="Times New Roman" w:hAnsi="Arial" w:cs="Arial"/>
          <w:color w:val="000000"/>
          <w:sz w:val="21"/>
          <w:szCs w:val="21"/>
        </w:rPr>
      </w:pPr>
      <w:r w:rsidRPr="00101B7C">
        <w:rPr>
          <w:rFonts w:ascii="Arial" w:eastAsia="Times New Roman" w:hAnsi="Arial" w:cs="Arial"/>
          <w:color w:val="000000"/>
          <w:sz w:val="21"/>
          <w:szCs w:val="21"/>
        </w:rPr>
        <w:t xml:space="preserve">12 técnicas para la estimación de costes en proyectos | OBS Business </w:t>
      </w:r>
      <w:proofErr w:type="spellStart"/>
      <w:r w:rsidRPr="00101B7C">
        <w:rPr>
          <w:rFonts w:ascii="Arial" w:eastAsia="Times New Roman" w:hAnsi="Arial" w:cs="Arial"/>
          <w:color w:val="000000"/>
          <w:sz w:val="21"/>
          <w:szCs w:val="21"/>
        </w:rPr>
        <w:t>School</w:t>
      </w:r>
      <w:proofErr w:type="spellEnd"/>
    </w:p>
    <w:p w:rsidR="00101B7C" w:rsidRPr="00101B7C" w:rsidRDefault="00101B7C" w:rsidP="00101B7C">
      <w:pPr>
        <w:spacing w:after="0" w:line="360" w:lineRule="atLeast"/>
        <w:ind w:hanging="120"/>
        <w:rPr>
          <w:rFonts w:ascii="Arial" w:eastAsia="Times New Roman" w:hAnsi="Arial" w:cs="Arial"/>
          <w:color w:val="666666"/>
          <w:sz w:val="20"/>
          <w:szCs w:val="20"/>
          <w:lang w:val="en-US"/>
        </w:rPr>
      </w:pPr>
      <w:r w:rsidRPr="00101B7C">
        <w:rPr>
          <w:rFonts w:ascii="Arial" w:eastAsia="Times New Roman" w:hAnsi="Arial" w:cs="Arial"/>
          <w:b/>
          <w:bCs/>
          <w:color w:val="666666"/>
          <w:sz w:val="20"/>
          <w:szCs w:val="20"/>
          <w:lang w:val="en-US"/>
        </w:rPr>
        <w:t>In-text: </w:t>
      </w:r>
      <w:r w:rsidRPr="00101B7C">
        <w:rPr>
          <w:rFonts w:ascii="Arial" w:eastAsia="Times New Roman" w:hAnsi="Arial" w:cs="Arial"/>
          <w:color w:val="666666"/>
          <w:sz w:val="20"/>
          <w:szCs w:val="20"/>
          <w:lang w:val="en-US"/>
        </w:rPr>
        <w:t>(</w:t>
      </w:r>
      <w:proofErr w:type="spellStart"/>
      <w:r w:rsidRPr="00101B7C">
        <w:rPr>
          <w:rFonts w:ascii="Arial" w:eastAsia="Times New Roman" w:hAnsi="Arial" w:cs="Arial"/>
          <w:color w:val="666666"/>
          <w:sz w:val="20"/>
          <w:szCs w:val="20"/>
          <w:lang w:val="en-US"/>
        </w:rPr>
        <w:t>investigacion</w:t>
      </w:r>
      <w:proofErr w:type="spellEnd"/>
      <w:r w:rsidRPr="00101B7C">
        <w:rPr>
          <w:rFonts w:ascii="Arial" w:eastAsia="Times New Roman" w:hAnsi="Arial" w:cs="Arial"/>
          <w:color w:val="666666"/>
          <w:sz w:val="20"/>
          <w:szCs w:val="20"/>
          <w:lang w:val="en-US"/>
        </w:rPr>
        <w:t xml:space="preserve">, management and </w:t>
      </w:r>
      <w:proofErr w:type="spellStart"/>
      <w:r w:rsidRPr="00101B7C">
        <w:rPr>
          <w:rFonts w:ascii="Arial" w:eastAsia="Times New Roman" w:hAnsi="Arial" w:cs="Arial"/>
          <w:color w:val="666666"/>
          <w:sz w:val="20"/>
          <w:szCs w:val="20"/>
          <w:lang w:val="en-US"/>
        </w:rPr>
        <w:t>proyectos</w:t>
      </w:r>
      <w:proofErr w:type="spellEnd"/>
      <w:r w:rsidRPr="00101B7C">
        <w:rPr>
          <w:rFonts w:ascii="Arial" w:eastAsia="Times New Roman" w:hAnsi="Arial" w:cs="Arial"/>
          <w:color w:val="666666"/>
          <w:sz w:val="20"/>
          <w:szCs w:val="20"/>
          <w:lang w:val="en-US"/>
        </w:rPr>
        <w:t>, 2017)</w:t>
      </w:r>
    </w:p>
    <w:p w:rsidR="00101B7C" w:rsidRPr="00101B7C" w:rsidRDefault="00101B7C" w:rsidP="00101B7C">
      <w:pPr>
        <w:spacing w:after="0" w:line="360" w:lineRule="atLeast"/>
        <w:ind w:hanging="120"/>
        <w:rPr>
          <w:rFonts w:ascii="Arial" w:eastAsia="Times New Roman" w:hAnsi="Arial" w:cs="Arial"/>
          <w:color w:val="666666"/>
          <w:sz w:val="20"/>
          <w:szCs w:val="20"/>
          <w:lang w:val="en-US"/>
        </w:rPr>
      </w:pPr>
      <w:r w:rsidRPr="00101B7C">
        <w:rPr>
          <w:rFonts w:ascii="Arial" w:eastAsia="Times New Roman" w:hAnsi="Arial" w:cs="Arial"/>
          <w:b/>
          <w:bCs/>
          <w:color w:val="666666"/>
          <w:sz w:val="20"/>
          <w:szCs w:val="20"/>
          <w:lang w:val="en-US"/>
        </w:rPr>
        <w:t>Your Bibliography: </w:t>
      </w:r>
      <w:proofErr w:type="spellStart"/>
      <w:r w:rsidRPr="00101B7C">
        <w:rPr>
          <w:rFonts w:ascii="Arial" w:eastAsia="Times New Roman" w:hAnsi="Arial" w:cs="Arial"/>
          <w:color w:val="666666"/>
          <w:sz w:val="20"/>
          <w:szCs w:val="20"/>
          <w:lang w:val="en-US"/>
        </w:rPr>
        <w:t>investigacion</w:t>
      </w:r>
      <w:proofErr w:type="spellEnd"/>
      <w:r w:rsidRPr="00101B7C">
        <w:rPr>
          <w:rFonts w:ascii="Arial" w:eastAsia="Times New Roman" w:hAnsi="Arial" w:cs="Arial"/>
          <w:color w:val="666666"/>
          <w:sz w:val="20"/>
          <w:szCs w:val="20"/>
          <w:lang w:val="en-US"/>
        </w:rPr>
        <w:t xml:space="preserve">, B., management, P. and </w:t>
      </w:r>
      <w:proofErr w:type="spellStart"/>
      <w:r w:rsidRPr="00101B7C">
        <w:rPr>
          <w:rFonts w:ascii="Arial" w:eastAsia="Times New Roman" w:hAnsi="Arial" w:cs="Arial"/>
          <w:color w:val="666666"/>
          <w:sz w:val="20"/>
          <w:szCs w:val="20"/>
          <w:lang w:val="en-US"/>
        </w:rPr>
        <w:t>proyectos</w:t>
      </w:r>
      <w:proofErr w:type="spellEnd"/>
      <w:r w:rsidRPr="00101B7C">
        <w:rPr>
          <w:rFonts w:ascii="Arial" w:eastAsia="Times New Roman" w:hAnsi="Arial" w:cs="Arial"/>
          <w:color w:val="666666"/>
          <w:sz w:val="20"/>
          <w:szCs w:val="20"/>
          <w:lang w:val="en-US"/>
        </w:rPr>
        <w:t xml:space="preserve">, 1. </w:t>
      </w:r>
      <w:r w:rsidRPr="00101B7C">
        <w:rPr>
          <w:rFonts w:ascii="Arial" w:eastAsia="Times New Roman" w:hAnsi="Arial" w:cs="Arial"/>
          <w:color w:val="666666"/>
          <w:sz w:val="20"/>
          <w:szCs w:val="20"/>
        </w:rPr>
        <w:t>(2017). </w:t>
      </w:r>
      <w:r w:rsidRPr="00101B7C">
        <w:rPr>
          <w:rFonts w:ascii="Arial" w:eastAsia="Times New Roman" w:hAnsi="Arial" w:cs="Arial"/>
          <w:i/>
          <w:iCs/>
          <w:color w:val="666666"/>
          <w:sz w:val="20"/>
          <w:szCs w:val="20"/>
        </w:rPr>
        <w:t xml:space="preserve">12 técnicas para la estimación de costes en proyectos | OBS Business </w:t>
      </w:r>
      <w:proofErr w:type="spellStart"/>
      <w:r w:rsidRPr="00101B7C">
        <w:rPr>
          <w:rFonts w:ascii="Arial" w:eastAsia="Times New Roman" w:hAnsi="Arial" w:cs="Arial"/>
          <w:i/>
          <w:iCs/>
          <w:color w:val="666666"/>
          <w:sz w:val="20"/>
          <w:szCs w:val="20"/>
        </w:rPr>
        <w:t>School</w:t>
      </w:r>
      <w:proofErr w:type="spellEnd"/>
      <w:r w:rsidRPr="00101B7C">
        <w:rPr>
          <w:rFonts w:ascii="Arial" w:eastAsia="Times New Roman" w:hAnsi="Arial" w:cs="Arial"/>
          <w:color w:val="666666"/>
          <w:sz w:val="20"/>
          <w:szCs w:val="20"/>
        </w:rPr>
        <w:t xml:space="preserve">. </w:t>
      </w:r>
      <w:r w:rsidRPr="00101B7C">
        <w:rPr>
          <w:rFonts w:ascii="Arial" w:eastAsia="Times New Roman" w:hAnsi="Arial" w:cs="Arial"/>
          <w:color w:val="666666"/>
          <w:sz w:val="20"/>
          <w:szCs w:val="20"/>
          <w:lang w:val="en-US"/>
        </w:rPr>
        <w:t>[online] Obs-edu.com. Available at: http://www.obs-edu.com/int/blog-investigacion/project-management/12-tecnicas-para-la-estimacion-de-costes-en-proyectos [Accessed 24 Aug. 2017].</w:t>
      </w:r>
    </w:p>
    <w:p w:rsidR="00101B7C" w:rsidRPr="00101B7C" w:rsidRDefault="00101B7C" w:rsidP="00101B7C">
      <w:pPr>
        <w:jc w:val="both"/>
        <w:rPr>
          <w:b/>
          <w:sz w:val="32"/>
          <w:szCs w:val="32"/>
          <w:lang w:val="en-US"/>
        </w:rPr>
      </w:pPr>
    </w:p>
    <w:p w:rsidR="00213544" w:rsidRPr="00101B7C" w:rsidRDefault="00213544" w:rsidP="00213544">
      <w:pPr>
        <w:rPr>
          <w:sz w:val="24"/>
          <w:szCs w:val="24"/>
          <w:lang w:val="en-US"/>
        </w:rPr>
      </w:pPr>
    </w:p>
    <w:sectPr w:rsidR="00213544" w:rsidRPr="00101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7B"/>
    <w:multiLevelType w:val="hybridMultilevel"/>
    <w:tmpl w:val="CC86D5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0283CBC"/>
    <w:multiLevelType w:val="hybridMultilevel"/>
    <w:tmpl w:val="4FF268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44"/>
    <w:rsid w:val="000043F7"/>
    <w:rsid w:val="00012658"/>
    <w:rsid w:val="00101B7C"/>
    <w:rsid w:val="00213544"/>
    <w:rsid w:val="00380599"/>
    <w:rsid w:val="00600C4D"/>
    <w:rsid w:val="006D1B46"/>
    <w:rsid w:val="009F0E4D"/>
    <w:rsid w:val="00CC615C"/>
    <w:rsid w:val="00EB4FCE"/>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C2C9"/>
  <w15:chartTrackingRefBased/>
  <w15:docId w15:val="{AD81ABAE-38F9-401D-A41F-D4CC72C8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01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01B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544"/>
    <w:pPr>
      <w:ind w:left="720"/>
      <w:contextualSpacing/>
    </w:pPr>
  </w:style>
  <w:style w:type="character" w:styleId="Textoennegrita">
    <w:name w:val="Strong"/>
    <w:basedOn w:val="Fuentedeprrafopredeter"/>
    <w:uiPriority w:val="22"/>
    <w:qFormat/>
    <w:rsid w:val="00101B7C"/>
    <w:rPr>
      <w:b/>
      <w:bCs/>
    </w:rPr>
  </w:style>
  <w:style w:type="character" w:customStyle="1" w:styleId="Ttulo3Car">
    <w:name w:val="Título 3 Car"/>
    <w:basedOn w:val="Fuentedeprrafopredeter"/>
    <w:link w:val="Ttulo3"/>
    <w:uiPriority w:val="9"/>
    <w:rsid w:val="00101B7C"/>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01B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1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Fuentedeprrafopredeter"/>
    <w:rsid w:val="0010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01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GARCIA CASTELLANOS</dc:creator>
  <cp:keywords/>
  <dc:description/>
  <cp:lastModifiedBy>ANDRES STEVEN GARCIA CASTELLANOS</cp:lastModifiedBy>
  <cp:revision>2</cp:revision>
  <dcterms:created xsi:type="dcterms:W3CDTF">2017-08-24T05:11:00Z</dcterms:created>
  <dcterms:modified xsi:type="dcterms:W3CDTF">2017-08-26T03:40:00Z</dcterms:modified>
</cp:coreProperties>
</file>