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Default="007E63C1" w:rsidP="00590BAB">
      <w:pPr>
        <w:jc w:val="center"/>
      </w:pPr>
      <w:r w:rsidRPr="007E63C1">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2D33E4E0" w:rsidR="007E63C1" w:rsidRPr="00757571" w:rsidRDefault="007E63C1">
      <w:pPr>
        <w:rPr>
          <w:b/>
          <w:bCs/>
          <w:u w:val="single"/>
        </w:rPr>
      </w:pPr>
      <w:r w:rsidRPr="00757571">
        <w:rPr>
          <w:b/>
          <w:bCs/>
          <w:u w:val="single"/>
        </w:rPr>
        <w:t>Overview</w:t>
      </w:r>
    </w:p>
    <w:p w14:paraId="52A904C4" w14:textId="651DCCB4"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757571">
        <w:t>screenplays</w:t>
      </w:r>
      <w:r w:rsidR="007C2EA4">
        <w:t xml:space="preserve"> via statistical analysis and machine learning (ML)</w:t>
      </w:r>
      <w:r>
        <w:t xml:space="preserve">, </w:t>
      </w:r>
      <w:r w:rsidR="00D20EBC">
        <w:t>to</w:t>
      </w:r>
      <w:r w:rsidR="007C2EA4">
        <w:t xml:space="preserve"> determine what</w:t>
      </w:r>
      <w:r>
        <w:t xml:space="preserve">, if any correlations suggest as to what </w:t>
      </w:r>
      <w:r w:rsidR="0045115B">
        <w:t>comprises</w:t>
      </w:r>
      <w:r>
        <w:t xml:space="preserve"> an </w:t>
      </w:r>
      <w:r w:rsidR="0045115B">
        <w:t>award-winning</w:t>
      </w:r>
      <w:r w:rsidR="00643008">
        <w:t xml:space="preserve"> </w:t>
      </w:r>
      <w:r w:rsidR="002E3C22">
        <w:t>narrativ</w:t>
      </w:r>
      <w:r w:rsidR="009F1000">
        <w:t>e</w:t>
      </w:r>
      <w:r>
        <w:t xml:space="preserve">. </w:t>
      </w:r>
      <w:r w:rsidR="00F159FD">
        <w:t>Current application</w:t>
      </w:r>
      <w:r w:rsidR="00E17731">
        <w:t>s include hate speech detection, emotion retrieval from suicide notes, multimedia tagging, and analyzing e-commerce review sentiments (</w:t>
      </w:r>
      <w:r w:rsidR="006532D2">
        <w:t xml:space="preserve">Yang et al., 2012; Wang et al., 2019; </w:t>
      </w:r>
      <w:proofErr w:type="spellStart"/>
      <w:r w:rsidR="006532D2">
        <w:t>Allouch</w:t>
      </w:r>
      <w:proofErr w:type="spellEnd"/>
      <w:r w:rsidR="006532D2">
        <w:t xml:space="preserve">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w:t>
      </w:r>
      <w:r w:rsidR="00E47198">
        <w:t>Acheampong</w:t>
      </w:r>
      <w:r w:rsidR="00E47198">
        <w:t xml:space="preserve">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Figure 1:</w:t>
      </w:r>
      <w:r w:rsidRPr="00A60683">
        <w:rPr>
          <w:sz w:val="18"/>
          <w:szCs w:val="18"/>
        </w:rPr>
        <w:t xml:space="preserve">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13B44FED" w14:textId="151DB334"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 xml:space="preserve">by </w:t>
      </w:r>
      <w:proofErr w:type="spellStart"/>
      <w:r w:rsidR="00122DD1">
        <w:t>Anchempong</w:t>
      </w:r>
      <w:proofErr w:type="spellEnd"/>
      <w:r w:rsidR="00122DD1">
        <w:t xml:space="preserve"> et al</w:t>
      </w:r>
      <w:r w:rsidR="000E3CFA">
        <w:t>.</w:t>
      </w:r>
      <w:r w:rsidR="00122DD1">
        <w:t xml:space="preserve"> (2020)</w:t>
      </w:r>
      <w:r w:rsidRPr="004B227B">
        <w:t>.</w:t>
      </w:r>
      <w:r>
        <w:t xml:space="preserve"> There </w:t>
      </w:r>
      <w:r>
        <w:lastRenderedPageBreak/>
        <w:t xml:space="preserve">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w:t>
      </w:r>
      <w:proofErr w:type="spellStart"/>
      <w:r>
        <w:t>spacial</w:t>
      </w:r>
      <w:proofErr w:type="spellEnd"/>
      <w:r>
        <w:t xml:space="preserve">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r>
        <w:t xml:space="preserve">The  two </w:t>
      </w:r>
      <w:r w:rsidR="00A3744C">
        <w:t xml:space="preserve">commonly used discrete emotion models include the Paul Ekman and Robert </w:t>
      </w:r>
      <w:proofErr w:type="spellStart"/>
      <w:r w:rsidR="00A3744C">
        <w:t>Plutchik</w:t>
      </w:r>
      <w:proofErr w:type="spellEnd"/>
      <w:r w:rsidR="00A3744C">
        <w:t xml:space="preserve"> models. The Paul Ekman model distinguishes emotions based off of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surprise and fear. Furthermore, this theory states that more complex emotions may be derived from the synergy of the fundamental emotions. </w:t>
      </w:r>
    </w:p>
    <w:p w14:paraId="34CEF440" w14:textId="77777777" w:rsidR="00B7025E" w:rsidRDefault="00A3744C" w:rsidP="00A3744C">
      <w:r>
        <w:t xml:space="preserve">The Robert </w:t>
      </w:r>
      <w:proofErr w:type="spellStart"/>
      <w:r>
        <w:t>Plutchik</w:t>
      </w:r>
      <w:proofErr w:type="spellEnd"/>
      <w:r>
        <w:t xml:space="preserve">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w:t>
      </w:r>
      <w:proofErr w:type="spellStart"/>
      <w:r>
        <w:t>Plutchik</w:t>
      </w:r>
      <w:proofErr w:type="spellEnd"/>
      <w:r>
        <w:t xml:space="preserve">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 xml:space="preserve">Orton, </w:t>
      </w:r>
      <w:proofErr w:type="spellStart"/>
      <w:r w:rsidRPr="00317461">
        <w:t>Clore</w:t>
      </w:r>
      <w:proofErr w:type="spellEnd"/>
      <w:r w:rsidRPr="00317461">
        <w:t>, and Collins</w:t>
      </w:r>
      <w:r>
        <w:t xml:space="preserve"> model, which opposed both </w:t>
      </w:r>
      <w:proofErr w:type="spellStart"/>
      <w:r>
        <w:t>Plutchik</w:t>
      </w:r>
      <w:proofErr w:type="spellEnd"/>
      <w:r>
        <w:t xml:space="preserve">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simple, but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00011F40" w:rsidR="00991CFC" w:rsidRPr="008D05E6" w:rsidRDefault="00991CFC" w:rsidP="008D05E6">
      <w:pPr>
        <w:jc w:val="center"/>
      </w:pPr>
      <w:r w:rsidRPr="002C448A">
        <w:rPr>
          <w:sz w:val="18"/>
          <w:szCs w:val="18"/>
        </w:rPr>
        <w:t xml:space="preserve">Figure 2: </w:t>
      </w:r>
      <w:proofErr w:type="spellStart"/>
      <w:r w:rsidRPr="002C448A">
        <w:rPr>
          <w:sz w:val="18"/>
          <w:szCs w:val="18"/>
        </w:rPr>
        <w:t>Plutchik’s</w:t>
      </w:r>
      <w:proofErr w:type="spellEnd"/>
      <w:r w:rsidRPr="002C448A">
        <w:rPr>
          <w:sz w:val="18"/>
          <w:szCs w:val="18"/>
        </w:rPr>
        <w:t xml:space="preserve">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1AE7ACF7" w14:textId="61FC1032" w:rsidR="00A60683" w:rsidRDefault="00A60683" w:rsidP="00A60683">
      <w:r>
        <w:lastRenderedPageBreak/>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w:t>
      </w:r>
      <w:proofErr w:type="spellStart"/>
      <w:r>
        <w:t>EmoSenticNet</w:t>
      </w:r>
      <w:proofErr w:type="spellEnd"/>
      <w:r>
        <w:t xml:space="preserve">,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xml:space="preserve">, as laid out by </w:t>
      </w:r>
      <w:proofErr w:type="spellStart"/>
      <w:r>
        <w:t>Plutchiks</w:t>
      </w:r>
      <w:proofErr w:type="spellEnd"/>
      <w:r>
        <w:t xml:space="preserve"> wheel of emotions. Manual sentiment (positive, negative, and neutral) and intensity tagging w</w:t>
      </w:r>
      <w:r w:rsidR="008D3AFC">
        <w:t>ere</w:t>
      </w:r>
      <w:r>
        <w:t xml:space="preserve"> conducted by undergraduate students, and was compared with the results of the python-based NLTK (Natural Language </w:t>
      </w:r>
      <w:proofErr w:type="spellStart"/>
      <w:r>
        <w:t>ToolKit</w:t>
      </w:r>
      <w:proofErr w:type="spellEnd"/>
      <w:r>
        <w:t xml:space="preserve">) package VADER (Valence Aware Dictionary and </w:t>
      </w:r>
      <w:proofErr w:type="spellStart"/>
      <w:r>
        <w:t>sEntiment</w:t>
      </w:r>
      <w:proofErr w:type="spellEnd"/>
      <w:r>
        <w:t xml:space="preserve"> Reasoner) 2.5.</w:t>
      </w:r>
      <w:r>
        <w:t xml:space="preserve"> The result was a </w:t>
      </w:r>
      <w:r>
        <w:t>42.6%</w:t>
      </w:r>
      <w:r>
        <w:t xml:space="preserve">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w:t>
      </w:r>
      <w:r w:rsidR="000E3CFA">
        <w:t>Kao et al</w:t>
      </w:r>
      <w:r w:rsidR="000E3CFA">
        <w:t>.</w:t>
      </w:r>
      <w:r w:rsidR="000E3CFA">
        <w:t xml:space="preserve"> </w:t>
      </w:r>
      <w:r w:rsidR="000E3CFA">
        <w:t>(</w:t>
      </w:r>
      <w:r w:rsidR="000E3CFA">
        <w:t>2009</w:t>
      </w:r>
      <w:r w:rsidR="000E3CFA">
        <w:t xml:space="preserve">).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52DE7587" w14:textId="435ABC05" w:rsidR="002E3C22"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p>
    <w:p w14:paraId="44E32EC9" w14:textId="4949BFEB" w:rsidR="00A60683" w:rsidRDefault="008D3AFC" w:rsidP="00A60683">
      <w:r>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t xml:space="preserve">. </w:t>
      </w:r>
      <w:r w:rsidR="00307CB4">
        <w:t xml:space="preserve">One avenue of approach that may serve as an intermediary step  This method has not been </w:t>
      </w:r>
      <w:r w:rsidR="00307CB4">
        <w:t>explicitly</w:t>
      </w:r>
      <w:r w:rsidR="00307CB4">
        <w:t xml:space="preserve"> discussed in the current literature.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76674D42"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r w:rsidR="00307CB4">
        <w:t xml:space="preserve">their </w:t>
      </w:r>
      <w:r w:rsidR="00E17731">
        <w:t xml:space="preserve"> </w:t>
      </w:r>
    </w:p>
    <w:p w14:paraId="7114BEE8" w14:textId="213677A6" w:rsidR="007E63C1" w:rsidRDefault="007E63C1">
      <w:pPr>
        <w:rPr>
          <w:b/>
          <w:bCs/>
        </w:rPr>
      </w:pPr>
      <w:r w:rsidRPr="00187A4A">
        <w:rPr>
          <w:b/>
          <w:bCs/>
        </w:rPr>
        <w:t>Domains</w:t>
      </w:r>
    </w:p>
    <w:p w14:paraId="4198DBF8" w14:textId="26939E6E"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w:t>
      </w:r>
      <w:r w:rsidR="00074255">
        <w:t>,</w:t>
      </w:r>
      <w:r w:rsidR="00074255">
        <w:t xml:space="preserve"> The Internet Movie </w:t>
      </w:r>
      <w:r w:rsidR="00074255">
        <w:lastRenderedPageBreak/>
        <w:t xml:space="preserve">Script </w:t>
      </w:r>
      <w:proofErr w:type="spellStart"/>
      <w:r w:rsidR="00074255">
        <w:t>DataBase</w:t>
      </w:r>
      <w:proofErr w:type="spellEnd"/>
      <w:r w:rsidR="00074255">
        <w:t xml:space="preserve"> (</w:t>
      </w:r>
      <w:hyperlink r:id="rId11" w:history="1">
        <w:r w:rsidR="00074255" w:rsidRPr="0058712C">
          <w:rPr>
            <w:rStyle w:val="Hyperlink"/>
          </w:rPr>
          <w:t>https://imsdb.com</w:t>
        </w:r>
      </w:hyperlink>
      <w:r w:rsidR="00074255">
        <w:t>)</w:t>
      </w:r>
      <w:r w:rsidR="00074255">
        <w:t>,</w:t>
      </w:r>
      <w:r w:rsidR="00074255">
        <w:t xml:space="preserve"> and Scripts Plug (</w:t>
      </w:r>
      <w:hyperlink r:id="rId12" w:history="1">
        <w:r w:rsidR="00074255" w:rsidRPr="0058712C">
          <w:rPr>
            <w:rStyle w:val="Hyperlink"/>
          </w:rPr>
          <w:t>https://www.scriptslug.com</w:t>
        </w:r>
      </w:hyperlink>
      <w:r w:rsidR="00074255">
        <w:t xml:space="preserve">).  </w:t>
      </w:r>
      <w:r w:rsidR="00AA175B">
        <w:t>One reason</w:t>
      </w:r>
      <w:r w:rsidR="00026E84">
        <w:t xml:space="preserve"> for utilizing these databases was significant script volume pertaining to Oscar-winning screenplays and similarly for unremarkable titles. </w:t>
      </w:r>
      <w:r w:rsidR="00DD0FB6">
        <w:t>All websites were HTML (</w:t>
      </w:r>
      <w:proofErr w:type="spellStart"/>
      <w:r w:rsidR="00DD0FB6">
        <w:t>HyperText</w:t>
      </w:r>
      <w:proofErr w:type="spellEnd"/>
      <w:r w:rsidR="00DD0FB6">
        <w:t xml:space="preserve">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w:t>
      </w:r>
      <w:proofErr w:type="spellStart"/>
      <w:r w:rsidR="00DD0FB6">
        <w:t>BeautifulSoup</w:t>
      </w:r>
      <w:proofErr w:type="spellEnd"/>
      <w:r w:rsidR="00DD0FB6">
        <w:t xml:space="preserve">, Scrapy, and Selenium. </w:t>
      </w:r>
      <w:r w:rsidR="002378E0">
        <w:t>Determining the avenue that</w:t>
      </w:r>
      <w:r w:rsidR="002378E0">
        <w:t xml:space="preserve"> will be more efficient and beneficial to use will come down to the structure of the website of interest (i.e., Selenium handles core JAVA applications well), whereas in terms of speed and efficiency, Scrapy would be more beneficial as it supports multithreading and pre-build requests and parsing modules.</w:t>
      </w:r>
      <w:r w:rsidR="002378E0">
        <w:t xml:space="preserve"> </w:t>
      </w:r>
      <w:proofErr w:type="spellStart"/>
      <w:r w:rsidR="002378E0">
        <w:t>BeautifulSoup</w:t>
      </w:r>
      <w:proofErr w:type="spellEnd"/>
      <w:r w:rsidR="002378E0">
        <w:t xml:space="preserve">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08EE4014" w:rsidR="003063D1" w:rsidRDefault="003063D1" w:rsidP="00074255">
      <w:r>
        <w:t xml:space="preserve">Simply Scripts </w:t>
      </w:r>
    </w:p>
    <w:p w14:paraId="6A2C50A1" w14:textId="77777777" w:rsidR="003063D1" w:rsidRDefault="00E46106" w:rsidP="00074255">
      <w:r>
        <w:t>There were no limitations faced</w:t>
      </w:r>
    </w:p>
    <w:p w14:paraId="1A1B20C4" w14:textId="5486A083" w:rsidR="00E46106" w:rsidRPr="00DD0FB6" w:rsidRDefault="003063D1" w:rsidP="00074255">
      <w:proofErr w:type="spellStart"/>
      <w:r>
        <w:t>Coverage,limitations</w:t>
      </w:r>
      <w:proofErr w:type="spellEnd"/>
      <w:r>
        <w:t xml:space="preserve"> of </w:t>
      </w:r>
      <w:proofErr w:type="spellStart"/>
      <w:r>
        <w:t>wc</w:t>
      </w:r>
      <w:proofErr w:type="spellEnd"/>
      <w:r>
        <w:t>, data on the site, and any copyright/legal concerns</w:t>
      </w:r>
      <w:r w:rsidR="00E46106">
        <w:t xml:space="preserve"> </w:t>
      </w:r>
    </w:p>
    <w:p w14:paraId="00EBA226" w14:textId="0841AF6F" w:rsidR="007E63C1" w:rsidRDefault="00FB1997">
      <w:pPr>
        <w:rPr>
          <w:b/>
          <w:bCs/>
        </w:rPr>
      </w:pPr>
      <w:r w:rsidRPr="00187A4A">
        <w:rPr>
          <w:b/>
          <w:bCs/>
        </w:rPr>
        <w:t>WebCrawler</w:t>
      </w:r>
      <w:r w:rsidR="007E63C1" w:rsidRPr="00187A4A">
        <w:rPr>
          <w:b/>
          <w:bCs/>
        </w:rPr>
        <w:t xml:space="preserve"> Workflow</w:t>
      </w:r>
    </w:p>
    <w:p w14:paraId="5AF3DF82" w14:textId="77777777" w:rsidR="002378E0" w:rsidRPr="00187A4A" w:rsidRDefault="002378E0">
      <w:pPr>
        <w:rPr>
          <w:b/>
          <w:bCs/>
        </w:rPr>
      </w:pPr>
    </w:p>
    <w:p w14:paraId="016592FE" w14:textId="4A2F1F7D" w:rsidR="007E63C1" w:rsidRPr="00187A4A" w:rsidRDefault="007E63C1">
      <w:pPr>
        <w:rPr>
          <w:b/>
          <w:bCs/>
        </w:rPr>
      </w:pPr>
      <w:r w:rsidRPr="00187A4A">
        <w:rPr>
          <w:b/>
          <w:bCs/>
        </w:rPr>
        <w:t>Data Wrangling</w:t>
      </w:r>
    </w:p>
    <w:p w14:paraId="0CD7C838" w14:textId="209506F8" w:rsidR="007E63C1" w:rsidRPr="00187A4A" w:rsidRDefault="007E63C1">
      <w:pPr>
        <w:rPr>
          <w:b/>
          <w:bCs/>
        </w:rPr>
      </w:pPr>
      <w:r w:rsidRPr="00187A4A">
        <w:rPr>
          <w:b/>
          <w:bCs/>
        </w:rPr>
        <w:t>Data Summarization</w:t>
      </w:r>
    </w:p>
    <w:p w14:paraId="103918E9" w14:textId="19715679" w:rsidR="007E63C1" w:rsidRPr="00187A4A" w:rsidRDefault="00FB1997">
      <w:pPr>
        <w:rPr>
          <w:b/>
          <w:bCs/>
        </w:rPr>
      </w:pPr>
      <w:r w:rsidRPr="00187A4A">
        <w:rPr>
          <w:b/>
          <w:bCs/>
        </w:rPr>
        <w:t>Machine Learning Structure</w:t>
      </w:r>
    </w:p>
    <w:p w14:paraId="2C0F3274" w14:textId="2A5415A5" w:rsidR="00FB1997" w:rsidRPr="00187A4A" w:rsidRDefault="00FB1997">
      <w:pPr>
        <w:rPr>
          <w:b/>
          <w:bCs/>
        </w:rPr>
      </w:pPr>
      <w:r w:rsidRPr="00187A4A">
        <w:rPr>
          <w:b/>
          <w:bCs/>
        </w:rPr>
        <w:t>Evaluation of Model</w:t>
      </w:r>
    </w:p>
    <w:p w14:paraId="76CF3693" w14:textId="5CD2B799" w:rsidR="00FB1997" w:rsidRDefault="00FB1997">
      <w:pPr>
        <w:rPr>
          <w:b/>
          <w:bCs/>
        </w:rPr>
      </w:pPr>
      <w:r w:rsidRPr="00187A4A">
        <w:rPr>
          <w:b/>
          <w:bCs/>
        </w:rPr>
        <w:t>Discussion</w:t>
      </w:r>
    </w:p>
    <w:p w14:paraId="1ADA48CB" w14:textId="43274FEA" w:rsidR="00FE4E8C" w:rsidRDefault="00FE4E8C">
      <w:pPr>
        <w:rPr>
          <w:b/>
          <w:bCs/>
        </w:rPr>
      </w:pPr>
    </w:p>
    <w:p w14:paraId="1D8EFA0A" w14:textId="77777777" w:rsidR="00FE4E8C" w:rsidRDefault="00FE4E8C" w:rsidP="00FE4E8C">
      <w:r>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investigation, and does not directly target the aim and motivation. </w:t>
      </w:r>
    </w:p>
    <w:p w14:paraId="47AF88F2" w14:textId="111B11ED" w:rsidR="00FE4E8C" w:rsidRDefault="00FE4E8C" w:rsidP="00FE4E8C"/>
    <w:p w14:paraId="56319860" w14:textId="77777777" w:rsidR="00FE4E8C" w:rsidRPr="00187A4A" w:rsidRDefault="00FE4E8C">
      <w:pPr>
        <w:rPr>
          <w:b/>
          <w:bCs/>
        </w:rPr>
      </w:pPr>
    </w:p>
    <w:p w14:paraId="6DE9E4AC" w14:textId="76515C6F" w:rsidR="00FB1997" w:rsidRPr="00187A4A" w:rsidRDefault="00FB1997">
      <w:pPr>
        <w:rPr>
          <w:b/>
          <w:bCs/>
        </w:rPr>
      </w:pPr>
      <w:r w:rsidRPr="00187A4A">
        <w:rPr>
          <w:b/>
          <w:bCs/>
        </w:rPr>
        <w:t>Conclusion</w:t>
      </w: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t xml:space="preserve">Acheampong, F. A., </w:t>
      </w:r>
      <w:proofErr w:type="spellStart"/>
      <w:r w:rsidRPr="00A74E78">
        <w:t>Nunoo</w:t>
      </w:r>
      <w:proofErr w:type="spellEnd"/>
      <w:r w:rsidRPr="00A74E78">
        <w:t xml:space="preserve">-Mensah, H., &amp; Wenyu, C. (2020, May 28). </w:t>
      </w:r>
      <w:r w:rsidRPr="00A74E78">
        <w:rPr>
          <w:i/>
          <w:iCs/>
        </w:rPr>
        <w:t>Text-based emotion detection: Advances, challenges, and opportunities</w:t>
      </w:r>
      <w:r w:rsidRPr="00A74E78">
        <w:t xml:space="preserve">. Wiley Online Library. Retrieved August 21, 2022, from </w:t>
      </w:r>
      <w:hyperlink r:id="rId13"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14"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15"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16"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xml:space="preserve">, 2009, pp. 70-74, </w:t>
      </w:r>
      <w:proofErr w:type="spellStart"/>
      <w:r w:rsidRPr="00A74E78">
        <w:rPr>
          <w:rFonts w:ascii="Times New Roman" w:hAnsi="Times New Roman" w:cs="Times New Roman"/>
          <w:color w:val="333333"/>
          <w:sz w:val="24"/>
          <w:szCs w:val="24"/>
          <w:shd w:val="clear" w:color="auto" w:fill="FFFFFF"/>
        </w:rPr>
        <w:t>doi</w:t>
      </w:r>
      <w:proofErr w:type="spellEnd"/>
      <w:r w:rsidRPr="00A74E78">
        <w:rPr>
          <w:rFonts w:ascii="Times New Roman" w:hAnsi="Times New Roman" w:cs="Times New Roman"/>
          <w:color w:val="333333"/>
          <w:sz w:val="24"/>
          <w:szCs w:val="24"/>
          <w:shd w:val="clear" w:color="auto" w:fill="FFFFFF"/>
        </w:rPr>
        <w:t>: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w:t>
      </w:r>
      <w:proofErr w:type="spellStart"/>
      <w:r w:rsidRPr="00E17731">
        <w:rPr>
          <w:rFonts w:ascii="Times New Roman" w:hAnsi="Times New Roman" w:cs="Times New Roman"/>
          <w:sz w:val="24"/>
          <w:szCs w:val="24"/>
        </w:rPr>
        <w:t>Roeck</w:t>
      </w:r>
      <w:proofErr w:type="spellEnd"/>
      <w:r w:rsidRPr="00E17731">
        <w:rPr>
          <w:rFonts w:ascii="Times New Roman" w:hAnsi="Times New Roman" w:cs="Times New Roman"/>
          <w:sz w:val="24"/>
          <w:szCs w:val="24"/>
        </w:rPr>
        <w:t xml:space="preserve"> Anne, </w:t>
      </w:r>
      <w:proofErr w:type="spellStart"/>
      <w:r w:rsidRPr="00E17731">
        <w:rPr>
          <w:rFonts w:ascii="Times New Roman" w:hAnsi="Times New Roman" w:cs="Times New Roman"/>
          <w:sz w:val="24"/>
          <w:szCs w:val="24"/>
        </w:rPr>
        <w:t>Nuseibeh</w:t>
      </w:r>
      <w:proofErr w:type="spellEnd"/>
      <w:r w:rsidRPr="00E17731">
        <w:rPr>
          <w:rFonts w:ascii="Times New Roman" w:hAnsi="Times New Roman" w:cs="Times New Roman"/>
          <w:sz w:val="24"/>
          <w:szCs w:val="24"/>
        </w:rPr>
        <w:t xml:space="preserve"> Bashar. A Hybrid Model for Automatic Emotion Recognition in Suicide Notes. Biomedical Informatics Insights. 2012;5(1):BII.S8948. </w:t>
      </w:r>
      <w:hyperlink r:id="rId17"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w:t>
      </w:r>
      <w:proofErr w:type="spellStart"/>
      <w:r w:rsidRPr="00E17731">
        <w:rPr>
          <w:rFonts w:ascii="Times New Roman" w:hAnsi="Times New Roman" w:cs="Times New Roman"/>
          <w:sz w:val="24"/>
          <w:szCs w:val="24"/>
        </w:rPr>
        <w:t>Shangfei</w:t>
      </w:r>
      <w:proofErr w:type="spellEnd"/>
      <w:r w:rsidRPr="00E17731">
        <w:rPr>
          <w:rFonts w:ascii="Times New Roman" w:hAnsi="Times New Roman" w:cs="Times New Roman"/>
          <w:sz w:val="24"/>
          <w:szCs w:val="24"/>
        </w:rPr>
        <w:t xml:space="preserve">, Peng </w:t>
      </w:r>
      <w:proofErr w:type="spellStart"/>
      <w:r w:rsidRPr="00E17731">
        <w:rPr>
          <w:rFonts w:ascii="Times New Roman" w:hAnsi="Times New Roman" w:cs="Times New Roman"/>
          <w:sz w:val="24"/>
          <w:szCs w:val="24"/>
        </w:rPr>
        <w:t>Guozhu</w:t>
      </w:r>
      <w:proofErr w:type="spellEnd"/>
      <w:r w:rsidRPr="00E17731">
        <w:rPr>
          <w:rFonts w:ascii="Times New Roman" w:hAnsi="Times New Roman" w:cs="Times New Roman"/>
          <w:sz w:val="24"/>
          <w:szCs w:val="24"/>
        </w:rPr>
        <w:t xml:space="preserve">, Zheng </w:t>
      </w:r>
      <w:proofErr w:type="spellStart"/>
      <w:r w:rsidRPr="00E17731">
        <w:rPr>
          <w:rFonts w:ascii="Times New Roman" w:hAnsi="Times New Roman" w:cs="Times New Roman"/>
          <w:sz w:val="24"/>
          <w:szCs w:val="24"/>
        </w:rPr>
        <w:t>Zhuangqiang</w:t>
      </w:r>
      <w:proofErr w:type="spellEnd"/>
      <w:r w:rsidRPr="00E17731">
        <w:rPr>
          <w:rFonts w:ascii="Times New Roman" w:hAnsi="Times New Roman" w:cs="Times New Roman"/>
          <w:sz w:val="24"/>
          <w:szCs w:val="24"/>
        </w:rPr>
        <w:t xml:space="preserve">, Xu </w:t>
      </w:r>
      <w:proofErr w:type="spellStart"/>
      <w:r w:rsidRPr="00E17731">
        <w:rPr>
          <w:rFonts w:ascii="Times New Roman" w:hAnsi="Times New Roman" w:cs="Times New Roman"/>
          <w:sz w:val="24"/>
          <w:szCs w:val="24"/>
        </w:rPr>
        <w:t>Zhiwei</w:t>
      </w:r>
      <w:proofErr w:type="spellEnd"/>
      <w:r w:rsidRPr="00E17731">
        <w:rPr>
          <w:rFonts w:ascii="Times New Roman" w:hAnsi="Times New Roman" w:cs="Times New Roman"/>
          <w:sz w:val="24"/>
          <w:szCs w:val="24"/>
        </w:rPr>
        <w:t xml:space="preserve">. Capturing Emotion Distribution for Multimedia Emotion Tagging. IEEE Transactions on Affective Computing. 2019;1–11. </w:t>
      </w:r>
      <w:hyperlink r:id="rId18"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58409FE6" w:rsidR="006532D2" w:rsidRPr="00A74E78" w:rsidRDefault="006532D2" w:rsidP="00A74E78">
      <w:pPr>
        <w:spacing w:after="0" w:line="240" w:lineRule="auto"/>
        <w:rPr>
          <w:rFonts w:ascii="Times New Roman" w:hAnsi="Times New Roman" w:cs="Times New Roman"/>
          <w:sz w:val="24"/>
          <w:szCs w:val="24"/>
        </w:rPr>
      </w:pPr>
      <w:proofErr w:type="spellStart"/>
      <w:r w:rsidRPr="006532D2">
        <w:rPr>
          <w:rFonts w:ascii="Times New Roman" w:hAnsi="Times New Roman" w:cs="Times New Roman"/>
          <w:sz w:val="24"/>
          <w:szCs w:val="24"/>
        </w:rPr>
        <w:t>Allouch</w:t>
      </w:r>
      <w:proofErr w:type="spellEnd"/>
      <w:r w:rsidRPr="006532D2">
        <w:rPr>
          <w:rFonts w:ascii="Times New Roman" w:hAnsi="Times New Roman" w:cs="Times New Roman"/>
          <w:sz w:val="24"/>
          <w:szCs w:val="24"/>
        </w:rPr>
        <w:t xml:space="preserve"> M, Azaria A, </w:t>
      </w:r>
      <w:proofErr w:type="spellStart"/>
      <w:r w:rsidRPr="006532D2">
        <w:rPr>
          <w:rFonts w:ascii="Times New Roman" w:hAnsi="Times New Roman" w:cs="Times New Roman"/>
          <w:sz w:val="24"/>
          <w:szCs w:val="24"/>
        </w:rPr>
        <w:t>Azoulay</w:t>
      </w:r>
      <w:proofErr w:type="spellEnd"/>
      <w:r w:rsidRPr="006532D2">
        <w:rPr>
          <w:rFonts w:ascii="Times New Roman" w:hAnsi="Times New Roman" w:cs="Times New Roman"/>
          <w:sz w:val="24"/>
          <w:szCs w:val="24"/>
        </w:rPr>
        <w:t xml:space="preserve"> R, Ben-</w:t>
      </w:r>
      <w:proofErr w:type="spellStart"/>
      <w:r w:rsidRPr="006532D2">
        <w:rPr>
          <w:rFonts w:ascii="Times New Roman" w:hAnsi="Times New Roman" w:cs="Times New Roman"/>
          <w:sz w:val="24"/>
          <w:szCs w:val="24"/>
        </w:rPr>
        <w:t>Izchak</w:t>
      </w:r>
      <w:proofErr w:type="spellEnd"/>
      <w:r w:rsidRPr="006532D2">
        <w:rPr>
          <w:rFonts w:ascii="Times New Roman" w:hAnsi="Times New Roman" w:cs="Times New Roman"/>
          <w:sz w:val="24"/>
          <w:szCs w:val="24"/>
        </w:rPr>
        <w:t xml:space="preserve"> E, Zwilling M, </w:t>
      </w:r>
      <w:proofErr w:type="spellStart"/>
      <w:r w:rsidRPr="006532D2">
        <w:rPr>
          <w:rFonts w:ascii="Times New Roman" w:hAnsi="Times New Roman" w:cs="Times New Roman"/>
          <w:sz w:val="24"/>
          <w:szCs w:val="24"/>
        </w:rPr>
        <w:t>Zachor</w:t>
      </w:r>
      <w:proofErr w:type="spellEnd"/>
      <w:r w:rsidRPr="006532D2">
        <w:rPr>
          <w:rFonts w:ascii="Times New Roman" w:hAnsi="Times New Roman" w:cs="Times New Roman"/>
          <w:sz w:val="24"/>
          <w:szCs w:val="24"/>
        </w:rPr>
        <w:t xml:space="preserve"> DA. Automatic detection of insulting sentences in conversation. Paper presented at: Proceedings of the 2018 IEEE International Conference on the Science of Electrical Engineering in Israel (ICSEE); 2018:1-4; IEEE.</w:t>
      </w:r>
    </w:p>
    <w:sectPr w:rsidR="006532D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26E84"/>
    <w:rsid w:val="00074255"/>
    <w:rsid w:val="000A10C8"/>
    <w:rsid w:val="000C51CF"/>
    <w:rsid w:val="000E3CFA"/>
    <w:rsid w:val="00111748"/>
    <w:rsid w:val="00122DD1"/>
    <w:rsid w:val="00187A4A"/>
    <w:rsid w:val="002378E0"/>
    <w:rsid w:val="002C448A"/>
    <w:rsid w:val="002E3C22"/>
    <w:rsid w:val="00300733"/>
    <w:rsid w:val="003063D1"/>
    <w:rsid w:val="00307CB4"/>
    <w:rsid w:val="0037688A"/>
    <w:rsid w:val="003A7E81"/>
    <w:rsid w:val="0043098C"/>
    <w:rsid w:val="00432DC7"/>
    <w:rsid w:val="00437D0A"/>
    <w:rsid w:val="0045115B"/>
    <w:rsid w:val="00484023"/>
    <w:rsid w:val="00557D7E"/>
    <w:rsid w:val="0058333B"/>
    <w:rsid w:val="00590BAB"/>
    <w:rsid w:val="005A37F2"/>
    <w:rsid w:val="005D439E"/>
    <w:rsid w:val="00611633"/>
    <w:rsid w:val="00643008"/>
    <w:rsid w:val="006532D2"/>
    <w:rsid w:val="00660639"/>
    <w:rsid w:val="006B0FFA"/>
    <w:rsid w:val="006E09D0"/>
    <w:rsid w:val="006E0C88"/>
    <w:rsid w:val="006E74CD"/>
    <w:rsid w:val="006F37DC"/>
    <w:rsid w:val="00757571"/>
    <w:rsid w:val="00762C25"/>
    <w:rsid w:val="00786170"/>
    <w:rsid w:val="007C2EA4"/>
    <w:rsid w:val="007E63C1"/>
    <w:rsid w:val="0085632E"/>
    <w:rsid w:val="008D05E6"/>
    <w:rsid w:val="008D3AFC"/>
    <w:rsid w:val="00914947"/>
    <w:rsid w:val="00931B31"/>
    <w:rsid w:val="00950C7E"/>
    <w:rsid w:val="00961577"/>
    <w:rsid w:val="00966372"/>
    <w:rsid w:val="00972298"/>
    <w:rsid w:val="00991CFC"/>
    <w:rsid w:val="009F1000"/>
    <w:rsid w:val="00A3744C"/>
    <w:rsid w:val="00A37E58"/>
    <w:rsid w:val="00A60683"/>
    <w:rsid w:val="00A61250"/>
    <w:rsid w:val="00A74E78"/>
    <w:rsid w:val="00AA175B"/>
    <w:rsid w:val="00AB799B"/>
    <w:rsid w:val="00B13164"/>
    <w:rsid w:val="00B7025E"/>
    <w:rsid w:val="00C236A7"/>
    <w:rsid w:val="00C84660"/>
    <w:rsid w:val="00D20EBC"/>
    <w:rsid w:val="00D40321"/>
    <w:rsid w:val="00D5392B"/>
    <w:rsid w:val="00D67EC2"/>
    <w:rsid w:val="00DD0FB6"/>
    <w:rsid w:val="00E104C0"/>
    <w:rsid w:val="00E17731"/>
    <w:rsid w:val="00E46106"/>
    <w:rsid w:val="00E47198"/>
    <w:rsid w:val="00EA7AEF"/>
    <w:rsid w:val="00F159FD"/>
    <w:rsid w:val="00F17DDE"/>
    <w:rsid w:val="00F42A91"/>
    <w:rsid w:val="00FB1997"/>
    <w:rsid w:val="00FE08CA"/>
    <w:rsid w:val="00FE37D1"/>
    <w:rsid w:val="00FE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onlinelibrary.wiley.com/doi/full/10.1002/eng2.12189" TargetMode="External"/><Relationship Id="rId18" Type="http://schemas.openxmlformats.org/officeDocument/2006/relationships/hyperlink" Target="http://dx.doi.org/10.1109/taffc.2019.290024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criptslug.com" TargetMode="External"/><Relationship Id="rId17" Type="http://schemas.openxmlformats.org/officeDocument/2006/relationships/hyperlink" Target="http://dx.doi.org/10.4137/bii.s8948" TargetMode="External"/><Relationship Id="rId2" Type="http://schemas.openxmlformats.org/officeDocument/2006/relationships/settings" Target="settings.xml"/><Relationship Id="rId16" Type="http://schemas.openxmlformats.org/officeDocument/2006/relationships/hyperlink" Target="https://ieeexplore.ieee.org/Xplore/home.js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5" Type="http://schemas.openxmlformats.org/officeDocument/2006/relationships/image" Target="media/image2.png"/><Relationship Id="rId15" Type="http://schemas.openxmlformats.org/officeDocument/2006/relationships/hyperlink" Target="https://www.elsevier.com/__data/assets/pdf_file/0007/69451/Scopus_ContentCoverage_Guide_WEB.pdf" TargetMode="External"/><Relationship Id="rId10" Type="http://schemas.openxmlformats.org/officeDocument/2006/relationships/hyperlink" Target="http://www.script-o-rama.com"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hyperlink" Target="http://koreascience.or.kr/article/JAKO201707356128225.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5</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45</cp:revision>
  <dcterms:created xsi:type="dcterms:W3CDTF">2022-08-16T23:28:00Z</dcterms:created>
  <dcterms:modified xsi:type="dcterms:W3CDTF">2022-08-22T18:56:00Z</dcterms:modified>
</cp:coreProperties>
</file>