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E80" w:rsidRDefault="00235E80" w:rsidP="00235E80">
      <w:pPr>
        <w:pStyle w:val="abunit"/>
        <w:spacing w:before="0" w:beforeAutospacing="0" w:after="0" w:afterAutospacing="0" w:line="450" w:lineRule="atLeast"/>
        <w:rPr>
          <w:rFonts w:ascii="LinuxLibertine" w:hAnsi="LinuxLibertine"/>
          <w:sz w:val="27"/>
          <w:szCs w:val="27"/>
        </w:rPr>
      </w:pPr>
      <w:r>
        <w:rPr>
          <w:rStyle w:val="highlight"/>
          <w:rFonts w:ascii="LinuxLibertine" w:hAnsi="LinuxLibertine"/>
          <w:color w:val="FFFFFF"/>
          <w:sz w:val="27"/>
          <w:szCs w:val="27"/>
          <w:shd w:val="clear" w:color="auto" w:fill="000000"/>
        </w:rPr>
        <w:t>Implied Volatility</w:t>
      </w:r>
      <w:r>
        <w:rPr>
          <w:rFonts w:ascii="LinuxLibertine" w:hAnsi="LinuxLibertine"/>
          <w:sz w:val="27"/>
          <w:szCs w:val="27"/>
        </w:rPr>
        <w:t xml:space="preserve"> (commonly referred to as IV) is a way of estimating the future fluctuations of a security's worth depending on certain predictive factors. It is obtained by the current price of options on a particular </w:t>
      </w:r>
      <w:proofErr w:type="spellStart"/>
      <w:r>
        <w:rPr>
          <w:rFonts w:ascii="LinuxLibertine" w:hAnsi="LinuxLibertine"/>
          <w:sz w:val="27"/>
          <w:szCs w:val="27"/>
        </w:rPr>
        <w:t>stock.If</w:t>
      </w:r>
      <w:proofErr w:type="spellEnd"/>
      <w:r>
        <w:rPr>
          <w:rFonts w:ascii="LinuxLibertine" w:hAnsi="LinuxLibertine"/>
          <w:sz w:val="27"/>
          <w:szCs w:val="27"/>
        </w:rPr>
        <w:t xml:space="preserve"> demand goes up, </w:t>
      </w:r>
      <w:r>
        <w:rPr>
          <w:rStyle w:val="highlight"/>
          <w:rFonts w:ascii="LinuxLibertine" w:hAnsi="LinuxLibertine"/>
          <w:color w:val="21BFDA"/>
          <w:sz w:val="27"/>
          <w:szCs w:val="27"/>
          <w:shd w:val="clear" w:color="auto" w:fill="E0F5FA"/>
        </w:rPr>
        <w:t>implied volatility</w:t>
      </w:r>
      <w:r>
        <w:rPr>
          <w:rFonts w:ascii="LinuxLibertine" w:hAnsi="LinuxLibertine"/>
          <w:sz w:val="27"/>
          <w:szCs w:val="27"/>
        </w:rPr>
        <w:t xml:space="preserve"> increases. In the reverse scenario, if the market expectations decrease or demand drops, then the </w:t>
      </w:r>
      <w:r>
        <w:rPr>
          <w:rStyle w:val="highlight"/>
          <w:rFonts w:ascii="LinuxLibertine" w:hAnsi="LinuxLibertine"/>
          <w:color w:val="21BFDA"/>
          <w:sz w:val="27"/>
          <w:szCs w:val="27"/>
          <w:shd w:val="clear" w:color="auto" w:fill="E0F5FA"/>
        </w:rPr>
        <w:t>implied volatility</w:t>
      </w:r>
      <w:r>
        <w:rPr>
          <w:rFonts w:ascii="LinuxLibertine" w:hAnsi="LinuxLibertine"/>
          <w:sz w:val="27"/>
          <w:szCs w:val="27"/>
        </w:rPr>
        <w:t xml:space="preserve"> goes down.</w:t>
      </w:r>
    </w:p>
    <w:p w:rsidR="00235E80" w:rsidRDefault="00235E80" w:rsidP="00235E80">
      <w:pPr>
        <w:pStyle w:val="abunit"/>
        <w:spacing w:before="0" w:beforeAutospacing="0" w:after="0" w:afterAutospacing="0" w:line="450" w:lineRule="atLeast"/>
        <w:rPr>
          <w:rFonts w:ascii="LinuxLibertine" w:hAnsi="LinuxLibertine"/>
          <w:sz w:val="27"/>
          <w:szCs w:val="27"/>
        </w:rPr>
      </w:pPr>
      <w:r>
        <w:rPr>
          <w:rFonts w:ascii="LinuxLibertine" w:hAnsi="LinuxLibertine"/>
          <w:sz w:val="27"/>
          <w:szCs w:val="27"/>
        </w:rPr>
        <w:t xml:space="preserve">In our project, we consider the European call options and we find the </w:t>
      </w:r>
      <w:r>
        <w:rPr>
          <w:rStyle w:val="highlight"/>
          <w:rFonts w:ascii="LinuxLibertine" w:hAnsi="LinuxLibertine"/>
          <w:color w:val="21BFDA"/>
          <w:sz w:val="27"/>
          <w:szCs w:val="27"/>
          <w:shd w:val="clear" w:color="auto" w:fill="E0F5FA"/>
        </w:rPr>
        <w:t>implied volatility</w:t>
      </w:r>
      <w:r>
        <w:rPr>
          <w:rFonts w:ascii="LinuxLibertine" w:hAnsi="LinuxLibertine"/>
          <w:sz w:val="27"/>
          <w:szCs w:val="27"/>
        </w:rPr>
        <w:t xml:space="preserve"> through Brenner &amp; </w:t>
      </w:r>
      <w:proofErr w:type="spellStart"/>
      <w:r>
        <w:rPr>
          <w:rFonts w:ascii="LinuxLibertine" w:hAnsi="LinuxLibertine"/>
          <w:sz w:val="27"/>
          <w:szCs w:val="27"/>
        </w:rPr>
        <w:t>Subrahmanyam</w:t>
      </w:r>
      <w:proofErr w:type="spellEnd"/>
      <w:r>
        <w:rPr>
          <w:rFonts w:ascii="LinuxLibertine" w:hAnsi="LinuxLibertine"/>
          <w:sz w:val="27"/>
          <w:szCs w:val="27"/>
        </w:rPr>
        <w:t xml:space="preserve"> approximation and the actual </w:t>
      </w:r>
      <w:r>
        <w:rPr>
          <w:rStyle w:val="highlight"/>
          <w:rFonts w:ascii="LinuxLibertine" w:hAnsi="LinuxLibertine"/>
          <w:color w:val="21BFDA"/>
          <w:sz w:val="27"/>
          <w:szCs w:val="27"/>
          <w:shd w:val="clear" w:color="auto" w:fill="E0F5FA"/>
        </w:rPr>
        <w:t>implied volatility</w:t>
      </w:r>
      <w:r>
        <w:rPr>
          <w:rFonts w:ascii="LinuxLibertine" w:hAnsi="LinuxLibertine"/>
          <w:sz w:val="27"/>
          <w:szCs w:val="27"/>
        </w:rPr>
        <w:t xml:space="preserve"> and difference between them with the help of statistical data obtained for different time interval from NSE (National Stock Exchange).</w:t>
      </w:r>
    </w:p>
    <w:p w:rsidR="00542374" w:rsidRDefault="00542374" w:rsidP="00235E80">
      <w:pPr>
        <w:jc w:val="both"/>
      </w:pPr>
    </w:p>
    <w:sectPr w:rsidR="00542374" w:rsidSect="0054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uxLibert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E80"/>
    <w:rsid w:val="00235E80"/>
    <w:rsid w:val="0054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unit">
    <w:name w:val="abunit"/>
    <w:basedOn w:val="Normal"/>
    <w:rsid w:val="0023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235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</dc:creator>
  <cp:lastModifiedBy>SHIVANSH</cp:lastModifiedBy>
  <cp:revision>1</cp:revision>
  <dcterms:created xsi:type="dcterms:W3CDTF">2020-04-15T15:59:00Z</dcterms:created>
  <dcterms:modified xsi:type="dcterms:W3CDTF">2020-04-15T16:02:00Z</dcterms:modified>
</cp:coreProperties>
</file>