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Brewery Brand Identity - Pitch Deck Outline</w:t>
      </w:r>
    </w:p>
    <w:p>
      <w:r>
        <w:t xml:space="preserve">New River Brewing Co. - Brand Identity Pitch. Call Date: October 19, 2026. Outline: 1. Introduction and portfolio highlights. 2. Understanding of the craft brewery market. 3. Proposed approach. 4. Timeline: 8-10 weeks from kickoff. 5. Budget range and terms.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2026-06-14T19:43:36.414Z</dcterms:created>
  <dcterms:modified xsi:type="dcterms:W3CDTF">2026-06-14T19:43:36.414Z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