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4090D" w14:textId="77777777" w:rsidR="00F41D22" w:rsidRPr="00F41D22" w:rsidRDefault="00F41D22">
      <w:pPr>
        <w:rPr>
          <w:rFonts w:ascii="Century Gothic" w:hAnsi="Century Gothic"/>
        </w:rPr>
      </w:pPr>
    </w:p>
    <w:p w14:paraId="54CC14C8" w14:textId="77777777" w:rsidR="00F41D22" w:rsidRPr="00F41D22" w:rsidRDefault="00F41D22">
      <w:pPr>
        <w:rPr>
          <w:rFonts w:ascii="Century Gothic" w:hAnsi="Century Gothic"/>
        </w:rPr>
      </w:pPr>
    </w:p>
    <w:p w14:paraId="34462D6D" w14:textId="77777777" w:rsidR="00F41D22" w:rsidRPr="00F41D22" w:rsidRDefault="00F41D22">
      <w:pPr>
        <w:rPr>
          <w:rFonts w:ascii="Century Gothic" w:hAnsi="Century Gothic"/>
        </w:rPr>
      </w:pPr>
    </w:p>
    <w:p w14:paraId="0349703D" w14:textId="77777777" w:rsidR="00F41D22" w:rsidRPr="00F41D22" w:rsidRDefault="00F41D22">
      <w:pPr>
        <w:rPr>
          <w:rFonts w:ascii="Century Gothic" w:hAnsi="Century Gothic"/>
        </w:rPr>
      </w:pPr>
    </w:p>
    <w:p w14:paraId="33638C22" w14:textId="77777777" w:rsidR="00F41D22" w:rsidRPr="00F41D22" w:rsidRDefault="00F41D22">
      <w:pPr>
        <w:rPr>
          <w:rFonts w:ascii="Century Gothic" w:hAnsi="Century Gothic"/>
        </w:rPr>
      </w:pPr>
    </w:p>
    <w:p w14:paraId="0D03C222" w14:textId="77777777" w:rsidR="00F41D22" w:rsidRPr="00F41D22" w:rsidRDefault="00F41D22">
      <w:pPr>
        <w:rPr>
          <w:rFonts w:ascii="Century Gothic" w:hAnsi="Century Gothic"/>
        </w:rPr>
      </w:pPr>
    </w:p>
    <w:p w14:paraId="643B4B4C" w14:textId="77777777" w:rsidR="007C0AB2" w:rsidRPr="00A418BD" w:rsidRDefault="007C0AB2" w:rsidP="002223A4">
      <w:pPr>
        <w:jc w:val="center"/>
        <w:rPr>
          <w:rFonts w:ascii="Century Gothic" w:hAnsi="Century Gothic"/>
          <w:b/>
          <w:bCs/>
          <w:color w:val="33B9BA"/>
          <w:sz w:val="48"/>
          <w:szCs w:val="48"/>
        </w:rPr>
      </w:pPr>
    </w:p>
    <w:p w14:paraId="51C47E3F" w14:textId="77777777" w:rsidR="002D1739" w:rsidRPr="0004610A" w:rsidRDefault="002D1739" w:rsidP="0004610A">
      <w:pPr>
        <w:pStyle w:val="EstiloEstilo1SuperiorSencilloRojo225ptoAnchodelnea"/>
        <w:jc w:val="center"/>
        <w:rPr>
          <w:color w:val="404040"/>
        </w:rPr>
      </w:pPr>
      <w:r w:rsidRPr="0004610A">
        <w:rPr>
          <w:color w:val="404040"/>
        </w:rPr>
        <w:t>CONCEPTO</w:t>
      </w:r>
    </w:p>
    <w:p w14:paraId="7A2C1658" w14:textId="77777777" w:rsidR="005731E4" w:rsidRDefault="005731E4" w:rsidP="0004610A">
      <w:pPr>
        <w:pStyle w:val="EstiloEstilo1SuperiorSencilloRojo225ptoAnchodelnea"/>
        <w:jc w:val="center"/>
        <w:rPr>
          <w:color w:val="404040"/>
        </w:rPr>
      </w:pPr>
      <w:r w:rsidRPr="0004610A">
        <w:rPr>
          <w:color w:val="404040"/>
        </w:rPr>
        <w:t>ARQUITECTURA EMPRESARIAL</w:t>
      </w:r>
    </w:p>
    <w:p w14:paraId="75EE524F" w14:textId="4EF53E49" w:rsidR="003E460A" w:rsidRPr="0004610A" w:rsidRDefault="003E460A" w:rsidP="0004610A">
      <w:pPr>
        <w:pStyle w:val="EstiloEstilo1SuperiorSencilloRojo225ptoAnchodelnea"/>
        <w:jc w:val="center"/>
        <w:rPr>
          <w:color w:val="404040"/>
        </w:rPr>
      </w:pPr>
      <w:r>
        <w:rPr>
          <w:color w:val="404040"/>
        </w:rPr>
        <w:t>Etapa 3 flujo de transacción</w:t>
      </w:r>
    </w:p>
    <w:p w14:paraId="44A45004" w14:textId="2DC49244" w:rsidR="009D6A87" w:rsidRPr="0004610A" w:rsidRDefault="009213A0" w:rsidP="00D220E0">
      <w:pPr>
        <w:pStyle w:val="EstiloEstilo1SuperiorSencilloRojo225ptoAnchodelnea"/>
        <w:jc w:val="center"/>
        <w:rPr>
          <w:color w:val="404040"/>
        </w:rPr>
      </w:pPr>
      <w:r w:rsidRPr="0004610A">
        <w:rPr>
          <w:color w:val="404040"/>
        </w:rPr>
        <w:t>CREDIBANCO</w:t>
      </w:r>
    </w:p>
    <w:p w14:paraId="362E06CA" w14:textId="77777777" w:rsidR="007C0AB2" w:rsidRPr="0004610A" w:rsidRDefault="0040674E" w:rsidP="0004610A">
      <w:pPr>
        <w:pStyle w:val="EstiloEstilo1SuperiorSencilloRojo225ptoAnchodelnea"/>
        <w:rPr>
          <w:color w:val="404040"/>
        </w:rPr>
      </w:pPr>
      <w:r w:rsidRPr="0004610A">
        <w:rPr>
          <w:color w:val="404040"/>
        </w:rPr>
        <w:t>VERSIÓN</w:t>
      </w:r>
      <w:r w:rsidR="00373E70" w:rsidRPr="0004610A">
        <w:rPr>
          <w:color w:val="404040"/>
        </w:rPr>
        <w:t xml:space="preserve"> 1.0</w:t>
      </w:r>
    </w:p>
    <w:p w14:paraId="1EC73E50" w14:textId="77777777" w:rsidR="00CB1B48" w:rsidRPr="00F41D22" w:rsidRDefault="00CB1B48">
      <w:pPr>
        <w:rPr>
          <w:rFonts w:ascii="Century Gothic" w:hAnsi="Century Gothic"/>
        </w:rPr>
      </w:pPr>
      <w:r w:rsidRPr="00F41D22">
        <w:rPr>
          <w:rFonts w:ascii="Century Gothic" w:hAnsi="Century Gothic"/>
        </w:rPr>
        <w:br w:type="page"/>
      </w:r>
    </w:p>
    <w:p w14:paraId="5CAE4F1D" w14:textId="77777777" w:rsidR="00694917" w:rsidRPr="0004610A" w:rsidRDefault="00BF7A03"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0" w:name="_Toc111714079"/>
      <w:bookmarkStart w:id="1" w:name="_Toc117843042"/>
      <w:bookmarkStart w:id="2" w:name="_Toc117848858"/>
      <w:bookmarkStart w:id="3" w:name="_Toc117848895"/>
      <w:bookmarkStart w:id="4" w:name="_Toc117850593"/>
      <w:bookmarkStart w:id="5" w:name="_Toc229577054"/>
      <w:r w:rsidRPr="0004610A">
        <w:rPr>
          <w:rFonts w:ascii="Century Gothic" w:eastAsia="Times New Roman" w:hAnsi="Century Gothic" w:cs="Arial"/>
          <w:b/>
          <w:smallCaps/>
          <w:color w:val="0070C0"/>
          <w:kern w:val="28"/>
          <w:sz w:val="40"/>
          <w:szCs w:val="40"/>
          <w:lang w:val="es-CO"/>
        </w:rPr>
        <w:lastRenderedPageBreak/>
        <w:t>Historia de revisiones</w:t>
      </w:r>
      <w:bookmarkEnd w:id="0"/>
      <w:bookmarkEnd w:id="1"/>
      <w:bookmarkEnd w:id="2"/>
      <w:bookmarkEnd w:id="3"/>
      <w:bookmarkEnd w:id="4"/>
      <w:bookmarkEnd w:id="5"/>
    </w:p>
    <w:p w14:paraId="261DF363" w14:textId="77777777" w:rsidR="006F5941" w:rsidRDefault="006F5941" w:rsidP="0004610A">
      <w:pPr>
        <w:spacing w:after="0" w:line="240" w:lineRule="auto"/>
        <w:jc w:val="both"/>
        <w:rPr>
          <w:rFonts w:ascii="Century Gothic" w:hAnsi="Century Gothic"/>
        </w:rPr>
      </w:pPr>
    </w:p>
    <w:tbl>
      <w:tblPr>
        <w:tblStyle w:val="Tablaconcuadrcula"/>
        <w:tblW w:w="0" w:type="auto"/>
        <w:jc w:val="center"/>
        <w:tblLook w:val="04A0" w:firstRow="1" w:lastRow="0" w:firstColumn="1" w:lastColumn="0" w:noHBand="0" w:noVBand="1"/>
      </w:tblPr>
      <w:tblGrid>
        <w:gridCol w:w="2254"/>
        <w:gridCol w:w="2254"/>
        <w:gridCol w:w="2254"/>
        <w:gridCol w:w="2254"/>
      </w:tblGrid>
      <w:tr w:rsidR="00E72EB8" w:rsidRPr="00E75E44" w14:paraId="456EAE62" w14:textId="77777777" w:rsidTr="0004610A">
        <w:trPr>
          <w:jc w:val="center"/>
        </w:trPr>
        <w:tc>
          <w:tcPr>
            <w:tcW w:w="2254" w:type="dxa"/>
            <w:shd w:val="clear" w:color="auto" w:fill="F2F2F2" w:themeFill="background1" w:themeFillShade="F2"/>
            <w:vAlign w:val="center"/>
          </w:tcPr>
          <w:p w14:paraId="660EED5C"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Fecha</w:t>
            </w:r>
          </w:p>
        </w:tc>
        <w:tc>
          <w:tcPr>
            <w:tcW w:w="2254" w:type="dxa"/>
            <w:shd w:val="clear" w:color="auto" w:fill="F2F2F2" w:themeFill="background1" w:themeFillShade="F2"/>
            <w:vAlign w:val="center"/>
          </w:tcPr>
          <w:p w14:paraId="65B4DECD" w14:textId="77777777" w:rsidR="00E72EB8" w:rsidRPr="0004610A" w:rsidRDefault="008D70F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Versión</w:t>
            </w:r>
          </w:p>
        </w:tc>
        <w:tc>
          <w:tcPr>
            <w:tcW w:w="2254" w:type="dxa"/>
            <w:shd w:val="clear" w:color="auto" w:fill="F2F2F2" w:themeFill="background1" w:themeFillShade="F2"/>
            <w:vAlign w:val="center"/>
          </w:tcPr>
          <w:p w14:paraId="66D44C64"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Descripción</w:t>
            </w:r>
          </w:p>
        </w:tc>
        <w:tc>
          <w:tcPr>
            <w:tcW w:w="2254" w:type="dxa"/>
            <w:shd w:val="clear" w:color="auto" w:fill="F2F2F2" w:themeFill="background1" w:themeFillShade="F2"/>
            <w:vAlign w:val="center"/>
          </w:tcPr>
          <w:p w14:paraId="79838412" w14:textId="77777777" w:rsidR="00E72EB8" w:rsidRPr="0004610A" w:rsidRDefault="00E75E44" w:rsidP="0004610A">
            <w:pPr>
              <w:pStyle w:val="Tabletext"/>
              <w:spacing w:after="0" w:line="240" w:lineRule="auto"/>
              <w:jc w:val="center"/>
              <w:rPr>
                <w:rFonts w:ascii="Century Gothic" w:hAnsi="Century Gothic" w:cs="Arial"/>
                <w:b/>
                <w:sz w:val="22"/>
                <w:szCs w:val="22"/>
                <w:lang w:val="es-CO"/>
              </w:rPr>
            </w:pPr>
            <w:r w:rsidRPr="0004610A">
              <w:rPr>
                <w:rFonts w:ascii="Century Gothic" w:hAnsi="Century Gothic" w:cs="Arial"/>
                <w:b/>
                <w:sz w:val="22"/>
                <w:szCs w:val="22"/>
                <w:lang w:val="es-CO"/>
              </w:rPr>
              <w:t>Autor</w:t>
            </w:r>
          </w:p>
        </w:tc>
      </w:tr>
      <w:tr w:rsidR="00E72EB8" w14:paraId="59C35ABA" w14:textId="77777777" w:rsidTr="0004610A">
        <w:trPr>
          <w:jc w:val="center"/>
        </w:trPr>
        <w:tc>
          <w:tcPr>
            <w:tcW w:w="2254" w:type="dxa"/>
            <w:vAlign w:val="center"/>
          </w:tcPr>
          <w:p w14:paraId="4224CB94" w14:textId="05604CAD" w:rsidR="00E72EB8" w:rsidRPr="0004610A" w:rsidRDefault="00174FFC"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13</w:t>
            </w:r>
            <w:r w:rsidR="009B30D9" w:rsidRPr="0004610A">
              <w:rPr>
                <w:rFonts w:ascii="Century Gothic" w:hAnsi="Century Gothic" w:cs="Arial"/>
                <w:bCs/>
                <w:lang w:val="es-CO"/>
              </w:rPr>
              <w:t>/</w:t>
            </w:r>
            <w:r>
              <w:rPr>
                <w:rFonts w:ascii="Century Gothic" w:hAnsi="Century Gothic" w:cs="Arial"/>
                <w:bCs/>
                <w:lang w:val="es-CO"/>
              </w:rPr>
              <w:t>05</w:t>
            </w:r>
            <w:r w:rsidR="009B30D9" w:rsidRPr="0004610A">
              <w:rPr>
                <w:rFonts w:ascii="Century Gothic" w:hAnsi="Century Gothic" w:cs="Arial"/>
                <w:bCs/>
                <w:lang w:val="es-CO"/>
              </w:rPr>
              <w:t>/</w:t>
            </w:r>
            <w:r>
              <w:rPr>
                <w:rFonts w:ascii="Century Gothic" w:hAnsi="Century Gothic" w:cs="Arial"/>
                <w:bCs/>
                <w:lang w:val="es-CO"/>
              </w:rPr>
              <w:t>2026</w:t>
            </w:r>
          </w:p>
        </w:tc>
        <w:tc>
          <w:tcPr>
            <w:tcW w:w="2254" w:type="dxa"/>
            <w:vAlign w:val="center"/>
          </w:tcPr>
          <w:p w14:paraId="18A2CEC6"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1.0</w:t>
            </w:r>
          </w:p>
        </w:tc>
        <w:tc>
          <w:tcPr>
            <w:tcW w:w="2254" w:type="dxa"/>
            <w:vAlign w:val="center"/>
          </w:tcPr>
          <w:p w14:paraId="38E34BE2" w14:textId="77777777" w:rsidR="00E72EB8" w:rsidRPr="0004610A" w:rsidRDefault="00C144DB" w:rsidP="001D0BCD">
            <w:pPr>
              <w:pStyle w:val="Tabletext"/>
              <w:spacing w:after="0" w:line="240" w:lineRule="auto"/>
              <w:jc w:val="center"/>
              <w:rPr>
                <w:rFonts w:ascii="Century Gothic" w:hAnsi="Century Gothic" w:cs="Arial"/>
                <w:bCs/>
                <w:lang w:val="es-CO"/>
              </w:rPr>
            </w:pPr>
            <w:r w:rsidRPr="0004610A">
              <w:rPr>
                <w:rFonts w:ascii="Century Gothic" w:hAnsi="Century Gothic" w:cs="Arial"/>
                <w:bCs/>
                <w:lang w:val="es-CO"/>
              </w:rPr>
              <w:t>Versión Inicial</w:t>
            </w:r>
          </w:p>
        </w:tc>
        <w:tc>
          <w:tcPr>
            <w:tcW w:w="2254" w:type="dxa"/>
            <w:vAlign w:val="center"/>
          </w:tcPr>
          <w:p w14:paraId="02E301A9" w14:textId="569A9C62" w:rsidR="00E72EB8" w:rsidRPr="0004610A" w:rsidRDefault="00174FFC" w:rsidP="001D0BCD">
            <w:pPr>
              <w:pStyle w:val="Tabletext"/>
              <w:spacing w:after="0" w:line="240" w:lineRule="auto"/>
              <w:jc w:val="center"/>
              <w:rPr>
                <w:rFonts w:ascii="Century Gothic" w:hAnsi="Century Gothic" w:cs="Arial"/>
                <w:bCs/>
                <w:lang w:val="es-CO"/>
              </w:rPr>
            </w:pPr>
            <w:r>
              <w:rPr>
                <w:rFonts w:ascii="Century Gothic" w:hAnsi="Century Gothic" w:cs="Arial"/>
                <w:bCs/>
                <w:lang w:val="es-CO"/>
              </w:rPr>
              <w:t>Javier Ricardo Agudelo</w:t>
            </w:r>
          </w:p>
        </w:tc>
      </w:tr>
      <w:tr w:rsidR="00E72EB8" w14:paraId="68F17A1D" w14:textId="77777777" w:rsidTr="0004610A">
        <w:trPr>
          <w:jc w:val="center"/>
        </w:trPr>
        <w:tc>
          <w:tcPr>
            <w:tcW w:w="2254" w:type="dxa"/>
            <w:vAlign w:val="center"/>
          </w:tcPr>
          <w:p w14:paraId="367C8377"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1CC3A4E"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72E5A683"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F31EA2C" w14:textId="77777777" w:rsidR="00E72EB8" w:rsidRPr="0004610A" w:rsidRDefault="00E72EB8" w:rsidP="001D0BCD">
            <w:pPr>
              <w:pStyle w:val="Tabletext"/>
              <w:spacing w:after="0" w:line="240" w:lineRule="auto"/>
              <w:jc w:val="center"/>
              <w:rPr>
                <w:rFonts w:ascii="Century Gothic" w:hAnsi="Century Gothic" w:cs="Arial"/>
                <w:bCs/>
                <w:lang w:val="es-CO"/>
              </w:rPr>
            </w:pPr>
          </w:p>
        </w:tc>
      </w:tr>
      <w:tr w:rsidR="00E72EB8" w14:paraId="6A8BEEDA" w14:textId="77777777" w:rsidTr="0004610A">
        <w:trPr>
          <w:jc w:val="center"/>
        </w:trPr>
        <w:tc>
          <w:tcPr>
            <w:tcW w:w="2254" w:type="dxa"/>
            <w:vAlign w:val="center"/>
          </w:tcPr>
          <w:p w14:paraId="12E6AC8A"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3675E33B"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639B11A4" w14:textId="77777777" w:rsidR="00E72EB8" w:rsidRPr="0004610A" w:rsidRDefault="00E72EB8" w:rsidP="001D0BCD">
            <w:pPr>
              <w:pStyle w:val="Tabletext"/>
              <w:spacing w:after="0" w:line="240" w:lineRule="auto"/>
              <w:jc w:val="center"/>
              <w:rPr>
                <w:rFonts w:ascii="Century Gothic" w:hAnsi="Century Gothic" w:cs="Arial"/>
                <w:bCs/>
                <w:lang w:val="es-CO"/>
              </w:rPr>
            </w:pPr>
          </w:p>
        </w:tc>
        <w:tc>
          <w:tcPr>
            <w:tcW w:w="2254" w:type="dxa"/>
            <w:vAlign w:val="center"/>
          </w:tcPr>
          <w:p w14:paraId="4F00BE28" w14:textId="77777777" w:rsidR="00E72EB8" w:rsidRPr="0004610A" w:rsidRDefault="00E72EB8" w:rsidP="001D0BCD">
            <w:pPr>
              <w:pStyle w:val="Tabletext"/>
              <w:spacing w:after="0" w:line="240" w:lineRule="auto"/>
              <w:jc w:val="center"/>
              <w:rPr>
                <w:rFonts w:ascii="Century Gothic" w:hAnsi="Century Gothic" w:cs="Arial"/>
                <w:bCs/>
                <w:lang w:val="es-CO"/>
              </w:rPr>
            </w:pPr>
          </w:p>
        </w:tc>
      </w:tr>
    </w:tbl>
    <w:p w14:paraId="155717BC" w14:textId="77777777" w:rsidR="00BF7A03" w:rsidRDefault="00BF7A03">
      <w:pPr>
        <w:rPr>
          <w:rFonts w:ascii="Century Gothic" w:hAnsi="Century Gothic"/>
        </w:rPr>
      </w:pPr>
      <w:r>
        <w:rPr>
          <w:rFonts w:ascii="Century Gothic" w:hAnsi="Century Gothic"/>
        </w:rPr>
        <w:br w:type="page"/>
      </w:r>
    </w:p>
    <w:p w14:paraId="49364869" w14:textId="77777777" w:rsidR="00BF30EC" w:rsidRPr="0004610A" w:rsidRDefault="00BF30EC" w:rsidP="0004610A">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6" w:name="_Toc111714080"/>
      <w:bookmarkStart w:id="7" w:name="_Toc117843043"/>
      <w:bookmarkStart w:id="8" w:name="_Toc117848859"/>
      <w:bookmarkStart w:id="9" w:name="_Toc117848896"/>
      <w:bookmarkStart w:id="10" w:name="_Toc117850594"/>
      <w:bookmarkStart w:id="11" w:name="_Toc229577055"/>
      <w:r w:rsidRPr="0004610A">
        <w:rPr>
          <w:rFonts w:ascii="Century Gothic" w:eastAsia="Times New Roman" w:hAnsi="Century Gothic" w:cs="Arial"/>
          <w:b/>
          <w:smallCaps/>
          <w:color w:val="0070C0"/>
          <w:kern w:val="28"/>
          <w:sz w:val="40"/>
          <w:szCs w:val="40"/>
          <w:lang w:val="es-CO"/>
        </w:rPr>
        <w:lastRenderedPageBreak/>
        <w:t>Tabla de contenido</w:t>
      </w:r>
      <w:bookmarkEnd w:id="6"/>
      <w:bookmarkEnd w:id="7"/>
      <w:bookmarkEnd w:id="8"/>
      <w:bookmarkEnd w:id="9"/>
      <w:bookmarkEnd w:id="10"/>
      <w:bookmarkEnd w:id="11"/>
    </w:p>
    <w:p w14:paraId="4284B810" w14:textId="77777777" w:rsidR="005F302D" w:rsidRDefault="005F302D">
      <w:pPr>
        <w:pStyle w:val="TDC1"/>
        <w:tabs>
          <w:tab w:val="right" w:leader="dot" w:pos="9016"/>
        </w:tabs>
      </w:pPr>
    </w:p>
    <w:p w14:paraId="29F6BC05" w14:textId="6DF666D3" w:rsidR="00B26661" w:rsidRDefault="005F302D">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r>
        <w:fldChar w:fldCharType="begin"/>
      </w:r>
      <w:r>
        <w:instrText xml:space="preserve"> TOC \o "1-3" \h \z \u </w:instrText>
      </w:r>
      <w:r>
        <w:fldChar w:fldCharType="separate"/>
      </w:r>
      <w:hyperlink w:anchor="_Toc229577054" w:history="1">
        <w:r w:rsidR="00B26661" w:rsidRPr="00837883">
          <w:rPr>
            <w:rStyle w:val="Hipervnculo"/>
            <w:rFonts w:eastAsia="Times New Roman" w:cs="Arial"/>
            <w:smallCaps/>
            <w:noProof/>
            <w:kern w:val="28"/>
            <w:lang w:val="es-CO"/>
          </w:rPr>
          <w:t>Historia de revisiones</w:t>
        </w:r>
        <w:r w:rsidR="00B26661">
          <w:rPr>
            <w:noProof/>
            <w:webHidden/>
          </w:rPr>
          <w:tab/>
        </w:r>
        <w:r w:rsidR="00B26661">
          <w:rPr>
            <w:noProof/>
            <w:webHidden/>
          </w:rPr>
          <w:fldChar w:fldCharType="begin"/>
        </w:r>
        <w:r w:rsidR="00B26661">
          <w:rPr>
            <w:noProof/>
            <w:webHidden/>
          </w:rPr>
          <w:instrText xml:space="preserve"> PAGEREF _Toc229577054 \h </w:instrText>
        </w:r>
        <w:r w:rsidR="00B26661">
          <w:rPr>
            <w:noProof/>
            <w:webHidden/>
          </w:rPr>
        </w:r>
        <w:r w:rsidR="00B26661">
          <w:rPr>
            <w:noProof/>
            <w:webHidden/>
          </w:rPr>
          <w:fldChar w:fldCharType="separate"/>
        </w:r>
        <w:r w:rsidR="003E460A">
          <w:rPr>
            <w:noProof/>
            <w:webHidden/>
          </w:rPr>
          <w:t>2</w:t>
        </w:r>
        <w:r w:rsidR="00B26661">
          <w:rPr>
            <w:noProof/>
            <w:webHidden/>
          </w:rPr>
          <w:fldChar w:fldCharType="end"/>
        </w:r>
      </w:hyperlink>
    </w:p>
    <w:p w14:paraId="7997D684" w14:textId="19186B86" w:rsidR="00B26661" w:rsidRDefault="00B26661">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9577055" w:history="1">
        <w:r w:rsidRPr="00837883">
          <w:rPr>
            <w:rStyle w:val="Hipervnculo"/>
            <w:rFonts w:eastAsia="Times New Roman" w:cs="Arial"/>
            <w:smallCaps/>
            <w:noProof/>
            <w:kern w:val="28"/>
            <w:lang w:val="es-CO"/>
          </w:rPr>
          <w:t>Tabla de contenido</w:t>
        </w:r>
        <w:r>
          <w:rPr>
            <w:noProof/>
            <w:webHidden/>
          </w:rPr>
          <w:tab/>
        </w:r>
        <w:r>
          <w:rPr>
            <w:noProof/>
            <w:webHidden/>
          </w:rPr>
          <w:fldChar w:fldCharType="begin"/>
        </w:r>
        <w:r>
          <w:rPr>
            <w:noProof/>
            <w:webHidden/>
          </w:rPr>
          <w:instrText xml:space="preserve"> PAGEREF _Toc229577055 \h </w:instrText>
        </w:r>
        <w:r>
          <w:rPr>
            <w:noProof/>
            <w:webHidden/>
          </w:rPr>
        </w:r>
        <w:r>
          <w:rPr>
            <w:noProof/>
            <w:webHidden/>
          </w:rPr>
          <w:fldChar w:fldCharType="separate"/>
        </w:r>
        <w:r w:rsidR="003E460A">
          <w:rPr>
            <w:noProof/>
            <w:webHidden/>
          </w:rPr>
          <w:t>3</w:t>
        </w:r>
        <w:r>
          <w:rPr>
            <w:noProof/>
            <w:webHidden/>
          </w:rPr>
          <w:fldChar w:fldCharType="end"/>
        </w:r>
      </w:hyperlink>
    </w:p>
    <w:p w14:paraId="510D89D4" w14:textId="675D1298" w:rsidR="00B26661" w:rsidRDefault="00B26661">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9577056" w:history="1">
        <w:r w:rsidRPr="00837883">
          <w:rPr>
            <w:rStyle w:val="Hipervnculo"/>
            <w:rFonts w:eastAsia="Times New Roman" w:cs="Arial"/>
            <w:smallCaps/>
            <w:noProof/>
            <w:kern w:val="28"/>
            <w:lang w:val="es-CO"/>
          </w:rPr>
          <w:t>Guía de uso</w:t>
        </w:r>
        <w:r>
          <w:rPr>
            <w:noProof/>
            <w:webHidden/>
          </w:rPr>
          <w:tab/>
        </w:r>
        <w:r>
          <w:rPr>
            <w:noProof/>
            <w:webHidden/>
          </w:rPr>
          <w:fldChar w:fldCharType="begin"/>
        </w:r>
        <w:r>
          <w:rPr>
            <w:noProof/>
            <w:webHidden/>
          </w:rPr>
          <w:instrText xml:space="preserve"> PAGEREF _Toc229577056 \h </w:instrText>
        </w:r>
        <w:r>
          <w:rPr>
            <w:noProof/>
            <w:webHidden/>
          </w:rPr>
        </w:r>
        <w:r>
          <w:rPr>
            <w:noProof/>
            <w:webHidden/>
          </w:rPr>
          <w:fldChar w:fldCharType="separate"/>
        </w:r>
        <w:r w:rsidR="003E460A">
          <w:rPr>
            <w:noProof/>
            <w:webHidden/>
          </w:rPr>
          <w:t>4</w:t>
        </w:r>
        <w:r>
          <w:rPr>
            <w:noProof/>
            <w:webHidden/>
          </w:rPr>
          <w:fldChar w:fldCharType="end"/>
        </w:r>
      </w:hyperlink>
    </w:p>
    <w:p w14:paraId="0F6D57DF" w14:textId="0EBF1F0E" w:rsidR="00B26661" w:rsidRDefault="00B26661">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9577057" w:history="1">
        <w:r w:rsidRPr="00837883">
          <w:rPr>
            <w:rStyle w:val="Hipervnculo"/>
            <w:rFonts w:eastAsia="Times New Roman" w:cs="Arial"/>
            <w:smallCaps/>
            <w:noProof/>
            <w:kern w:val="28"/>
            <w:lang w:val="es-CO"/>
          </w:rPr>
          <w:t>Necesidad</w:t>
        </w:r>
        <w:r>
          <w:rPr>
            <w:noProof/>
            <w:webHidden/>
          </w:rPr>
          <w:tab/>
        </w:r>
        <w:r>
          <w:rPr>
            <w:noProof/>
            <w:webHidden/>
          </w:rPr>
          <w:fldChar w:fldCharType="begin"/>
        </w:r>
        <w:r>
          <w:rPr>
            <w:noProof/>
            <w:webHidden/>
          </w:rPr>
          <w:instrText xml:space="preserve"> PAGEREF _Toc229577057 \h </w:instrText>
        </w:r>
        <w:r>
          <w:rPr>
            <w:noProof/>
            <w:webHidden/>
          </w:rPr>
        </w:r>
        <w:r>
          <w:rPr>
            <w:noProof/>
            <w:webHidden/>
          </w:rPr>
          <w:fldChar w:fldCharType="separate"/>
        </w:r>
        <w:r w:rsidR="003E460A">
          <w:rPr>
            <w:noProof/>
            <w:webHidden/>
          </w:rPr>
          <w:t>5</w:t>
        </w:r>
        <w:r>
          <w:rPr>
            <w:noProof/>
            <w:webHidden/>
          </w:rPr>
          <w:fldChar w:fldCharType="end"/>
        </w:r>
      </w:hyperlink>
    </w:p>
    <w:p w14:paraId="70D0AEEB" w14:textId="6FA8E566" w:rsidR="00B26661" w:rsidRDefault="00B26661">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9577058" w:history="1">
        <w:r w:rsidRPr="00837883">
          <w:rPr>
            <w:rStyle w:val="Hipervnculo"/>
            <w:rFonts w:eastAsia="Times New Roman" w:cs="Arial"/>
            <w:smallCaps/>
            <w:noProof/>
            <w:kern w:val="28"/>
            <w:lang w:val="es-CO"/>
          </w:rPr>
          <w:t>Premisas Del Concepto</w:t>
        </w:r>
        <w:r>
          <w:rPr>
            <w:noProof/>
            <w:webHidden/>
          </w:rPr>
          <w:tab/>
        </w:r>
        <w:r>
          <w:rPr>
            <w:noProof/>
            <w:webHidden/>
          </w:rPr>
          <w:fldChar w:fldCharType="begin"/>
        </w:r>
        <w:r>
          <w:rPr>
            <w:noProof/>
            <w:webHidden/>
          </w:rPr>
          <w:instrText xml:space="preserve"> PAGEREF _Toc229577058 \h </w:instrText>
        </w:r>
        <w:r>
          <w:rPr>
            <w:noProof/>
            <w:webHidden/>
          </w:rPr>
        </w:r>
        <w:r>
          <w:rPr>
            <w:noProof/>
            <w:webHidden/>
          </w:rPr>
          <w:fldChar w:fldCharType="separate"/>
        </w:r>
        <w:r w:rsidR="003E460A">
          <w:rPr>
            <w:noProof/>
            <w:webHidden/>
          </w:rPr>
          <w:t>7</w:t>
        </w:r>
        <w:r>
          <w:rPr>
            <w:noProof/>
            <w:webHidden/>
          </w:rPr>
          <w:fldChar w:fldCharType="end"/>
        </w:r>
      </w:hyperlink>
    </w:p>
    <w:p w14:paraId="10D37452" w14:textId="5ADAF605" w:rsidR="00B26661" w:rsidRDefault="00B26661">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9577059" w:history="1">
        <w:r w:rsidRPr="00837883">
          <w:rPr>
            <w:rStyle w:val="Hipervnculo"/>
            <w:rFonts w:eastAsia="Times New Roman" w:cs="Arial"/>
            <w:smallCaps/>
            <w:noProof/>
            <w:kern w:val="28"/>
            <w:lang w:val="es-CO"/>
          </w:rPr>
          <w:t>Lineamientos</w:t>
        </w:r>
        <w:r>
          <w:rPr>
            <w:noProof/>
            <w:webHidden/>
          </w:rPr>
          <w:tab/>
        </w:r>
        <w:r>
          <w:rPr>
            <w:noProof/>
            <w:webHidden/>
          </w:rPr>
          <w:fldChar w:fldCharType="begin"/>
        </w:r>
        <w:r>
          <w:rPr>
            <w:noProof/>
            <w:webHidden/>
          </w:rPr>
          <w:instrText xml:space="preserve"> PAGEREF _Toc229577059 \h </w:instrText>
        </w:r>
        <w:r>
          <w:rPr>
            <w:noProof/>
            <w:webHidden/>
          </w:rPr>
        </w:r>
        <w:r>
          <w:rPr>
            <w:noProof/>
            <w:webHidden/>
          </w:rPr>
          <w:fldChar w:fldCharType="separate"/>
        </w:r>
        <w:r w:rsidR="003E460A">
          <w:rPr>
            <w:noProof/>
            <w:webHidden/>
          </w:rPr>
          <w:t>16</w:t>
        </w:r>
        <w:r>
          <w:rPr>
            <w:noProof/>
            <w:webHidden/>
          </w:rPr>
          <w:fldChar w:fldCharType="end"/>
        </w:r>
      </w:hyperlink>
    </w:p>
    <w:p w14:paraId="1B222683" w14:textId="7EF07030" w:rsidR="00B26661" w:rsidRDefault="00B26661">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9577060" w:history="1">
        <w:r w:rsidRPr="00837883">
          <w:rPr>
            <w:rStyle w:val="Hipervnculo"/>
            <w:rFonts w:eastAsia="Times New Roman" w:cs="Arial"/>
            <w:smallCaps/>
            <w:noProof/>
            <w:kern w:val="28"/>
            <w:lang w:val="es-CO"/>
          </w:rPr>
          <w:t>Restricciones</w:t>
        </w:r>
        <w:r>
          <w:rPr>
            <w:noProof/>
            <w:webHidden/>
          </w:rPr>
          <w:tab/>
        </w:r>
        <w:r>
          <w:rPr>
            <w:noProof/>
            <w:webHidden/>
          </w:rPr>
          <w:fldChar w:fldCharType="begin"/>
        </w:r>
        <w:r>
          <w:rPr>
            <w:noProof/>
            <w:webHidden/>
          </w:rPr>
          <w:instrText xml:space="preserve"> PAGEREF _Toc229577060 \h </w:instrText>
        </w:r>
        <w:r>
          <w:rPr>
            <w:noProof/>
            <w:webHidden/>
          </w:rPr>
        </w:r>
        <w:r>
          <w:rPr>
            <w:noProof/>
            <w:webHidden/>
          </w:rPr>
          <w:fldChar w:fldCharType="separate"/>
        </w:r>
        <w:r w:rsidR="003E460A">
          <w:rPr>
            <w:noProof/>
            <w:webHidden/>
          </w:rPr>
          <w:t>24</w:t>
        </w:r>
        <w:r>
          <w:rPr>
            <w:noProof/>
            <w:webHidden/>
          </w:rPr>
          <w:fldChar w:fldCharType="end"/>
        </w:r>
      </w:hyperlink>
    </w:p>
    <w:p w14:paraId="082C3653" w14:textId="2B61E31F" w:rsidR="00B26661" w:rsidRDefault="00B26661">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9577061" w:history="1">
        <w:r w:rsidRPr="00837883">
          <w:rPr>
            <w:rStyle w:val="Hipervnculo"/>
            <w:rFonts w:eastAsia="Times New Roman" w:cs="Arial"/>
            <w:smallCaps/>
            <w:noProof/>
            <w:kern w:val="28"/>
            <w:lang w:val="es-CO"/>
          </w:rPr>
          <w:t>Arquitectura propuesta</w:t>
        </w:r>
        <w:r>
          <w:rPr>
            <w:noProof/>
            <w:webHidden/>
          </w:rPr>
          <w:tab/>
        </w:r>
        <w:r>
          <w:rPr>
            <w:noProof/>
            <w:webHidden/>
          </w:rPr>
          <w:fldChar w:fldCharType="begin"/>
        </w:r>
        <w:r>
          <w:rPr>
            <w:noProof/>
            <w:webHidden/>
          </w:rPr>
          <w:instrText xml:space="preserve"> PAGEREF _Toc229577061 \h </w:instrText>
        </w:r>
        <w:r>
          <w:rPr>
            <w:noProof/>
            <w:webHidden/>
          </w:rPr>
        </w:r>
        <w:r>
          <w:rPr>
            <w:noProof/>
            <w:webHidden/>
          </w:rPr>
          <w:fldChar w:fldCharType="separate"/>
        </w:r>
        <w:r w:rsidR="003E460A">
          <w:rPr>
            <w:noProof/>
            <w:webHidden/>
          </w:rPr>
          <w:t>32</w:t>
        </w:r>
        <w:r>
          <w:rPr>
            <w:noProof/>
            <w:webHidden/>
          </w:rPr>
          <w:fldChar w:fldCharType="end"/>
        </w:r>
      </w:hyperlink>
    </w:p>
    <w:p w14:paraId="232CD39D" w14:textId="38035449" w:rsidR="00B26661" w:rsidRDefault="00B26661">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9577062" w:history="1">
        <w:r w:rsidRPr="00837883">
          <w:rPr>
            <w:rStyle w:val="Hipervnculo"/>
            <w:rFonts w:eastAsia="Times New Roman" w:cs="Times New Roman"/>
            <w:noProof/>
            <w:lang w:val="es-CO"/>
          </w:rPr>
          <w:t>Diagrama de Arquitectura</w:t>
        </w:r>
        <w:r>
          <w:rPr>
            <w:noProof/>
            <w:webHidden/>
          </w:rPr>
          <w:tab/>
        </w:r>
        <w:r>
          <w:rPr>
            <w:noProof/>
            <w:webHidden/>
          </w:rPr>
          <w:fldChar w:fldCharType="begin"/>
        </w:r>
        <w:r>
          <w:rPr>
            <w:noProof/>
            <w:webHidden/>
          </w:rPr>
          <w:instrText xml:space="preserve"> PAGEREF _Toc229577062 \h </w:instrText>
        </w:r>
        <w:r>
          <w:rPr>
            <w:noProof/>
            <w:webHidden/>
          </w:rPr>
        </w:r>
        <w:r>
          <w:rPr>
            <w:noProof/>
            <w:webHidden/>
          </w:rPr>
          <w:fldChar w:fldCharType="separate"/>
        </w:r>
        <w:r w:rsidR="003E460A">
          <w:rPr>
            <w:noProof/>
            <w:webHidden/>
          </w:rPr>
          <w:t>33</w:t>
        </w:r>
        <w:r>
          <w:rPr>
            <w:noProof/>
            <w:webHidden/>
          </w:rPr>
          <w:fldChar w:fldCharType="end"/>
        </w:r>
      </w:hyperlink>
    </w:p>
    <w:p w14:paraId="09BEF020" w14:textId="15A6D93F" w:rsidR="00B26661" w:rsidRDefault="00B26661">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9577063" w:history="1">
        <w:r w:rsidRPr="00837883">
          <w:rPr>
            <w:rStyle w:val="Hipervnculo"/>
            <w:rFonts w:eastAsia="Times New Roman" w:cs="Times New Roman"/>
            <w:noProof/>
            <w:lang w:val="es-CO"/>
          </w:rPr>
          <w:t>Descripción de componentes</w:t>
        </w:r>
        <w:r>
          <w:rPr>
            <w:noProof/>
            <w:webHidden/>
          </w:rPr>
          <w:tab/>
        </w:r>
        <w:r>
          <w:rPr>
            <w:noProof/>
            <w:webHidden/>
          </w:rPr>
          <w:fldChar w:fldCharType="begin"/>
        </w:r>
        <w:r>
          <w:rPr>
            <w:noProof/>
            <w:webHidden/>
          </w:rPr>
          <w:instrText xml:space="preserve"> PAGEREF _Toc229577063 \h </w:instrText>
        </w:r>
        <w:r>
          <w:rPr>
            <w:noProof/>
            <w:webHidden/>
          </w:rPr>
        </w:r>
        <w:r>
          <w:rPr>
            <w:noProof/>
            <w:webHidden/>
          </w:rPr>
          <w:fldChar w:fldCharType="separate"/>
        </w:r>
        <w:r w:rsidR="003E460A">
          <w:rPr>
            <w:noProof/>
            <w:webHidden/>
          </w:rPr>
          <w:t>34</w:t>
        </w:r>
        <w:r>
          <w:rPr>
            <w:noProof/>
            <w:webHidden/>
          </w:rPr>
          <w:fldChar w:fldCharType="end"/>
        </w:r>
      </w:hyperlink>
    </w:p>
    <w:p w14:paraId="7D0EB70A" w14:textId="4F4EC67E" w:rsidR="00B26661" w:rsidRDefault="00B26661">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9577064" w:history="1">
        <w:r w:rsidRPr="00837883">
          <w:rPr>
            <w:rStyle w:val="Hipervnculo"/>
            <w:rFonts w:eastAsia="Times New Roman" w:cs="Times New Roman"/>
            <w:noProof/>
            <w:lang w:val="es-CO"/>
          </w:rPr>
          <w:t>Descripción d</w:t>
        </w:r>
        <w:r w:rsidRPr="00837883">
          <w:rPr>
            <w:rStyle w:val="Hipervnculo"/>
            <w:rFonts w:eastAsia="Times New Roman" w:cs="Times New Roman"/>
            <w:noProof/>
            <w:lang w:val="es-CO"/>
          </w:rPr>
          <w:t>e</w:t>
        </w:r>
        <w:r w:rsidRPr="00837883">
          <w:rPr>
            <w:rStyle w:val="Hipervnculo"/>
            <w:rFonts w:eastAsia="Times New Roman" w:cs="Times New Roman"/>
            <w:noProof/>
            <w:lang w:val="es-CO"/>
          </w:rPr>
          <w:t>l proceso</w:t>
        </w:r>
        <w:r>
          <w:rPr>
            <w:noProof/>
            <w:webHidden/>
          </w:rPr>
          <w:tab/>
        </w:r>
        <w:r>
          <w:rPr>
            <w:noProof/>
            <w:webHidden/>
          </w:rPr>
          <w:fldChar w:fldCharType="begin"/>
        </w:r>
        <w:r>
          <w:rPr>
            <w:noProof/>
            <w:webHidden/>
          </w:rPr>
          <w:instrText xml:space="preserve"> PAGEREF _Toc229577064 \h </w:instrText>
        </w:r>
        <w:r>
          <w:rPr>
            <w:noProof/>
            <w:webHidden/>
          </w:rPr>
        </w:r>
        <w:r>
          <w:rPr>
            <w:noProof/>
            <w:webHidden/>
          </w:rPr>
          <w:fldChar w:fldCharType="separate"/>
        </w:r>
        <w:r w:rsidR="003E460A">
          <w:rPr>
            <w:noProof/>
            <w:webHidden/>
          </w:rPr>
          <w:t>36</w:t>
        </w:r>
        <w:r>
          <w:rPr>
            <w:noProof/>
            <w:webHidden/>
          </w:rPr>
          <w:fldChar w:fldCharType="end"/>
        </w:r>
      </w:hyperlink>
    </w:p>
    <w:p w14:paraId="3890FC69" w14:textId="543AE946" w:rsidR="00B26661" w:rsidRDefault="00B26661">
      <w:pPr>
        <w:pStyle w:val="TDC2"/>
        <w:tabs>
          <w:tab w:val="right" w:leader="dot" w:pos="9016"/>
        </w:tabs>
        <w:rPr>
          <w:rFonts w:asciiTheme="minorHAnsi" w:eastAsiaTheme="minorEastAsia" w:hAnsiTheme="minorHAnsi"/>
          <w:noProof/>
          <w:color w:val="auto"/>
          <w:kern w:val="2"/>
          <w:sz w:val="24"/>
          <w:szCs w:val="24"/>
          <w:lang w:val="es-CO" w:eastAsia="es-CO"/>
          <w14:ligatures w14:val="standardContextual"/>
        </w:rPr>
      </w:pPr>
      <w:hyperlink w:anchor="_Toc229577065" w:history="1">
        <w:r w:rsidRPr="00837883">
          <w:rPr>
            <w:rStyle w:val="Hipervnculo"/>
            <w:rFonts w:eastAsia="Times New Roman" w:cs="Times New Roman"/>
            <w:noProof/>
            <w:lang w:val="es-CO"/>
          </w:rPr>
          <w:t>Aplicaciones y/o soluciones afectadas</w:t>
        </w:r>
        <w:r>
          <w:rPr>
            <w:noProof/>
            <w:webHidden/>
          </w:rPr>
          <w:tab/>
        </w:r>
        <w:r>
          <w:rPr>
            <w:noProof/>
            <w:webHidden/>
          </w:rPr>
          <w:fldChar w:fldCharType="begin"/>
        </w:r>
        <w:r>
          <w:rPr>
            <w:noProof/>
            <w:webHidden/>
          </w:rPr>
          <w:instrText xml:space="preserve"> PAGEREF _Toc229577065 \h </w:instrText>
        </w:r>
        <w:r>
          <w:rPr>
            <w:noProof/>
            <w:webHidden/>
          </w:rPr>
        </w:r>
        <w:r>
          <w:rPr>
            <w:noProof/>
            <w:webHidden/>
          </w:rPr>
          <w:fldChar w:fldCharType="separate"/>
        </w:r>
        <w:r w:rsidR="003E460A">
          <w:rPr>
            <w:noProof/>
            <w:webHidden/>
          </w:rPr>
          <w:t>45</w:t>
        </w:r>
        <w:r>
          <w:rPr>
            <w:noProof/>
            <w:webHidden/>
          </w:rPr>
          <w:fldChar w:fldCharType="end"/>
        </w:r>
      </w:hyperlink>
    </w:p>
    <w:p w14:paraId="2D3012B3" w14:textId="60D8B3B4" w:rsidR="00B26661" w:rsidRDefault="00B26661">
      <w:pPr>
        <w:pStyle w:val="TDC1"/>
        <w:tabs>
          <w:tab w:val="right" w:leader="dot" w:pos="9016"/>
        </w:tabs>
        <w:rPr>
          <w:rFonts w:asciiTheme="minorHAnsi" w:eastAsiaTheme="minorEastAsia" w:hAnsiTheme="minorHAnsi"/>
          <w:b w:val="0"/>
          <w:caps w:val="0"/>
          <w:noProof/>
          <w:color w:val="auto"/>
          <w:kern w:val="2"/>
          <w:sz w:val="24"/>
          <w:szCs w:val="24"/>
          <w:lang w:val="es-CO" w:eastAsia="es-CO"/>
          <w14:ligatures w14:val="standardContextual"/>
        </w:rPr>
      </w:pPr>
      <w:hyperlink w:anchor="_Toc229577066" w:history="1">
        <w:r w:rsidRPr="00837883">
          <w:rPr>
            <w:rStyle w:val="Hipervnculo"/>
            <w:rFonts w:eastAsia="Times New Roman" w:cs="Arial"/>
            <w:smallCaps/>
            <w:noProof/>
            <w:kern w:val="28"/>
            <w:lang w:val="es-CO"/>
          </w:rPr>
          <w:t>Anexos</w:t>
        </w:r>
        <w:r>
          <w:rPr>
            <w:noProof/>
            <w:webHidden/>
          </w:rPr>
          <w:tab/>
        </w:r>
        <w:r>
          <w:rPr>
            <w:noProof/>
            <w:webHidden/>
          </w:rPr>
          <w:fldChar w:fldCharType="begin"/>
        </w:r>
        <w:r>
          <w:rPr>
            <w:noProof/>
            <w:webHidden/>
          </w:rPr>
          <w:instrText xml:space="preserve"> PAGEREF _Toc229577066 \h </w:instrText>
        </w:r>
        <w:r>
          <w:rPr>
            <w:noProof/>
            <w:webHidden/>
          </w:rPr>
        </w:r>
        <w:r>
          <w:rPr>
            <w:noProof/>
            <w:webHidden/>
          </w:rPr>
          <w:fldChar w:fldCharType="separate"/>
        </w:r>
        <w:r w:rsidR="003E460A">
          <w:rPr>
            <w:noProof/>
            <w:webHidden/>
          </w:rPr>
          <w:t>47</w:t>
        </w:r>
        <w:r>
          <w:rPr>
            <w:noProof/>
            <w:webHidden/>
          </w:rPr>
          <w:fldChar w:fldCharType="end"/>
        </w:r>
      </w:hyperlink>
    </w:p>
    <w:p w14:paraId="7398EFF0" w14:textId="284A2C9A" w:rsidR="00E147D6" w:rsidRDefault="005F302D">
      <w:pPr>
        <w:rPr>
          <w:rFonts w:ascii="Century Gothic" w:hAnsi="Century Gothic"/>
        </w:rPr>
      </w:pPr>
      <w:r>
        <w:rPr>
          <w:rFonts w:ascii="Century Gothic" w:hAnsi="Century Gothic"/>
        </w:rPr>
        <w:fldChar w:fldCharType="end"/>
      </w:r>
    </w:p>
    <w:p w14:paraId="4D39BBC7" w14:textId="77777777" w:rsidR="00E147D6" w:rsidRDefault="00E147D6">
      <w:pPr>
        <w:rPr>
          <w:rFonts w:ascii="Century Gothic" w:hAnsi="Century Gothic"/>
        </w:rPr>
      </w:pPr>
    </w:p>
    <w:p w14:paraId="3AE5A938" w14:textId="77777777" w:rsidR="00E147D6" w:rsidRDefault="00E147D6">
      <w:pPr>
        <w:rPr>
          <w:rFonts w:ascii="Century Gothic" w:hAnsi="Century Gothic"/>
        </w:rPr>
      </w:pPr>
      <w:r>
        <w:rPr>
          <w:rFonts w:ascii="Century Gothic" w:hAnsi="Century Gothic"/>
        </w:rPr>
        <w:br w:type="page"/>
      </w:r>
    </w:p>
    <w:p w14:paraId="1799A0B7" w14:textId="77777777" w:rsidR="009F7AF5" w:rsidRPr="005F302D" w:rsidRDefault="00D817B9" w:rsidP="005F302D">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2" w:name="_Toc111714081"/>
      <w:bookmarkStart w:id="13" w:name="_Toc229577056"/>
      <w:r w:rsidRPr="005F302D">
        <w:rPr>
          <w:rFonts w:ascii="Century Gothic" w:eastAsia="Times New Roman" w:hAnsi="Century Gothic" w:cs="Arial"/>
          <w:b/>
          <w:smallCaps/>
          <w:color w:val="0070C0"/>
          <w:kern w:val="28"/>
          <w:sz w:val="40"/>
          <w:szCs w:val="40"/>
          <w:lang w:val="es-CO"/>
        </w:rPr>
        <w:lastRenderedPageBreak/>
        <w:t>Guía de uso</w:t>
      </w:r>
      <w:bookmarkEnd w:id="12"/>
      <w:bookmarkEnd w:id="13"/>
    </w:p>
    <w:p w14:paraId="7BB73803" w14:textId="77777777" w:rsidR="001A5963" w:rsidRDefault="001A5963" w:rsidP="005F302D">
      <w:pPr>
        <w:spacing w:after="0" w:line="240" w:lineRule="auto"/>
        <w:jc w:val="both"/>
        <w:rPr>
          <w:rFonts w:ascii="Century Gothic" w:hAnsi="Century Gothic"/>
        </w:rPr>
      </w:pPr>
    </w:p>
    <w:p w14:paraId="3EECB962" w14:textId="77777777" w:rsidR="00D53090" w:rsidRPr="005F302D" w:rsidRDefault="001D0939"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 xml:space="preserve">El presente documento </w:t>
      </w:r>
      <w:r w:rsidR="00F744D7" w:rsidRPr="005F302D">
        <w:rPr>
          <w:rFonts w:ascii="Century Gothic" w:eastAsia="Calibri" w:hAnsi="Century Gothic" w:cs="Times New Roman"/>
          <w:color w:val="404040"/>
          <w:sz w:val="20"/>
          <w:szCs w:val="20"/>
          <w:lang w:val="es-CO"/>
        </w:rPr>
        <w:t>detalla el concepto</w:t>
      </w:r>
      <w:r w:rsidR="005F302D"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del equipo </w:t>
      </w:r>
      <w:r w:rsidR="00197BED" w:rsidRPr="005F302D">
        <w:rPr>
          <w:rFonts w:ascii="Century Gothic" w:eastAsia="Calibri" w:hAnsi="Century Gothic" w:cs="Times New Roman"/>
          <w:color w:val="404040"/>
          <w:sz w:val="20"/>
          <w:szCs w:val="20"/>
          <w:lang w:val="es-CO"/>
        </w:rPr>
        <w:t>de arquitectura</w:t>
      </w:r>
      <w:r w:rsidRPr="005F302D">
        <w:rPr>
          <w:rFonts w:ascii="Century Gothic" w:eastAsia="Calibri" w:hAnsi="Century Gothic" w:cs="Times New Roman"/>
          <w:color w:val="404040"/>
          <w:sz w:val="20"/>
          <w:szCs w:val="20"/>
          <w:lang w:val="es-CO"/>
        </w:rPr>
        <w:t xml:space="preserve"> </w:t>
      </w:r>
      <w:r w:rsidR="00F744D7" w:rsidRPr="005F302D">
        <w:rPr>
          <w:rFonts w:ascii="Century Gothic" w:eastAsia="Calibri" w:hAnsi="Century Gothic" w:cs="Times New Roman"/>
          <w:color w:val="404040"/>
          <w:sz w:val="20"/>
          <w:szCs w:val="20"/>
          <w:lang w:val="es-CO"/>
        </w:rPr>
        <w:t xml:space="preserve">empresarial </w:t>
      </w:r>
      <w:r w:rsidRPr="005F302D">
        <w:rPr>
          <w:rFonts w:ascii="Century Gothic" w:eastAsia="Calibri" w:hAnsi="Century Gothic" w:cs="Times New Roman"/>
          <w:color w:val="404040"/>
          <w:sz w:val="20"/>
          <w:szCs w:val="20"/>
          <w:lang w:val="es-CO"/>
        </w:rPr>
        <w:t>generad</w:t>
      </w:r>
      <w:r w:rsidR="00197BED" w:rsidRPr="005F302D">
        <w:rPr>
          <w:rFonts w:ascii="Century Gothic" w:eastAsia="Calibri" w:hAnsi="Century Gothic" w:cs="Times New Roman"/>
          <w:color w:val="404040"/>
          <w:sz w:val="20"/>
          <w:szCs w:val="20"/>
          <w:lang w:val="es-CO"/>
        </w:rPr>
        <w:t>o</w:t>
      </w:r>
      <w:r w:rsidRPr="005F302D">
        <w:rPr>
          <w:rFonts w:ascii="Century Gothic" w:eastAsia="Calibri" w:hAnsi="Century Gothic" w:cs="Times New Roman"/>
          <w:color w:val="404040"/>
          <w:sz w:val="20"/>
          <w:szCs w:val="20"/>
          <w:lang w:val="es-CO"/>
        </w:rPr>
        <w:t xml:space="preserve"> para la </w:t>
      </w:r>
      <w:r w:rsidR="00197BED" w:rsidRPr="005F302D">
        <w:rPr>
          <w:rFonts w:ascii="Century Gothic" w:eastAsia="Calibri" w:hAnsi="Century Gothic" w:cs="Times New Roman"/>
          <w:color w:val="404040"/>
          <w:sz w:val="20"/>
          <w:szCs w:val="20"/>
          <w:lang w:val="es-CO"/>
        </w:rPr>
        <w:t>necesidad expuesta por el negocio</w:t>
      </w:r>
      <w:r w:rsidRPr="005F302D">
        <w:rPr>
          <w:rFonts w:ascii="Century Gothic" w:eastAsia="Calibri" w:hAnsi="Century Gothic" w:cs="Times New Roman"/>
          <w:color w:val="404040"/>
          <w:sz w:val="20"/>
          <w:szCs w:val="20"/>
          <w:lang w:val="es-CO"/>
        </w:rPr>
        <w:t>.</w:t>
      </w:r>
      <w:r w:rsidR="00197BED" w:rsidRPr="005F302D">
        <w:rPr>
          <w:rFonts w:ascii="Century Gothic" w:eastAsia="Calibri" w:hAnsi="Century Gothic" w:cs="Times New Roman"/>
          <w:color w:val="404040"/>
          <w:sz w:val="20"/>
          <w:szCs w:val="20"/>
          <w:lang w:val="es-CO"/>
        </w:rPr>
        <w:t xml:space="preserve"> Se </w:t>
      </w:r>
      <w:r w:rsidR="00D948F4" w:rsidRPr="005F302D">
        <w:rPr>
          <w:rFonts w:ascii="Century Gothic" w:eastAsia="Calibri" w:hAnsi="Century Gothic" w:cs="Times New Roman"/>
          <w:color w:val="404040"/>
          <w:sz w:val="20"/>
          <w:szCs w:val="20"/>
          <w:lang w:val="es-CO"/>
        </w:rPr>
        <w:t xml:space="preserve">identifica la necesidad, premisas, lineamientos, restricciones y </w:t>
      </w:r>
      <w:r w:rsidR="00F26F7E" w:rsidRPr="005F302D">
        <w:rPr>
          <w:rFonts w:ascii="Century Gothic" w:eastAsia="Calibri" w:hAnsi="Century Gothic" w:cs="Times New Roman"/>
          <w:color w:val="404040"/>
          <w:sz w:val="20"/>
          <w:szCs w:val="20"/>
          <w:lang w:val="es-CO"/>
        </w:rPr>
        <w:t xml:space="preserve">se detalla </w:t>
      </w:r>
      <w:r w:rsidR="00D948F4" w:rsidRPr="005F302D">
        <w:rPr>
          <w:rFonts w:ascii="Century Gothic" w:eastAsia="Calibri" w:hAnsi="Century Gothic" w:cs="Times New Roman"/>
          <w:color w:val="404040"/>
          <w:sz w:val="20"/>
          <w:szCs w:val="20"/>
          <w:lang w:val="es-CO"/>
        </w:rPr>
        <w:t>la arquitectura propuesta.</w:t>
      </w:r>
    </w:p>
    <w:p w14:paraId="1A90CCD4" w14:textId="77777777" w:rsidR="00D53090" w:rsidRPr="005F302D" w:rsidRDefault="00D53090" w:rsidP="005F302D">
      <w:pPr>
        <w:spacing w:after="0" w:line="240" w:lineRule="auto"/>
        <w:jc w:val="both"/>
        <w:rPr>
          <w:rFonts w:ascii="Century Gothic" w:eastAsia="Calibri" w:hAnsi="Century Gothic" w:cs="Times New Roman"/>
          <w:color w:val="404040"/>
          <w:sz w:val="20"/>
          <w:szCs w:val="20"/>
          <w:lang w:val="es-CO"/>
        </w:rPr>
      </w:pPr>
    </w:p>
    <w:p w14:paraId="400EADE4" w14:textId="77777777" w:rsidR="005F302D" w:rsidRPr="005F302D" w:rsidRDefault="005F302D" w:rsidP="005F302D">
      <w:pPr>
        <w:spacing w:after="0" w:line="240" w:lineRule="auto"/>
        <w:jc w:val="both"/>
        <w:rPr>
          <w:rFonts w:ascii="Century Gothic" w:eastAsia="Calibri" w:hAnsi="Century Gothic" w:cs="Times New Roman"/>
          <w:color w:val="404040"/>
          <w:sz w:val="20"/>
          <w:szCs w:val="20"/>
          <w:lang w:val="es-CO"/>
        </w:rPr>
      </w:pPr>
      <w:r w:rsidRPr="005F302D">
        <w:rPr>
          <w:rFonts w:ascii="Century Gothic" w:eastAsia="Calibri" w:hAnsi="Century Gothic" w:cs="Times New Roman"/>
          <w:color w:val="404040"/>
          <w:sz w:val="20"/>
          <w:szCs w:val="20"/>
          <w:lang w:val="es-CO"/>
        </w:rPr>
        <w:t>A su vez, contiene el detalle de los elementos evaluados y el análisis a alto nivel de los posibles componentes involucrados dentro de Credibanco.</w:t>
      </w:r>
    </w:p>
    <w:p w14:paraId="0E31EB9B" w14:textId="77777777" w:rsidR="005F302D" w:rsidRDefault="005F302D" w:rsidP="005F302D">
      <w:pPr>
        <w:spacing w:after="0" w:line="240" w:lineRule="auto"/>
        <w:jc w:val="both"/>
        <w:rPr>
          <w:rFonts w:ascii="Century Gothic" w:hAnsi="Century Gothic"/>
        </w:rPr>
      </w:pPr>
    </w:p>
    <w:tbl>
      <w:tblPr>
        <w:tblStyle w:val="Anotaciones"/>
        <w:tblW w:w="0" w:type="auto"/>
        <w:jc w:val="center"/>
        <w:tblLook w:val="04A0" w:firstRow="1" w:lastRow="0" w:firstColumn="1" w:lastColumn="0" w:noHBand="0" w:noVBand="1"/>
      </w:tblPr>
      <w:tblGrid>
        <w:gridCol w:w="8838"/>
      </w:tblGrid>
      <w:tr w:rsidR="00D53090" w14:paraId="36E405E6" w14:textId="77777777" w:rsidTr="00B14CDA">
        <w:trPr>
          <w:jc w:val="center"/>
        </w:trPr>
        <w:tc>
          <w:tcPr>
            <w:tcW w:w="8838" w:type="dxa"/>
          </w:tcPr>
          <w:p w14:paraId="2C2862BD" w14:textId="77777777" w:rsidR="00D53090" w:rsidRPr="005F302D" w:rsidRDefault="00D53090" w:rsidP="005F302D">
            <w:pPr>
              <w:autoSpaceDE w:val="0"/>
              <w:autoSpaceDN w:val="0"/>
              <w:adjustRightInd w:val="0"/>
              <w:rPr>
                <w:rFonts w:ascii="Century Gothic" w:hAnsi="Century Gothic"/>
                <w:b/>
                <w:bCs/>
                <w:i/>
                <w:iCs/>
                <w:color w:val="404040"/>
                <w:sz w:val="24"/>
                <w:szCs w:val="24"/>
                <w:lang w:val="es-CO"/>
              </w:rPr>
            </w:pPr>
            <w:r w:rsidRPr="005F302D">
              <w:rPr>
                <w:rFonts w:ascii="Century Gothic" w:hAnsi="Century Gothic"/>
                <w:b/>
                <w:bCs/>
                <w:i/>
                <w:iCs/>
                <w:color w:val="404040"/>
                <w:sz w:val="24"/>
                <w:szCs w:val="24"/>
                <w:lang w:val="es-CO"/>
              </w:rPr>
              <w:t>Cómo diligenciar este documento:</w:t>
            </w:r>
          </w:p>
          <w:p w14:paraId="2460C6CD" w14:textId="77777777" w:rsidR="00D53090" w:rsidRPr="00D53090" w:rsidRDefault="00D53090" w:rsidP="005F302D">
            <w:pPr>
              <w:autoSpaceDE w:val="0"/>
              <w:autoSpaceDN w:val="0"/>
              <w:adjustRightInd w:val="0"/>
              <w:jc w:val="both"/>
              <w:rPr>
                <w:rFonts w:ascii="Century Gothic" w:hAnsi="Century Gothic"/>
                <w:b/>
                <w:bCs/>
                <w:i/>
              </w:rPr>
            </w:pPr>
          </w:p>
          <w:p w14:paraId="2FB76DA8" w14:textId="77777777" w:rsidR="00D53090" w:rsidRPr="005F302D"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las anotaciones al inicio de cada sección con información de lo que debe contener cada punto. </w:t>
            </w:r>
            <w:r w:rsidRPr="005F302D">
              <w:rPr>
                <w:rFonts w:ascii="Century Gothic" w:hAnsi="Century Gothic"/>
                <w:i/>
                <w:iCs/>
                <w:color w:val="404040"/>
                <w:lang w:val="es-CO"/>
              </w:rPr>
              <w:t>Estas notas sirven para ayudar a determinar la información a rellenar y para ayudar a las personas que revisan el documento a saber que debe estar cumplimentado en cada apartado.</w:t>
            </w:r>
          </w:p>
          <w:p w14:paraId="2AF68EF0" w14:textId="77777777" w:rsidR="005F302D" w:rsidRPr="005F302D" w:rsidRDefault="005F302D" w:rsidP="005F302D">
            <w:pPr>
              <w:autoSpaceDE w:val="0"/>
              <w:autoSpaceDN w:val="0"/>
              <w:adjustRightInd w:val="0"/>
              <w:ind w:left="360"/>
              <w:jc w:val="both"/>
              <w:rPr>
                <w:rFonts w:ascii="Century Gothic" w:hAnsi="Century Gothic"/>
                <w:i/>
                <w:iCs/>
                <w:color w:val="404040"/>
                <w:u w:val="single"/>
                <w:lang w:val="es-CO"/>
              </w:rPr>
            </w:pPr>
          </w:p>
          <w:p w14:paraId="4FD65CE9"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u w:val="single"/>
                <w:lang w:val="es-CO"/>
              </w:rPr>
              <w:t xml:space="preserve">No se deben eliminar puntos del índice o capítulos del documento. </w:t>
            </w:r>
            <w:r w:rsidRPr="005F302D">
              <w:rPr>
                <w:rFonts w:ascii="Century Gothic" w:hAnsi="Century Gothic"/>
                <w:i/>
                <w:iCs/>
                <w:color w:val="404040"/>
                <w:lang w:val="es-CO"/>
              </w:rPr>
              <w:t>Si algún punto no aplica se pondrá el comentario “NO APLICA”.</w:t>
            </w:r>
          </w:p>
          <w:p w14:paraId="6DB73AAC" w14:textId="77777777" w:rsidR="005F302D" w:rsidRDefault="005F302D" w:rsidP="005F302D">
            <w:pPr>
              <w:pStyle w:val="Prrafodelista"/>
              <w:rPr>
                <w:rFonts w:ascii="Century Gothic" w:hAnsi="Century Gothic"/>
                <w:i/>
                <w:iCs/>
                <w:color w:val="404040"/>
                <w:lang w:val="es-CO"/>
              </w:rPr>
            </w:pPr>
          </w:p>
          <w:p w14:paraId="2952C522" w14:textId="77777777" w:rsidR="00D53090" w:rsidRDefault="00D53090" w:rsidP="005F302D">
            <w:pPr>
              <w:numPr>
                <w:ilvl w:val="0"/>
                <w:numId w:val="1"/>
              </w:numPr>
              <w:autoSpaceDE w:val="0"/>
              <w:autoSpaceDN w:val="0"/>
              <w:adjustRightInd w:val="0"/>
              <w:ind w:left="360"/>
              <w:jc w:val="both"/>
              <w:rPr>
                <w:rFonts w:ascii="Century Gothic" w:hAnsi="Century Gothic"/>
                <w:i/>
                <w:iCs/>
                <w:color w:val="404040"/>
                <w:lang w:val="es-CO"/>
              </w:rPr>
            </w:pPr>
            <w:r w:rsidRPr="005F302D">
              <w:rPr>
                <w:rFonts w:ascii="Century Gothic" w:hAnsi="Century Gothic"/>
                <w:i/>
                <w:iCs/>
                <w:color w:val="404040"/>
                <w:lang w:val="es-CO"/>
              </w:rPr>
              <w:t>No olvide actualizar la fecha y la versión del documento en el encabezado, y el nombre del archivo en el pie de página.</w:t>
            </w:r>
          </w:p>
          <w:p w14:paraId="67616B83" w14:textId="77777777" w:rsidR="005F302D" w:rsidRPr="005F302D" w:rsidRDefault="005F302D" w:rsidP="005F302D">
            <w:pPr>
              <w:autoSpaceDE w:val="0"/>
              <w:autoSpaceDN w:val="0"/>
              <w:adjustRightInd w:val="0"/>
              <w:jc w:val="both"/>
              <w:rPr>
                <w:rFonts w:ascii="Century Gothic" w:hAnsi="Century Gothic"/>
                <w:i/>
                <w:iCs/>
                <w:color w:val="404040"/>
                <w:lang w:val="es-CO"/>
              </w:rPr>
            </w:pPr>
          </w:p>
          <w:p w14:paraId="1F666958" w14:textId="77777777" w:rsidR="00D53090" w:rsidRPr="00D53090" w:rsidRDefault="00D53090" w:rsidP="005F302D">
            <w:pPr>
              <w:numPr>
                <w:ilvl w:val="0"/>
                <w:numId w:val="1"/>
              </w:numPr>
              <w:autoSpaceDE w:val="0"/>
              <w:autoSpaceDN w:val="0"/>
              <w:adjustRightInd w:val="0"/>
              <w:ind w:left="360"/>
              <w:jc w:val="both"/>
              <w:rPr>
                <w:rFonts w:ascii="Century Gothic" w:hAnsi="Century Gothic"/>
                <w:b/>
              </w:rPr>
            </w:pPr>
            <w:r w:rsidRPr="005F302D">
              <w:rPr>
                <w:rFonts w:ascii="Century Gothic" w:hAnsi="Century Gothic"/>
                <w:i/>
                <w:iCs/>
                <w:color w:val="404040"/>
                <w:lang w:val="es-CO"/>
              </w:rPr>
              <w:t>Tenga la precaución de revisar todos los encabezados y pies de página del documento para confirmar que la información que figura en los mismos está correctamente actualizada, ya que hay encabezados y pies de página para diferentes secciones del documento, y para páginas pares e impares</w:t>
            </w:r>
            <w:r w:rsidR="005F302D">
              <w:rPr>
                <w:rFonts w:ascii="Century Gothic" w:hAnsi="Century Gothic"/>
                <w:i/>
                <w:iCs/>
                <w:color w:val="404040"/>
                <w:lang w:val="es-CO"/>
              </w:rPr>
              <w:t>.</w:t>
            </w:r>
          </w:p>
        </w:tc>
      </w:tr>
    </w:tbl>
    <w:p w14:paraId="64C3137B" w14:textId="77777777" w:rsidR="00FA1D09" w:rsidRDefault="00FA1D09" w:rsidP="005F302D">
      <w:pPr>
        <w:spacing w:after="0" w:line="240" w:lineRule="auto"/>
        <w:jc w:val="both"/>
        <w:rPr>
          <w:rFonts w:ascii="Century Gothic" w:hAnsi="Century Gothic"/>
        </w:rPr>
      </w:pPr>
      <w:r>
        <w:rPr>
          <w:rFonts w:ascii="Century Gothic" w:hAnsi="Century Gothic"/>
        </w:rPr>
        <w:br w:type="page"/>
      </w:r>
    </w:p>
    <w:p w14:paraId="2ACF481A" w14:textId="77777777" w:rsidR="00237182" w:rsidRPr="00E065F5" w:rsidRDefault="00A15829"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4" w:name="_Toc111714082"/>
      <w:bookmarkStart w:id="15" w:name="_Toc229577057"/>
      <w:r w:rsidRPr="00E065F5">
        <w:rPr>
          <w:rFonts w:ascii="Century Gothic" w:eastAsia="Times New Roman" w:hAnsi="Century Gothic" w:cs="Arial"/>
          <w:b/>
          <w:smallCaps/>
          <w:color w:val="0070C0"/>
          <w:kern w:val="28"/>
          <w:sz w:val="40"/>
          <w:szCs w:val="40"/>
          <w:lang w:val="es-CO"/>
        </w:rPr>
        <w:lastRenderedPageBreak/>
        <w:t>Necesidad</w:t>
      </w:r>
      <w:bookmarkEnd w:id="14"/>
      <w:bookmarkEnd w:id="15"/>
    </w:p>
    <w:p w14:paraId="707379AC"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p>
    <w:p w14:paraId="33D3EF87"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Credibanco requiere implementar un Motor de Autorización Transaccional propio para el ecosistema de tarjetas prepago, que permita tomar decisiones en tiempo real sobre la aprobación o rechazo de transacciones financieras originadas desde canales POS y ATM, en integración con Pomelo como componente preautorizador.</w:t>
      </w:r>
    </w:p>
    <w:p w14:paraId="6498D8D2"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Esta necesidad surge de la obligación de contar con un componente centralizado, seguro, parametrizable y auditable que permita a Credibanco controlar las reglas de negocio propias del producto prepago, validar límites transaccionales, consultar y afectar saldos, aplicar cobros e impuestos, gestionar reversos y anulaciones, y conservar la trazabilidad completa de cada decisión transaccional.</w:t>
      </w:r>
    </w:p>
    <w:p w14:paraId="56C2D4C4"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Pomelo continuará ejecutando las validaciones propias de preautorización, tales como PIN, CVV, fecha de vencimiento, existencia y estado de tarjeta, BIN activo y AFG activo. Sin embargo, Credibanco requiere asumir el control de las validaciones locales asociadas al comportamiento financiero del producto, incluyendo reglas por canal, tipo de transacción, comercio, país, modalidad de uso, límites de cantidad y monto, estado de cuenta, comisión, GMF y reglas operativas específicas.</w:t>
      </w:r>
    </w:p>
    <w:p w14:paraId="0B69534D"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La solución debe permitir la autorización de las siguientes transacciones: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5"/>
        <w:gridCol w:w="81"/>
      </w:tblGrid>
      <w:tr w:rsidR="008D0C59" w:rsidRPr="008D0C59" w14:paraId="6E861109" w14:textId="77777777" w:rsidTr="008D0C59">
        <w:trPr>
          <w:tblHeader/>
          <w:tblCellSpacing w:w="15" w:type="dxa"/>
        </w:trPr>
        <w:tc>
          <w:tcPr>
            <w:tcW w:w="0" w:type="auto"/>
            <w:vAlign w:val="center"/>
          </w:tcPr>
          <w:p w14:paraId="3AE85CF4" w14:textId="77777777" w:rsidR="008D0C59" w:rsidRDefault="008D0C59" w:rsidP="008D0C59">
            <w:pPr>
              <w:spacing w:after="0" w:line="240" w:lineRule="auto"/>
              <w:jc w:val="both"/>
              <w:rPr>
                <w:rFonts w:ascii="Century Gothic" w:eastAsia="Calibri" w:hAnsi="Century Gothic" w:cs="Times New Roman"/>
                <w:b/>
                <w:bCs/>
                <w:color w:val="404040"/>
                <w:sz w:val="20"/>
                <w:szCs w:val="20"/>
                <w:lang w:val="es-CO"/>
              </w:rPr>
            </w:pPr>
          </w:p>
          <w:tbl>
            <w:tblPr>
              <w:tblW w:w="8876" w:type="dxa"/>
              <w:tblCellMar>
                <w:left w:w="70" w:type="dxa"/>
                <w:right w:w="70" w:type="dxa"/>
              </w:tblCellMar>
              <w:tblLook w:val="04A0" w:firstRow="1" w:lastRow="0" w:firstColumn="1" w:lastColumn="0" w:noHBand="0" w:noVBand="1"/>
            </w:tblPr>
            <w:tblGrid>
              <w:gridCol w:w="675"/>
              <w:gridCol w:w="8201"/>
            </w:tblGrid>
            <w:tr w:rsidR="008D0C59" w:rsidRPr="008D0C59" w14:paraId="1D23119E" w14:textId="77777777" w:rsidTr="008D0C59">
              <w:trPr>
                <w:trHeight w:val="290"/>
              </w:trPr>
              <w:tc>
                <w:tcPr>
                  <w:tcW w:w="67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6600A1" w14:textId="77777777" w:rsidR="008D0C59" w:rsidRPr="008D0C59" w:rsidRDefault="008D0C59" w:rsidP="008D0C59">
                  <w:pPr>
                    <w:spacing w:after="0" w:line="240" w:lineRule="auto"/>
                    <w:jc w:val="center"/>
                    <w:rPr>
                      <w:rFonts w:ascii="Aptos Narrow" w:eastAsia="Times New Roman" w:hAnsi="Aptos Narrow" w:cs="Times New Roman"/>
                      <w:b/>
                      <w:bCs/>
                      <w:color w:val="000000"/>
                      <w:lang w:val="es-CO" w:eastAsia="es-CO"/>
                    </w:rPr>
                  </w:pPr>
                  <w:r w:rsidRPr="008D0C59">
                    <w:rPr>
                      <w:rFonts w:ascii="Aptos Narrow" w:eastAsia="Times New Roman" w:hAnsi="Aptos Narrow" w:cs="Times New Roman"/>
                      <w:b/>
                      <w:bCs/>
                      <w:color w:val="000000"/>
                      <w:lang w:val="es-CO" w:eastAsia="es-CO"/>
                    </w:rPr>
                    <w:t>Canal</w:t>
                  </w:r>
                </w:p>
              </w:tc>
              <w:tc>
                <w:tcPr>
                  <w:tcW w:w="8201" w:type="dxa"/>
                  <w:tcBorders>
                    <w:top w:val="single" w:sz="4" w:space="0" w:color="auto"/>
                    <w:left w:val="nil"/>
                    <w:bottom w:val="single" w:sz="4" w:space="0" w:color="auto"/>
                    <w:right w:val="single" w:sz="4" w:space="0" w:color="auto"/>
                  </w:tcBorders>
                  <w:shd w:val="clear" w:color="auto" w:fill="auto"/>
                  <w:vAlign w:val="center"/>
                  <w:hideMark/>
                </w:tcPr>
                <w:p w14:paraId="1E32C7AE" w14:textId="77777777" w:rsidR="008D0C59" w:rsidRPr="008D0C59" w:rsidRDefault="008D0C59" w:rsidP="008D0C59">
                  <w:pPr>
                    <w:spacing w:after="0" w:line="240" w:lineRule="auto"/>
                    <w:jc w:val="center"/>
                    <w:rPr>
                      <w:rFonts w:ascii="Aptos Narrow" w:eastAsia="Times New Roman" w:hAnsi="Aptos Narrow" w:cs="Times New Roman"/>
                      <w:b/>
                      <w:bCs/>
                      <w:color w:val="000000"/>
                      <w:lang w:val="es-CO" w:eastAsia="es-CO"/>
                    </w:rPr>
                  </w:pPr>
                  <w:r w:rsidRPr="008D0C59">
                    <w:rPr>
                      <w:rFonts w:ascii="Aptos Narrow" w:eastAsia="Times New Roman" w:hAnsi="Aptos Narrow" w:cs="Times New Roman"/>
                      <w:b/>
                      <w:bCs/>
                      <w:color w:val="000000"/>
                      <w:lang w:val="es-CO" w:eastAsia="es-CO"/>
                    </w:rPr>
                    <w:t>Transacciones requeridas</w:t>
                  </w:r>
                </w:p>
              </w:tc>
            </w:tr>
            <w:tr w:rsidR="008D0C59" w:rsidRPr="008D0C59" w14:paraId="5CE2C044" w14:textId="77777777" w:rsidTr="008D0C59">
              <w:trPr>
                <w:trHeight w:val="580"/>
              </w:trPr>
              <w:tc>
                <w:tcPr>
                  <w:tcW w:w="675" w:type="dxa"/>
                  <w:tcBorders>
                    <w:top w:val="nil"/>
                    <w:left w:val="single" w:sz="4" w:space="0" w:color="auto"/>
                    <w:bottom w:val="single" w:sz="4" w:space="0" w:color="auto"/>
                    <w:right w:val="single" w:sz="4" w:space="0" w:color="auto"/>
                  </w:tcBorders>
                  <w:shd w:val="clear" w:color="auto" w:fill="auto"/>
                  <w:vAlign w:val="center"/>
                  <w:hideMark/>
                </w:tcPr>
                <w:p w14:paraId="656795BD" w14:textId="77777777" w:rsidR="008D0C59" w:rsidRPr="008D0C59" w:rsidRDefault="008D0C59" w:rsidP="008D0C59">
                  <w:pPr>
                    <w:spacing w:after="0" w:line="240" w:lineRule="auto"/>
                    <w:rPr>
                      <w:rFonts w:ascii="Aptos Narrow" w:eastAsia="Times New Roman" w:hAnsi="Aptos Narrow" w:cs="Times New Roman"/>
                      <w:color w:val="000000"/>
                      <w:lang w:val="es-CO" w:eastAsia="es-CO"/>
                    </w:rPr>
                  </w:pPr>
                  <w:r w:rsidRPr="008D0C59">
                    <w:rPr>
                      <w:rFonts w:ascii="Aptos Narrow" w:eastAsia="Times New Roman" w:hAnsi="Aptos Narrow" w:cs="Times New Roman"/>
                      <w:color w:val="000000"/>
                      <w:lang w:val="es-CO" w:eastAsia="es-CO"/>
                    </w:rPr>
                    <w:t>POS</w:t>
                  </w:r>
                </w:p>
              </w:tc>
              <w:tc>
                <w:tcPr>
                  <w:tcW w:w="8201" w:type="dxa"/>
                  <w:tcBorders>
                    <w:top w:val="nil"/>
                    <w:left w:val="nil"/>
                    <w:bottom w:val="single" w:sz="4" w:space="0" w:color="auto"/>
                    <w:right w:val="single" w:sz="4" w:space="0" w:color="auto"/>
                  </w:tcBorders>
                  <w:shd w:val="clear" w:color="auto" w:fill="auto"/>
                  <w:vAlign w:val="center"/>
                  <w:hideMark/>
                </w:tcPr>
                <w:p w14:paraId="51E86E78" w14:textId="77777777" w:rsidR="008D0C59" w:rsidRPr="008D0C59" w:rsidRDefault="008D0C59" w:rsidP="008D0C59">
                  <w:pPr>
                    <w:spacing w:after="0" w:line="240" w:lineRule="auto"/>
                    <w:rPr>
                      <w:rFonts w:ascii="Aptos Narrow" w:eastAsia="Times New Roman" w:hAnsi="Aptos Narrow" w:cs="Times New Roman"/>
                      <w:color w:val="000000"/>
                      <w:lang w:val="es-CO" w:eastAsia="es-CO"/>
                    </w:rPr>
                  </w:pPr>
                  <w:r w:rsidRPr="008D0C59">
                    <w:rPr>
                      <w:rFonts w:ascii="Aptos Narrow" w:eastAsia="Times New Roman" w:hAnsi="Aptos Narrow" w:cs="Times New Roman"/>
                      <w:color w:val="000000"/>
                      <w:lang w:val="es-CO" w:eastAsia="es-CO"/>
                    </w:rPr>
                    <w:t>Consulta de saldo, compra nacional, compra internacional, reverso de compra, anulación y reverso de anulación</w:t>
                  </w:r>
                </w:p>
              </w:tc>
            </w:tr>
            <w:tr w:rsidR="008D0C59" w:rsidRPr="008D0C59" w14:paraId="4A9C3E8F" w14:textId="77777777" w:rsidTr="008D0C59">
              <w:trPr>
                <w:trHeight w:val="290"/>
              </w:trPr>
              <w:tc>
                <w:tcPr>
                  <w:tcW w:w="675" w:type="dxa"/>
                  <w:tcBorders>
                    <w:top w:val="nil"/>
                    <w:left w:val="single" w:sz="4" w:space="0" w:color="auto"/>
                    <w:bottom w:val="single" w:sz="4" w:space="0" w:color="auto"/>
                    <w:right w:val="single" w:sz="4" w:space="0" w:color="auto"/>
                  </w:tcBorders>
                  <w:shd w:val="clear" w:color="auto" w:fill="auto"/>
                  <w:vAlign w:val="center"/>
                  <w:hideMark/>
                </w:tcPr>
                <w:p w14:paraId="01F6E645" w14:textId="77777777" w:rsidR="008D0C59" w:rsidRPr="008D0C59" w:rsidRDefault="008D0C59" w:rsidP="008D0C59">
                  <w:pPr>
                    <w:spacing w:after="0" w:line="240" w:lineRule="auto"/>
                    <w:rPr>
                      <w:rFonts w:ascii="Aptos Narrow" w:eastAsia="Times New Roman" w:hAnsi="Aptos Narrow" w:cs="Times New Roman"/>
                      <w:color w:val="000000"/>
                      <w:lang w:val="es-CO" w:eastAsia="es-CO"/>
                    </w:rPr>
                  </w:pPr>
                  <w:r w:rsidRPr="008D0C59">
                    <w:rPr>
                      <w:rFonts w:ascii="Aptos Narrow" w:eastAsia="Times New Roman" w:hAnsi="Aptos Narrow" w:cs="Times New Roman"/>
                      <w:color w:val="000000"/>
                      <w:lang w:val="es-CO" w:eastAsia="es-CO"/>
                    </w:rPr>
                    <w:t>ATM</w:t>
                  </w:r>
                </w:p>
              </w:tc>
              <w:tc>
                <w:tcPr>
                  <w:tcW w:w="8201" w:type="dxa"/>
                  <w:tcBorders>
                    <w:top w:val="nil"/>
                    <w:left w:val="nil"/>
                    <w:bottom w:val="single" w:sz="4" w:space="0" w:color="auto"/>
                    <w:right w:val="single" w:sz="4" w:space="0" w:color="auto"/>
                  </w:tcBorders>
                  <w:shd w:val="clear" w:color="auto" w:fill="auto"/>
                  <w:vAlign w:val="center"/>
                  <w:hideMark/>
                </w:tcPr>
                <w:p w14:paraId="77EC9850" w14:textId="77777777" w:rsidR="008D0C59" w:rsidRPr="008D0C59" w:rsidRDefault="008D0C59" w:rsidP="008D0C59">
                  <w:pPr>
                    <w:spacing w:after="0" w:line="240" w:lineRule="auto"/>
                    <w:rPr>
                      <w:rFonts w:ascii="Aptos Narrow" w:eastAsia="Times New Roman" w:hAnsi="Aptos Narrow" w:cs="Times New Roman"/>
                      <w:color w:val="000000"/>
                      <w:lang w:val="es-CO" w:eastAsia="es-CO"/>
                    </w:rPr>
                  </w:pPr>
                  <w:r w:rsidRPr="008D0C59">
                    <w:rPr>
                      <w:rFonts w:ascii="Aptos Narrow" w:eastAsia="Times New Roman" w:hAnsi="Aptos Narrow" w:cs="Times New Roman"/>
                      <w:color w:val="000000"/>
                      <w:lang w:val="es-CO" w:eastAsia="es-CO"/>
                    </w:rPr>
                    <w:t>Consulta de saldo, retiro nacional, retiro internacional y reverso de retiro</w:t>
                  </w:r>
                </w:p>
              </w:tc>
            </w:tr>
          </w:tbl>
          <w:p w14:paraId="62AD5A42" w14:textId="2A6AA186" w:rsidR="008D0C59" w:rsidRPr="008D0C59" w:rsidRDefault="008D0C59" w:rsidP="008D0C59">
            <w:pPr>
              <w:spacing w:after="0" w:line="240" w:lineRule="auto"/>
              <w:jc w:val="both"/>
              <w:rPr>
                <w:rFonts w:ascii="Century Gothic" w:eastAsia="Calibri" w:hAnsi="Century Gothic" w:cs="Times New Roman"/>
                <w:b/>
                <w:bCs/>
                <w:color w:val="404040"/>
                <w:sz w:val="20"/>
                <w:szCs w:val="20"/>
                <w:lang w:val="es-CO"/>
              </w:rPr>
            </w:pPr>
          </w:p>
        </w:tc>
        <w:tc>
          <w:tcPr>
            <w:tcW w:w="0" w:type="auto"/>
            <w:vAlign w:val="center"/>
          </w:tcPr>
          <w:p w14:paraId="2F6C730A" w14:textId="0F5AD358" w:rsidR="008D0C59" w:rsidRPr="008D0C59" w:rsidRDefault="008D0C59" w:rsidP="008D0C59">
            <w:pPr>
              <w:spacing w:after="0" w:line="240" w:lineRule="auto"/>
              <w:jc w:val="both"/>
              <w:rPr>
                <w:rFonts w:ascii="Century Gothic" w:eastAsia="Calibri" w:hAnsi="Century Gothic" w:cs="Times New Roman"/>
                <w:b/>
                <w:bCs/>
                <w:color w:val="404040"/>
                <w:sz w:val="20"/>
                <w:szCs w:val="20"/>
                <w:lang w:val="es-CO"/>
              </w:rPr>
            </w:pPr>
          </w:p>
        </w:tc>
      </w:tr>
    </w:tbl>
    <w:p w14:paraId="45B2FC9E" w14:textId="77777777" w:rsidR="008D0C59" w:rsidRDefault="008D0C59" w:rsidP="008D0C59">
      <w:pPr>
        <w:spacing w:after="0" w:line="240" w:lineRule="auto"/>
        <w:jc w:val="both"/>
        <w:rPr>
          <w:rFonts w:ascii="Century Gothic" w:eastAsia="Calibri" w:hAnsi="Century Gothic" w:cs="Times New Roman"/>
          <w:color w:val="404040"/>
          <w:sz w:val="20"/>
          <w:szCs w:val="20"/>
          <w:lang w:val="es-CO"/>
        </w:rPr>
      </w:pPr>
    </w:p>
    <w:p w14:paraId="0C71A895" w14:textId="5447130F"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Adicionalmente, se requiere que el motor pueda aplicar de forma consistente las reglas parametrizables definidas para cada operación, tales como validación de establecimiento, número de utilizaciones POS/ATM, transacciones permitidas por tarjeta, compras nacionales e internacionales, retiros nacionales e internacionales, límites diarios de cantidad y monto, selección de tipo de cuenta, estado de cuenta, cobro de comisión e impuestos.</w:t>
      </w:r>
    </w:p>
    <w:p w14:paraId="7F5D0CE7"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La implementación debe garantizar que las transacciones monetarias se procesen de forma segura y consistente, considerando no solo el monto principal de la operación, sino también los valores asociados a comisión y GMF cuando apliquen. De igual forma, debe asegurar que las transacciones reversadas o anuladas actualicen correctamente el estado financiero y los contadores transaccionales correspondientes, evitando duplicidades mediante mecanismos de idempotencia.</w:t>
      </w:r>
    </w:p>
    <w:p w14:paraId="2FC503A3"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También se requiere una capacidad robusta para el manejo de reversos y anulaciones, dado que estas operaciones tienen impacto directo en saldo, contadores, auditoría, conciliación y trazabilidad. Para ello, el motor deberá validar la existencia de la transacción original, verificar coincidencias por tarjeta, monto, comercio, terminal, fecha, RRN, código de autorización y estado de la transacción, garantizando que no se ejecuten reversos o anulaciones duplicadas.</w:t>
      </w:r>
    </w:p>
    <w:p w14:paraId="342958A9"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Desde el punto de vista operativo y regulatorio, Credibanco necesita contar con una trazabilidad transversal de cada autorización, rechazo, reverso, anulación o evento técnico relevante. Por esta razón, la solución debe incorporar capacidades de auditoría que permitan reconstruir la decisión tomada por el motor, identificar las reglas aplicadas, registrar los códigos de respuesta, conservar evidencias de procesamiento y facilitar procesos posteriores de soporte, conciliación, monitoreo, control interno y atención de reclamaciones.</w:t>
      </w:r>
    </w:p>
    <w:p w14:paraId="313B1A12"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La arquitectura propuesta responde a esta necesidad mediante un flujo centralizado donde el Authorization Gateway recibe y valida las solicitudes provenientes de Pomelo, el Authorization Engine ejecuta la lógica de decisión transaccional, el Prepaid Limit Counter Service controla los límites y contadores, Redis soporta la consulta de parámetros y contadores de alta velocidad, Oracle Primary conserva la información transaccional de escritura, Oracle Read Replica apoya consultas operativas y el Audit Service registra la trazabilidad del proceso.</w:t>
      </w:r>
    </w:p>
    <w:p w14:paraId="4363F3BD"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lastRenderedPageBreak/>
        <w:t>En consecuencia, la necesidad principal consiste en habilitar una plataforma de autorización transaccional propia para Credibanco que permita:</w:t>
      </w:r>
    </w:p>
    <w:p w14:paraId="6C8A7346"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Centralizar la decisión de aprobación o rechazo de transacciones prepago. </w:t>
      </w:r>
    </w:p>
    <w:p w14:paraId="16752790"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Aplicar reglas de negocio parametrizables por canal, transacción, comercio, tarjeta y cuenta. </w:t>
      </w:r>
    </w:p>
    <w:p w14:paraId="277B7EC7"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Controlar límites transaccionales por cantidad, monto, periodicidad y tipo de operación. </w:t>
      </w:r>
    </w:p>
    <w:p w14:paraId="47BB6C5D"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Homologar y afectar saldos de acuerdo con la información financiera administrada por Credibanco. </w:t>
      </w:r>
    </w:p>
    <w:p w14:paraId="7C38FDFA"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Gestionar cobros de comisión e impuestos cuando correspondan. </w:t>
      </w:r>
    </w:p>
    <w:p w14:paraId="317469FD"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Procesar reversos y anulaciones con control de idempotencia. </w:t>
      </w:r>
    </w:p>
    <w:p w14:paraId="5A12E6A6"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Registrar auditoría técnica, funcional y transaccional. </w:t>
      </w:r>
    </w:p>
    <w:p w14:paraId="2227630C"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Mantener trazabilidad completa para soporte, conciliación, control y cumplimiento. </w:t>
      </w:r>
    </w:p>
    <w:p w14:paraId="5C0F76AF"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Reducir riesgos de inconsistencias financieras entre Pomelo, Credibanco y los sistemas internos. </w:t>
      </w:r>
    </w:p>
    <w:p w14:paraId="584901AC" w14:textId="77777777" w:rsidR="008D0C59" w:rsidRPr="008D0C59" w:rsidRDefault="008D0C59" w:rsidP="008D0C59">
      <w:pPr>
        <w:numPr>
          <w:ilvl w:val="0"/>
          <w:numId w:val="5"/>
        </w:num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 xml:space="preserve">Preparar la plataforma para crecimiento futuro del producto prepago y nuevos casos de uso transaccional. </w:t>
      </w:r>
    </w:p>
    <w:p w14:paraId="03D2051F" w14:textId="77777777" w:rsidR="008D0C59" w:rsidRPr="008D0C59" w:rsidRDefault="008D0C59" w:rsidP="008D0C59">
      <w:pPr>
        <w:spacing w:after="0" w:line="240" w:lineRule="auto"/>
        <w:jc w:val="both"/>
        <w:rPr>
          <w:rFonts w:ascii="Century Gothic" w:eastAsia="Calibri" w:hAnsi="Century Gothic" w:cs="Times New Roman"/>
          <w:color w:val="404040"/>
          <w:sz w:val="20"/>
          <w:szCs w:val="20"/>
          <w:lang w:val="es-CO"/>
        </w:rPr>
      </w:pPr>
      <w:r w:rsidRPr="008D0C59">
        <w:rPr>
          <w:rFonts w:ascii="Century Gothic" w:eastAsia="Calibri" w:hAnsi="Century Gothic" w:cs="Times New Roman"/>
          <w:color w:val="404040"/>
          <w:sz w:val="20"/>
          <w:szCs w:val="20"/>
          <w:lang w:val="es-CO"/>
        </w:rPr>
        <w:t>Con esta implementación, Credibanco fortalece su capacidad de gobierno sobre el producto prepago, disminuye la dependencia de reglas externas no controladas localmente, mejora la trazabilidad de las decisiones financieras y habilita una arquitectura preparada para soportar crecimiento, control operativo, cumplimiento y evolución funcional del ecosistema transaccional.</w:t>
      </w:r>
    </w:p>
    <w:p w14:paraId="0A724E58" w14:textId="77777777" w:rsidR="008D0C59" w:rsidRPr="00E065F5" w:rsidRDefault="008D0C59" w:rsidP="008D0C59">
      <w:pPr>
        <w:spacing w:after="0" w:line="240" w:lineRule="auto"/>
        <w:jc w:val="both"/>
        <w:rPr>
          <w:rFonts w:ascii="Century Gothic" w:eastAsia="Calibri" w:hAnsi="Century Gothic" w:cs="Times New Roman"/>
          <w:color w:val="404040"/>
          <w:sz w:val="20"/>
          <w:szCs w:val="20"/>
          <w:lang w:val="es-CO"/>
        </w:rPr>
      </w:pPr>
    </w:p>
    <w:p w14:paraId="1C23B1BD" w14:textId="77777777" w:rsidR="00FA1D09" w:rsidRPr="00E065F5" w:rsidRDefault="00FA1D09" w:rsidP="00E065F5">
      <w:pPr>
        <w:numPr>
          <w:ilvl w:val="0"/>
          <w:numId w:val="3"/>
        </w:numPr>
        <w:spacing w:after="0" w:line="240" w:lineRule="auto"/>
        <w:ind w:left="0" w:firstLine="0"/>
        <w:jc w:val="both"/>
        <w:rPr>
          <w:rFonts w:ascii="Century Gothic" w:eastAsia="Calibri" w:hAnsi="Century Gothic" w:cs="Times New Roman"/>
          <w:color w:val="404040"/>
          <w:sz w:val="20"/>
          <w:szCs w:val="20"/>
          <w:lang w:val="es-CO"/>
        </w:rPr>
      </w:pPr>
      <w:r w:rsidRPr="00E065F5">
        <w:rPr>
          <w:rFonts w:ascii="Century Gothic" w:eastAsia="Calibri" w:hAnsi="Century Gothic" w:cs="Times New Roman"/>
          <w:color w:val="404040"/>
          <w:sz w:val="20"/>
          <w:szCs w:val="20"/>
          <w:lang w:val="es-CO"/>
        </w:rPr>
        <w:br w:type="page"/>
      </w:r>
    </w:p>
    <w:p w14:paraId="20665995" w14:textId="77777777" w:rsidR="00A15829" w:rsidRPr="00E065F5" w:rsidRDefault="00D31574" w:rsidP="00E065F5">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6" w:name="_Toc111714083"/>
      <w:bookmarkStart w:id="17" w:name="_Toc229577058"/>
      <w:r w:rsidRPr="00E065F5">
        <w:rPr>
          <w:rFonts w:ascii="Century Gothic" w:eastAsia="Times New Roman" w:hAnsi="Century Gothic" w:cs="Arial"/>
          <w:b/>
          <w:smallCaps/>
          <w:color w:val="0070C0"/>
          <w:kern w:val="28"/>
          <w:sz w:val="40"/>
          <w:szCs w:val="40"/>
          <w:lang w:val="es-CO"/>
        </w:rPr>
        <w:lastRenderedPageBreak/>
        <w:t>Premisas</w:t>
      </w:r>
      <w:bookmarkEnd w:id="16"/>
      <w:r w:rsidR="00E065F5">
        <w:rPr>
          <w:rFonts w:ascii="Century Gothic" w:eastAsia="Times New Roman" w:hAnsi="Century Gothic" w:cs="Arial"/>
          <w:b/>
          <w:smallCaps/>
          <w:color w:val="0070C0"/>
          <w:kern w:val="28"/>
          <w:sz w:val="40"/>
          <w:szCs w:val="40"/>
          <w:lang w:val="es-CO"/>
        </w:rPr>
        <w:t xml:space="preserve"> Del Concepto</w:t>
      </w:r>
      <w:bookmarkEnd w:id="17"/>
    </w:p>
    <w:p w14:paraId="11876C45" w14:textId="77777777" w:rsidR="00CF6AA1" w:rsidRPr="00D529D8" w:rsidRDefault="00CF6AA1" w:rsidP="00D529D8">
      <w:pPr>
        <w:spacing w:after="0" w:line="240" w:lineRule="auto"/>
        <w:jc w:val="both"/>
        <w:rPr>
          <w:rFonts w:ascii="Century Gothic" w:eastAsia="Calibri" w:hAnsi="Century Gothic" w:cs="Times New Roman"/>
          <w:color w:val="404040"/>
          <w:sz w:val="20"/>
          <w:szCs w:val="20"/>
          <w:lang w:val="es-CO"/>
        </w:rPr>
      </w:pPr>
    </w:p>
    <w:p w14:paraId="13513CF4" w14:textId="77777777" w:rsidR="003F27B4" w:rsidRPr="00D529D8" w:rsidRDefault="003F27B4" w:rsidP="00D529D8">
      <w:pPr>
        <w:spacing w:after="0" w:line="240" w:lineRule="auto"/>
        <w:jc w:val="both"/>
        <w:rPr>
          <w:rFonts w:ascii="Century Gothic" w:eastAsia="Calibri" w:hAnsi="Century Gothic" w:cs="Times New Roman"/>
          <w:color w:val="404040"/>
          <w:sz w:val="20"/>
          <w:szCs w:val="20"/>
          <w:lang w:val="es-CO"/>
        </w:rPr>
      </w:pPr>
      <w:r w:rsidRPr="00D529D8">
        <w:rPr>
          <w:rFonts w:ascii="Century Gothic" w:eastAsia="Calibri" w:hAnsi="Century Gothic" w:cs="Times New Roman"/>
          <w:color w:val="404040"/>
          <w:sz w:val="20"/>
          <w:szCs w:val="20"/>
          <w:lang w:val="es-CO"/>
        </w:rPr>
        <w:t>&lt;Se deben presentar las</w:t>
      </w:r>
      <w:r w:rsidR="000062E2" w:rsidRPr="00D529D8">
        <w:rPr>
          <w:rFonts w:ascii="Century Gothic" w:eastAsia="Calibri" w:hAnsi="Century Gothic" w:cs="Times New Roman"/>
          <w:color w:val="404040"/>
          <w:sz w:val="20"/>
          <w:szCs w:val="20"/>
          <w:lang w:val="es-CO"/>
        </w:rPr>
        <w:t xml:space="preserve"> </w:t>
      </w:r>
      <w:r w:rsidR="007F2C71" w:rsidRPr="00D529D8">
        <w:rPr>
          <w:rFonts w:ascii="Century Gothic" w:eastAsia="Calibri" w:hAnsi="Century Gothic" w:cs="Times New Roman"/>
          <w:color w:val="404040"/>
          <w:sz w:val="20"/>
          <w:szCs w:val="20"/>
          <w:lang w:val="es-CO"/>
        </w:rPr>
        <w:t>premisas que</w:t>
      </w:r>
      <w:r w:rsidRPr="00D529D8">
        <w:rPr>
          <w:rFonts w:ascii="Century Gothic" w:eastAsia="Calibri" w:hAnsi="Century Gothic" w:cs="Times New Roman"/>
          <w:color w:val="404040"/>
          <w:sz w:val="20"/>
          <w:szCs w:val="20"/>
          <w:lang w:val="es-CO"/>
        </w:rPr>
        <w:t xml:space="preserve"> se contempl</w:t>
      </w:r>
      <w:r w:rsidR="008F0142" w:rsidRPr="00D529D8">
        <w:rPr>
          <w:rFonts w:ascii="Century Gothic" w:eastAsia="Calibri" w:hAnsi="Century Gothic" w:cs="Times New Roman"/>
          <w:color w:val="404040"/>
          <w:sz w:val="20"/>
          <w:szCs w:val="20"/>
          <w:lang w:val="es-CO"/>
        </w:rPr>
        <w:t>a</w:t>
      </w:r>
      <w:r w:rsidRPr="00D529D8">
        <w:rPr>
          <w:rFonts w:ascii="Century Gothic" w:eastAsia="Calibri" w:hAnsi="Century Gothic" w:cs="Times New Roman"/>
          <w:color w:val="404040"/>
          <w:sz w:val="20"/>
          <w:szCs w:val="20"/>
          <w:lang w:val="es-CO"/>
        </w:rPr>
        <w:t>n y que afect</w:t>
      </w:r>
      <w:r w:rsidR="008F0142" w:rsidRPr="00D529D8">
        <w:rPr>
          <w:rFonts w:ascii="Century Gothic" w:eastAsia="Calibri" w:hAnsi="Century Gothic" w:cs="Times New Roman"/>
          <w:color w:val="404040"/>
          <w:sz w:val="20"/>
          <w:szCs w:val="20"/>
          <w:lang w:val="es-CO"/>
        </w:rPr>
        <w:t>a</w:t>
      </w:r>
      <w:r w:rsidRPr="00D529D8">
        <w:rPr>
          <w:rFonts w:ascii="Century Gothic" w:eastAsia="Calibri" w:hAnsi="Century Gothic" w:cs="Times New Roman"/>
          <w:color w:val="404040"/>
          <w:sz w:val="20"/>
          <w:szCs w:val="20"/>
          <w:lang w:val="es-CO"/>
        </w:rPr>
        <w:t>n la arquitectura</w:t>
      </w:r>
      <w:r w:rsidR="000062E2" w:rsidRPr="00D529D8">
        <w:rPr>
          <w:rFonts w:ascii="Century Gothic" w:eastAsia="Calibri" w:hAnsi="Century Gothic" w:cs="Times New Roman"/>
          <w:color w:val="404040"/>
          <w:sz w:val="20"/>
          <w:szCs w:val="20"/>
          <w:lang w:val="es-CO"/>
        </w:rPr>
        <w:t xml:space="preserve"> propuesta</w:t>
      </w:r>
      <w:r w:rsidRPr="00D529D8">
        <w:rPr>
          <w:rFonts w:ascii="Century Gothic" w:eastAsia="Calibri" w:hAnsi="Century Gothic" w:cs="Times New Roman"/>
          <w:color w:val="404040"/>
          <w:sz w:val="20"/>
          <w:szCs w:val="20"/>
          <w:lang w:val="es-CO"/>
        </w:rPr>
        <w:t>&gt;</w:t>
      </w:r>
    </w:p>
    <w:p w14:paraId="2E9C24B9" w14:textId="77777777" w:rsidR="00A77C14" w:rsidRDefault="00A77C14" w:rsidP="00D529D8">
      <w:pPr>
        <w:spacing w:after="0" w:line="240" w:lineRule="auto"/>
        <w:jc w:val="both"/>
        <w:rPr>
          <w:rFonts w:ascii="Century Gothic" w:eastAsia="Calibri" w:hAnsi="Century Gothic" w:cs="Times New Roman"/>
          <w:color w:val="404040"/>
          <w:sz w:val="20"/>
          <w:szCs w:val="20"/>
          <w:lang w:val="es-CO"/>
        </w:rPr>
      </w:pPr>
    </w:p>
    <w:p w14:paraId="37399D02" w14:textId="77777777" w:rsidR="003F27B4" w:rsidRDefault="003F27B4" w:rsidP="00D529D8">
      <w:pPr>
        <w:spacing w:after="0" w:line="240" w:lineRule="auto"/>
        <w:jc w:val="both"/>
        <w:rPr>
          <w:rFonts w:ascii="Century Gothic" w:eastAsia="Calibri" w:hAnsi="Century Gothic" w:cs="Times New Roman"/>
          <w:color w:val="404040"/>
          <w:sz w:val="20"/>
          <w:szCs w:val="20"/>
          <w:lang w:val="es-CO"/>
        </w:rPr>
      </w:pPr>
      <w:r w:rsidRPr="00D529D8">
        <w:rPr>
          <w:rFonts w:ascii="Century Gothic" w:eastAsia="Calibri" w:hAnsi="Century Gothic" w:cs="Times New Roman"/>
          <w:color w:val="404040"/>
          <w:sz w:val="20"/>
          <w:szCs w:val="20"/>
          <w:lang w:val="es-CO"/>
        </w:rPr>
        <w:t>&lt;Autores: Arquitecto</w:t>
      </w:r>
      <w:r w:rsidR="000062E2" w:rsidRPr="00D529D8">
        <w:rPr>
          <w:rFonts w:ascii="Century Gothic" w:eastAsia="Calibri" w:hAnsi="Century Gothic" w:cs="Times New Roman"/>
          <w:color w:val="404040"/>
          <w:sz w:val="20"/>
          <w:szCs w:val="20"/>
          <w:lang w:val="es-CO"/>
        </w:rPr>
        <w:t xml:space="preserve"> </w:t>
      </w:r>
      <w:r w:rsidRPr="00D529D8">
        <w:rPr>
          <w:rFonts w:ascii="Century Gothic" w:eastAsia="Calibri" w:hAnsi="Century Gothic" w:cs="Times New Roman"/>
          <w:color w:val="404040"/>
          <w:sz w:val="20"/>
          <w:szCs w:val="20"/>
          <w:lang w:val="es-CO"/>
        </w:rPr>
        <w:t>&gt;</w:t>
      </w:r>
      <w:r w:rsidR="0075003E" w:rsidRPr="00D529D8">
        <w:rPr>
          <w:rFonts w:ascii="Century Gothic" w:eastAsia="Calibri" w:hAnsi="Century Gothic" w:cs="Times New Roman"/>
          <w:color w:val="404040"/>
          <w:sz w:val="20"/>
          <w:szCs w:val="20"/>
          <w:lang w:val="es-CO"/>
        </w:rPr>
        <w:t xml:space="preserve"> </w:t>
      </w:r>
    </w:p>
    <w:p w14:paraId="38491A5D" w14:textId="77777777" w:rsidR="00D529D8" w:rsidRPr="00D529D8" w:rsidRDefault="00D529D8" w:rsidP="00D529D8">
      <w:pPr>
        <w:spacing w:after="0" w:line="240" w:lineRule="auto"/>
        <w:jc w:val="both"/>
        <w:rPr>
          <w:rFonts w:ascii="Century Gothic" w:eastAsia="Calibri" w:hAnsi="Century Gothic" w:cs="Times New Roman"/>
          <w:color w:val="404040"/>
          <w:sz w:val="18"/>
          <w:szCs w:val="18"/>
          <w:lang w:val="es-CO"/>
        </w:rPr>
      </w:pPr>
    </w:p>
    <w:p w14:paraId="678523F2" w14:textId="77777777" w:rsidR="000062E2" w:rsidRPr="00D529D8" w:rsidRDefault="00A10AAD"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t>Esta sección presenta las premisas que rigen la arquitectura propuesta.</w:t>
      </w:r>
    </w:p>
    <w:p w14:paraId="79C0E3A9" w14:textId="77777777" w:rsidR="00A10AAD" w:rsidRPr="00D529D8" w:rsidRDefault="00A10AAD" w:rsidP="00D529D8">
      <w:pPr>
        <w:spacing w:after="0" w:line="240" w:lineRule="auto"/>
        <w:jc w:val="both"/>
        <w:rPr>
          <w:rFonts w:ascii="Century Gothic" w:hAnsi="Century Gothic"/>
          <w:iCs/>
          <w:sz w:val="20"/>
          <w:szCs w:val="20"/>
          <w:lang w:val="es-CO"/>
        </w:rPr>
      </w:pPr>
    </w:p>
    <w:p w14:paraId="77EAC80C" w14:textId="77777777" w:rsidR="007F2C71" w:rsidRPr="00D529D8" w:rsidRDefault="00A10AAD" w:rsidP="00D529D8">
      <w:pPr>
        <w:pStyle w:val="Prrafodelista"/>
        <w:numPr>
          <w:ilvl w:val="0"/>
          <w:numId w:val="2"/>
        </w:num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t>Premisa x</w:t>
      </w:r>
    </w:p>
    <w:p w14:paraId="050965BB" w14:textId="77777777" w:rsidR="007F2C71" w:rsidRPr="00D529D8" w:rsidRDefault="007F2C71" w:rsidP="00D529D8">
      <w:pPr>
        <w:pStyle w:val="Prrafodelista"/>
        <w:numPr>
          <w:ilvl w:val="0"/>
          <w:numId w:val="2"/>
        </w:num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t>Premisa y</w:t>
      </w:r>
    </w:p>
    <w:p w14:paraId="44522455" w14:textId="77777777" w:rsidR="008D0C59" w:rsidRDefault="007F2C71" w:rsidP="00D529D8">
      <w:pPr>
        <w:pStyle w:val="Prrafodelista"/>
        <w:numPr>
          <w:ilvl w:val="0"/>
          <w:numId w:val="2"/>
        </w:num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t>Premisa z.</w:t>
      </w:r>
    </w:p>
    <w:p w14:paraId="5BB9E7A6" w14:textId="77777777" w:rsidR="008D0C59" w:rsidRDefault="008D0C59" w:rsidP="008D0C59">
      <w:pPr>
        <w:spacing w:after="0" w:line="240" w:lineRule="auto"/>
        <w:jc w:val="both"/>
        <w:rPr>
          <w:rFonts w:ascii="Century Gothic" w:hAnsi="Century Gothic"/>
          <w:iCs/>
          <w:sz w:val="20"/>
          <w:szCs w:val="20"/>
          <w:lang w:val="es-CO"/>
        </w:rPr>
      </w:pPr>
    </w:p>
    <w:p w14:paraId="37D08B80"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El presente concepto parte de un conjunto de premisas funcionales, técnicas, operativas y de integración que delimitan el alcance de la solución propuesta para el </w:t>
      </w:r>
      <w:r w:rsidRPr="008D0C59">
        <w:rPr>
          <w:rFonts w:ascii="Century Gothic" w:hAnsi="Century Gothic"/>
          <w:b/>
          <w:bCs/>
          <w:iCs/>
          <w:sz w:val="20"/>
          <w:szCs w:val="20"/>
          <w:lang w:val="es-CO"/>
        </w:rPr>
        <w:t>Motor de Autorización Transaccional Prepago</w:t>
      </w:r>
      <w:r w:rsidRPr="008D0C59">
        <w:rPr>
          <w:rFonts w:ascii="Century Gothic" w:hAnsi="Century Gothic"/>
          <w:iCs/>
          <w:sz w:val="20"/>
          <w:szCs w:val="20"/>
          <w:lang w:val="es-CO"/>
        </w:rPr>
        <w:t xml:space="preserve"> de Credibanco. Estas premisas permiten establecer las condiciones bajo las cuales se diseña la arquitectura, se distribuyen las responsabilidades entre Pomelo y Credibanco, y se define el comportamiento esperado para la autorización, rechazo, reverso y anulación de transacciones POS y ATM. </w:t>
      </w:r>
    </w:p>
    <w:p w14:paraId="07C1993F" w14:textId="77777777" w:rsidR="008D0C59" w:rsidRDefault="008D0C59" w:rsidP="008D0C59">
      <w:pPr>
        <w:spacing w:after="0" w:line="240" w:lineRule="auto"/>
        <w:jc w:val="both"/>
        <w:rPr>
          <w:rFonts w:ascii="Century Gothic" w:hAnsi="Century Gothic"/>
          <w:b/>
          <w:bCs/>
          <w:iCs/>
          <w:sz w:val="20"/>
          <w:szCs w:val="20"/>
          <w:lang w:val="es-CO"/>
        </w:rPr>
      </w:pPr>
    </w:p>
    <w:p w14:paraId="56848B3C" w14:textId="2744CE9F" w:rsidR="008D0C59" w:rsidRPr="008D0C59" w:rsidRDefault="008D0C59" w:rsidP="008D0C59">
      <w:pPr>
        <w:pStyle w:val="Prrafodelista"/>
        <w:numPr>
          <w:ilvl w:val="0"/>
          <w:numId w:val="25"/>
        </w:num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general del modelo de autorización</w:t>
      </w:r>
    </w:p>
    <w:p w14:paraId="35DE5F8E"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Credibanco implementará un autorizador transaccional propio, encargado de tomar la decisión final sobre la aprobación o rechazo de las transacciones financieras asociadas al producto prepago.</w:t>
      </w:r>
    </w:p>
    <w:p w14:paraId="2F048D80"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Pomelo actuará como preautorizador, realizando validaciones iniciales relacionadas con la tarjeta y la seguridad de la transacción, mientras que Credibanco ejecutará las reglas locales de negocio, validación de límites, control de saldo, cálculo de comisiones, cálculo de impuestos, validación de comercio, auditoría y gestión de reversos o anulaciones.</w:t>
      </w:r>
    </w:p>
    <w:p w14:paraId="5CB522D7"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Bajo esta premisa, la solución no reemplaza completamente las capacidades de Pomelo, sino que complementa su validación inicial con un motor propio de decisión transaccional administrado por Credibanco.</w:t>
      </w:r>
    </w:p>
    <w:p w14:paraId="2C068CEA" w14:textId="1FFA8A2E" w:rsidR="008D0C59" w:rsidRPr="008D0C59" w:rsidRDefault="008D0C59" w:rsidP="008D0C59">
      <w:pPr>
        <w:spacing w:after="0" w:line="240" w:lineRule="auto"/>
        <w:jc w:val="both"/>
        <w:rPr>
          <w:rFonts w:ascii="Century Gothic" w:hAnsi="Century Gothic"/>
          <w:iCs/>
          <w:sz w:val="20"/>
          <w:szCs w:val="20"/>
          <w:lang w:val="es-CO"/>
        </w:rPr>
      </w:pPr>
    </w:p>
    <w:p w14:paraId="1258BBB0" w14:textId="68B85D39" w:rsidR="008D0C59" w:rsidRPr="008D0C59" w:rsidRDefault="008D0C59" w:rsidP="008D0C59">
      <w:pPr>
        <w:pStyle w:val="Prrafodelista"/>
        <w:numPr>
          <w:ilvl w:val="0"/>
          <w:numId w:val="25"/>
        </w:num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Premisas de responsabilidad entre Pomelo y Credibanco</w:t>
      </w:r>
    </w:p>
    <w:p w14:paraId="7124F7C5"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arquitectura asume una separación clara de responsabilidades entre Pomelo y Credibanco.</w:t>
      </w:r>
    </w:p>
    <w:p w14:paraId="3242408C"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Pomelo será responsable de validar, antes de invocar al autorizador de Credibanco, aspectos como:</w:t>
      </w:r>
    </w:p>
    <w:p w14:paraId="32B2F7A1" w14:textId="77777777" w:rsidR="008D0C59" w:rsidRPr="008D0C59" w:rsidRDefault="008D0C59" w:rsidP="008D0C59">
      <w:pPr>
        <w:numPr>
          <w:ilvl w:val="0"/>
          <w:numId w:val="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PIN. </w:t>
      </w:r>
    </w:p>
    <w:p w14:paraId="16D29AE1" w14:textId="77777777" w:rsidR="008D0C59" w:rsidRPr="008D0C59" w:rsidRDefault="008D0C59" w:rsidP="008D0C59">
      <w:pPr>
        <w:numPr>
          <w:ilvl w:val="0"/>
          <w:numId w:val="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CVV / CVV2. </w:t>
      </w:r>
    </w:p>
    <w:p w14:paraId="288C76D7" w14:textId="77777777" w:rsidR="008D0C59" w:rsidRPr="008D0C59" w:rsidRDefault="008D0C59" w:rsidP="008D0C59">
      <w:pPr>
        <w:numPr>
          <w:ilvl w:val="0"/>
          <w:numId w:val="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Fecha de vencimiento. </w:t>
      </w:r>
    </w:p>
    <w:p w14:paraId="2FB7EC6D" w14:textId="77777777" w:rsidR="008D0C59" w:rsidRPr="008D0C59" w:rsidRDefault="008D0C59" w:rsidP="008D0C59">
      <w:pPr>
        <w:numPr>
          <w:ilvl w:val="0"/>
          <w:numId w:val="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Existencia de la tarjeta. </w:t>
      </w:r>
    </w:p>
    <w:p w14:paraId="3DF5CEAA" w14:textId="77777777" w:rsidR="008D0C59" w:rsidRPr="008D0C59" w:rsidRDefault="008D0C59" w:rsidP="008D0C59">
      <w:pPr>
        <w:numPr>
          <w:ilvl w:val="0"/>
          <w:numId w:val="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Estado de la tarjeta. </w:t>
      </w:r>
    </w:p>
    <w:p w14:paraId="1A062B06" w14:textId="77777777" w:rsidR="008D0C59" w:rsidRPr="008D0C59" w:rsidRDefault="008D0C59" w:rsidP="008D0C59">
      <w:pPr>
        <w:numPr>
          <w:ilvl w:val="0"/>
          <w:numId w:val="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BIN activo. </w:t>
      </w:r>
    </w:p>
    <w:p w14:paraId="79AD41CB" w14:textId="77777777" w:rsidR="008D0C59" w:rsidRPr="008D0C59" w:rsidRDefault="008D0C59" w:rsidP="008D0C59">
      <w:pPr>
        <w:numPr>
          <w:ilvl w:val="0"/>
          <w:numId w:val="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AFG activo. </w:t>
      </w:r>
    </w:p>
    <w:p w14:paraId="06C206EE" w14:textId="77777777" w:rsidR="008D0C59" w:rsidRPr="008D0C59" w:rsidRDefault="008D0C59" w:rsidP="008D0C59">
      <w:pPr>
        <w:numPr>
          <w:ilvl w:val="0"/>
          <w:numId w:val="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Validaciones propias de seguridad de la tarjeta. </w:t>
      </w:r>
    </w:p>
    <w:p w14:paraId="5C908771"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Credibanco será responsable de validar y decidir sobre:</w:t>
      </w:r>
    </w:p>
    <w:p w14:paraId="2FA8CF9F"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Estado de cuenta. </w:t>
      </w:r>
    </w:p>
    <w:p w14:paraId="7A31CADE"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Selección del tipo de producto o cuenta. </w:t>
      </w:r>
    </w:p>
    <w:p w14:paraId="6340AB1F"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Reglas de negocio parametrizables. </w:t>
      </w:r>
    </w:p>
    <w:p w14:paraId="42F1A37F"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Validación de establecimiento o comercio. </w:t>
      </w:r>
    </w:p>
    <w:p w14:paraId="4B1A13CE"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Validación de canal POS o ATM. </w:t>
      </w:r>
    </w:p>
    <w:p w14:paraId="4276A96A"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Validación de transacciones nacionales e internacionales. </w:t>
      </w:r>
    </w:p>
    <w:p w14:paraId="5D4E30B5"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Control de límites por cantidad y monto. </w:t>
      </w:r>
    </w:p>
    <w:p w14:paraId="1BAF6A7F"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Control de número de utilizaciones POS y ATM. </w:t>
      </w:r>
    </w:p>
    <w:p w14:paraId="33953C57"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Cálculo de comisión. </w:t>
      </w:r>
    </w:p>
    <w:p w14:paraId="7F38A3E7"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lastRenderedPageBreak/>
        <w:t xml:space="preserve">Cálculo de GMF. </w:t>
      </w:r>
    </w:p>
    <w:p w14:paraId="3AF4CE01"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Validación de saldo disponible. </w:t>
      </w:r>
    </w:p>
    <w:p w14:paraId="5C8FC438"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Registro de movimiento financiero. </w:t>
      </w:r>
    </w:p>
    <w:p w14:paraId="1267799B"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Auditoría de la decisión. </w:t>
      </w:r>
    </w:p>
    <w:p w14:paraId="26B0D9F2" w14:textId="77777777" w:rsidR="008D0C59" w:rsidRPr="008D0C59" w:rsidRDefault="008D0C59" w:rsidP="008D0C59">
      <w:pPr>
        <w:numPr>
          <w:ilvl w:val="0"/>
          <w:numId w:val="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Reversos, anulaciones y reversos de anulación. </w:t>
      </w:r>
    </w:p>
    <w:p w14:paraId="69A5D9F3"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Esta separación es fundamental para evitar duplicidad de reglas, inconsistencias operativas y ambigüedad sobre cuál sistema tiene la responsabilidad final de cada validación.</w:t>
      </w:r>
    </w:p>
    <w:p w14:paraId="1AA73298" w14:textId="6993B83D" w:rsidR="008D0C59" w:rsidRPr="008D0C59" w:rsidRDefault="008D0C59" w:rsidP="008D0C59">
      <w:pPr>
        <w:spacing w:after="0" w:line="240" w:lineRule="auto"/>
        <w:jc w:val="both"/>
        <w:rPr>
          <w:rFonts w:ascii="Century Gothic" w:hAnsi="Century Gothic"/>
          <w:iCs/>
          <w:sz w:val="20"/>
          <w:szCs w:val="20"/>
          <w:lang w:val="es-CO"/>
        </w:rPr>
      </w:pPr>
    </w:p>
    <w:p w14:paraId="1B4CB99A" w14:textId="7382C070" w:rsidR="008D0C59" w:rsidRPr="008D0C59" w:rsidRDefault="008D0C59" w:rsidP="008D0C59">
      <w:pPr>
        <w:pStyle w:val="Prrafodelista"/>
        <w:numPr>
          <w:ilvl w:val="0"/>
          <w:numId w:val="25"/>
        </w:num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centralización de la decisión transaccional</w:t>
      </w:r>
    </w:p>
    <w:p w14:paraId="69790E40"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Todas las decisiones funcionales de autorización deberán estar centralizadas en el Authorization Engine.</w:t>
      </w:r>
    </w:p>
    <w:p w14:paraId="6424AE20"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El motor no debe limitarse a recibir una respuesta externa ni a ejecutar simples validaciones de datos. Su función será actuar como el núcleo de decisión del proceso transaccional, evaluando de manera ordenada las reglas aplicables a cada operación.</w:t>
      </w:r>
    </w:p>
    <w:p w14:paraId="6E38EBA5"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Esto implica que el Authorization Engine deberá contar con un pipeline transaccional capaz de:</w:t>
      </w:r>
    </w:p>
    <w:p w14:paraId="18B519F8"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Recibir la solicitud validada desde el Authorization Gateway. </w:t>
      </w:r>
    </w:p>
    <w:p w14:paraId="76B210D6"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Identificar el tipo de transacción. </w:t>
      </w:r>
    </w:p>
    <w:p w14:paraId="283CE877"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Consultar parámetros y reglas aplicables. </w:t>
      </w:r>
    </w:p>
    <w:p w14:paraId="43AEE77C"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comercio, canal, cuenta y producto. </w:t>
      </w:r>
    </w:p>
    <w:p w14:paraId="27F35A1D"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Calcular comisión e impuestos. </w:t>
      </w:r>
    </w:p>
    <w:p w14:paraId="3DD4CAC0"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límites transaccionales. </w:t>
      </w:r>
    </w:p>
    <w:p w14:paraId="2772F4C7"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saldo disponible. </w:t>
      </w:r>
    </w:p>
    <w:p w14:paraId="002545A5"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Registrar el resultado financiero. </w:t>
      </w:r>
    </w:p>
    <w:p w14:paraId="30ED8C21"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Generar o conservar el código de autorización, según aplique. </w:t>
      </w:r>
    </w:p>
    <w:p w14:paraId="2425A8E1"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Emitir auditoría. </w:t>
      </w:r>
    </w:p>
    <w:p w14:paraId="53CC8E43" w14:textId="77777777" w:rsidR="008D0C59" w:rsidRPr="008D0C59" w:rsidRDefault="008D0C59" w:rsidP="008D0C59">
      <w:pPr>
        <w:numPr>
          <w:ilvl w:val="0"/>
          <w:numId w:val="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Retornar una respuesta homologada hacia Pomelo. </w:t>
      </w:r>
    </w:p>
    <w:p w14:paraId="4FB76374" w14:textId="77777777" w:rsidR="008D0C59" w:rsidRDefault="008D0C59" w:rsidP="008D0C59">
      <w:pPr>
        <w:spacing w:after="0" w:line="240" w:lineRule="auto"/>
        <w:jc w:val="both"/>
        <w:rPr>
          <w:rFonts w:ascii="Century Gothic" w:hAnsi="Century Gothic"/>
          <w:iCs/>
          <w:sz w:val="20"/>
          <w:szCs w:val="20"/>
          <w:lang w:val="es-CO"/>
        </w:rPr>
      </w:pPr>
    </w:p>
    <w:p w14:paraId="1CBEF097" w14:textId="4782E08D" w:rsidR="008D0C59" w:rsidRPr="008D0C59" w:rsidRDefault="008D0C59" w:rsidP="008D0C59">
      <w:pPr>
        <w:pStyle w:val="Prrafodelista"/>
        <w:numPr>
          <w:ilvl w:val="0"/>
          <w:numId w:val="25"/>
        </w:num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canales y transacciones soportadas</w:t>
      </w:r>
    </w:p>
    <w:p w14:paraId="64208CDF"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El concepto contempla como alcance inicial las transacciones originadas desde los canales POS y ATM.</w:t>
      </w:r>
    </w:p>
    <w:p w14:paraId="4FC933CF" w14:textId="77777777" w:rsidR="008D0C59" w:rsidRPr="004768BF"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Para el canal POS, la solución deberá soportar:</w:t>
      </w:r>
    </w:p>
    <w:p w14:paraId="3E49E2CA" w14:textId="77777777" w:rsidR="008D0C59" w:rsidRDefault="008D0C59" w:rsidP="008D0C59">
      <w:pPr>
        <w:spacing w:after="0" w:line="240" w:lineRule="auto"/>
        <w:jc w:val="both"/>
        <w:rPr>
          <w:rFonts w:ascii="Century Gothic" w:hAnsi="Century Gothic"/>
          <w:iCs/>
          <w:sz w:val="20"/>
          <w:szCs w:val="20"/>
          <w:lang w:val="es-CO"/>
        </w:rPr>
      </w:pPr>
    </w:p>
    <w:tbl>
      <w:tblPr>
        <w:tblW w:w="9493" w:type="dxa"/>
        <w:tblCellMar>
          <w:left w:w="70" w:type="dxa"/>
          <w:right w:w="70" w:type="dxa"/>
        </w:tblCellMar>
        <w:tblLook w:val="04A0" w:firstRow="1" w:lastRow="0" w:firstColumn="1" w:lastColumn="0" w:noHBand="0" w:noVBand="1"/>
      </w:tblPr>
      <w:tblGrid>
        <w:gridCol w:w="2120"/>
        <w:gridCol w:w="7373"/>
      </w:tblGrid>
      <w:tr w:rsidR="008D0C59" w:rsidRPr="008D0C59" w14:paraId="5A55635B" w14:textId="77777777" w:rsidTr="004768BF">
        <w:trPr>
          <w:trHeight w:val="290"/>
        </w:trPr>
        <w:tc>
          <w:tcPr>
            <w:tcW w:w="21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9B22B3" w14:textId="77777777" w:rsidR="008D0C59" w:rsidRPr="008D0C59" w:rsidRDefault="008D0C59" w:rsidP="008D0C59">
            <w:pPr>
              <w:spacing w:after="0" w:line="240" w:lineRule="auto"/>
              <w:jc w:val="center"/>
              <w:rPr>
                <w:rFonts w:ascii="Century Gothic" w:eastAsia="Times New Roman" w:hAnsi="Century Gothic" w:cs="Times New Roman"/>
                <w:b/>
                <w:bCs/>
                <w:color w:val="000000"/>
                <w:sz w:val="20"/>
                <w:szCs w:val="20"/>
                <w:lang w:val="es-CO" w:eastAsia="es-CO"/>
              </w:rPr>
            </w:pPr>
            <w:r w:rsidRPr="008D0C59">
              <w:rPr>
                <w:rFonts w:ascii="Century Gothic" w:eastAsia="Times New Roman" w:hAnsi="Century Gothic" w:cs="Times New Roman"/>
                <w:b/>
                <w:bCs/>
                <w:color w:val="000000"/>
                <w:sz w:val="20"/>
                <w:szCs w:val="20"/>
                <w:lang w:val="es-CO" w:eastAsia="es-CO"/>
              </w:rPr>
              <w:t>Tipo de operación</w:t>
            </w:r>
          </w:p>
        </w:tc>
        <w:tc>
          <w:tcPr>
            <w:tcW w:w="7373" w:type="dxa"/>
            <w:tcBorders>
              <w:top w:val="single" w:sz="4" w:space="0" w:color="auto"/>
              <w:left w:val="nil"/>
              <w:bottom w:val="single" w:sz="4" w:space="0" w:color="auto"/>
              <w:right w:val="single" w:sz="4" w:space="0" w:color="auto"/>
            </w:tcBorders>
            <w:shd w:val="clear" w:color="auto" w:fill="auto"/>
            <w:vAlign w:val="center"/>
            <w:hideMark/>
          </w:tcPr>
          <w:p w14:paraId="6F8EF4E2" w14:textId="77777777" w:rsidR="008D0C59" w:rsidRPr="008D0C59" w:rsidRDefault="008D0C59" w:rsidP="008D0C59">
            <w:pPr>
              <w:spacing w:after="0" w:line="240" w:lineRule="auto"/>
              <w:jc w:val="center"/>
              <w:rPr>
                <w:rFonts w:ascii="Century Gothic" w:eastAsia="Times New Roman" w:hAnsi="Century Gothic" w:cs="Times New Roman"/>
                <w:b/>
                <w:bCs/>
                <w:color w:val="000000"/>
                <w:sz w:val="20"/>
                <w:szCs w:val="20"/>
                <w:lang w:val="es-CO" w:eastAsia="es-CO"/>
              </w:rPr>
            </w:pPr>
            <w:r w:rsidRPr="008D0C59">
              <w:rPr>
                <w:rFonts w:ascii="Century Gothic" w:eastAsia="Times New Roman" w:hAnsi="Century Gothic" w:cs="Times New Roman"/>
                <w:b/>
                <w:bCs/>
                <w:color w:val="000000"/>
                <w:sz w:val="20"/>
                <w:szCs w:val="20"/>
                <w:lang w:val="es-CO" w:eastAsia="es-CO"/>
              </w:rPr>
              <w:t>Descripción</w:t>
            </w:r>
          </w:p>
        </w:tc>
      </w:tr>
      <w:tr w:rsidR="008D0C59" w:rsidRPr="008D0C59" w14:paraId="005F272B" w14:textId="77777777" w:rsidTr="004768BF">
        <w:trPr>
          <w:trHeight w:val="290"/>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8D19192"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Consulta de saldo</w:t>
            </w:r>
          </w:p>
        </w:tc>
        <w:tc>
          <w:tcPr>
            <w:tcW w:w="7373" w:type="dxa"/>
            <w:tcBorders>
              <w:top w:val="nil"/>
              <w:left w:val="nil"/>
              <w:bottom w:val="single" w:sz="4" w:space="0" w:color="auto"/>
              <w:right w:val="single" w:sz="4" w:space="0" w:color="auto"/>
            </w:tcBorders>
            <w:shd w:val="clear" w:color="auto" w:fill="auto"/>
            <w:vAlign w:val="center"/>
            <w:hideMark/>
          </w:tcPr>
          <w:p w14:paraId="3ACA5D04"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Consulta del saldo disponible del producto prepago</w:t>
            </w:r>
          </w:p>
        </w:tc>
      </w:tr>
      <w:tr w:rsidR="008D0C59" w:rsidRPr="008D0C59" w14:paraId="52E4B645" w14:textId="77777777" w:rsidTr="004768BF">
        <w:trPr>
          <w:trHeight w:val="290"/>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5D6E3F63"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Compra nacional</w:t>
            </w:r>
          </w:p>
        </w:tc>
        <w:tc>
          <w:tcPr>
            <w:tcW w:w="7373" w:type="dxa"/>
            <w:tcBorders>
              <w:top w:val="nil"/>
              <w:left w:val="nil"/>
              <w:bottom w:val="single" w:sz="4" w:space="0" w:color="auto"/>
              <w:right w:val="single" w:sz="4" w:space="0" w:color="auto"/>
            </w:tcBorders>
            <w:shd w:val="clear" w:color="auto" w:fill="auto"/>
            <w:vAlign w:val="center"/>
            <w:hideMark/>
          </w:tcPr>
          <w:p w14:paraId="69829D98"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Compra en comercio local</w:t>
            </w:r>
          </w:p>
        </w:tc>
      </w:tr>
      <w:tr w:rsidR="008D0C59" w:rsidRPr="008D0C59" w14:paraId="117456F2" w14:textId="77777777" w:rsidTr="004768BF">
        <w:trPr>
          <w:trHeight w:val="290"/>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2B315E0B"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Compra internacional</w:t>
            </w:r>
          </w:p>
        </w:tc>
        <w:tc>
          <w:tcPr>
            <w:tcW w:w="7373" w:type="dxa"/>
            <w:tcBorders>
              <w:top w:val="nil"/>
              <w:left w:val="nil"/>
              <w:bottom w:val="single" w:sz="4" w:space="0" w:color="auto"/>
              <w:right w:val="single" w:sz="4" w:space="0" w:color="auto"/>
            </w:tcBorders>
            <w:shd w:val="clear" w:color="auto" w:fill="auto"/>
            <w:vAlign w:val="center"/>
            <w:hideMark/>
          </w:tcPr>
          <w:p w14:paraId="1FF191D5"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Compra en comercio internacional</w:t>
            </w:r>
          </w:p>
        </w:tc>
      </w:tr>
      <w:tr w:rsidR="008D0C59" w:rsidRPr="008D0C59" w14:paraId="3A552CE3" w14:textId="77777777" w:rsidTr="004768BF">
        <w:trPr>
          <w:trHeight w:val="290"/>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37384F17"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Reverso de compra</w:t>
            </w:r>
          </w:p>
        </w:tc>
        <w:tc>
          <w:tcPr>
            <w:tcW w:w="7373" w:type="dxa"/>
            <w:tcBorders>
              <w:top w:val="nil"/>
              <w:left w:val="nil"/>
              <w:bottom w:val="single" w:sz="4" w:space="0" w:color="auto"/>
              <w:right w:val="single" w:sz="4" w:space="0" w:color="auto"/>
            </w:tcBorders>
            <w:shd w:val="clear" w:color="auto" w:fill="auto"/>
            <w:vAlign w:val="center"/>
            <w:hideMark/>
          </w:tcPr>
          <w:p w14:paraId="063F02A5"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Reversión de una compra previamente aprobada</w:t>
            </w:r>
          </w:p>
        </w:tc>
      </w:tr>
      <w:tr w:rsidR="008D0C59" w:rsidRPr="008D0C59" w14:paraId="729677A4" w14:textId="77777777" w:rsidTr="004768BF">
        <w:trPr>
          <w:trHeight w:val="290"/>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70A7DC19"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Anulación</w:t>
            </w:r>
          </w:p>
        </w:tc>
        <w:tc>
          <w:tcPr>
            <w:tcW w:w="7373" w:type="dxa"/>
            <w:tcBorders>
              <w:top w:val="nil"/>
              <w:left w:val="nil"/>
              <w:bottom w:val="single" w:sz="4" w:space="0" w:color="auto"/>
              <w:right w:val="single" w:sz="4" w:space="0" w:color="auto"/>
            </w:tcBorders>
            <w:shd w:val="clear" w:color="auto" w:fill="auto"/>
            <w:vAlign w:val="center"/>
            <w:hideMark/>
          </w:tcPr>
          <w:p w14:paraId="72B3B0E7"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Anulación de una compra previamente aprobada</w:t>
            </w:r>
          </w:p>
        </w:tc>
      </w:tr>
      <w:tr w:rsidR="008D0C59" w:rsidRPr="008D0C59" w14:paraId="5A8E8723" w14:textId="77777777" w:rsidTr="004768BF">
        <w:trPr>
          <w:trHeight w:val="290"/>
        </w:trPr>
        <w:tc>
          <w:tcPr>
            <w:tcW w:w="2120" w:type="dxa"/>
            <w:tcBorders>
              <w:top w:val="nil"/>
              <w:left w:val="single" w:sz="4" w:space="0" w:color="auto"/>
              <w:bottom w:val="single" w:sz="4" w:space="0" w:color="auto"/>
              <w:right w:val="single" w:sz="4" w:space="0" w:color="auto"/>
            </w:tcBorders>
            <w:shd w:val="clear" w:color="auto" w:fill="auto"/>
            <w:vAlign w:val="center"/>
            <w:hideMark/>
          </w:tcPr>
          <w:p w14:paraId="1178B3CF"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Reverso de anulación</w:t>
            </w:r>
          </w:p>
        </w:tc>
        <w:tc>
          <w:tcPr>
            <w:tcW w:w="7373" w:type="dxa"/>
            <w:tcBorders>
              <w:top w:val="nil"/>
              <w:left w:val="nil"/>
              <w:bottom w:val="single" w:sz="4" w:space="0" w:color="auto"/>
              <w:right w:val="single" w:sz="4" w:space="0" w:color="auto"/>
            </w:tcBorders>
            <w:shd w:val="clear" w:color="auto" w:fill="auto"/>
            <w:vAlign w:val="center"/>
            <w:hideMark/>
          </w:tcPr>
          <w:p w14:paraId="5E96CEF5" w14:textId="77777777" w:rsidR="008D0C59" w:rsidRPr="008D0C59" w:rsidRDefault="008D0C59" w:rsidP="008D0C59">
            <w:pPr>
              <w:spacing w:after="0" w:line="240" w:lineRule="auto"/>
              <w:rPr>
                <w:rFonts w:ascii="Century Gothic" w:eastAsia="Times New Roman" w:hAnsi="Century Gothic" w:cs="Times New Roman"/>
                <w:color w:val="000000"/>
                <w:sz w:val="20"/>
                <w:szCs w:val="20"/>
                <w:lang w:val="es-CO" w:eastAsia="es-CO"/>
              </w:rPr>
            </w:pPr>
            <w:r w:rsidRPr="008D0C59">
              <w:rPr>
                <w:rFonts w:ascii="Century Gothic" w:eastAsia="Times New Roman" w:hAnsi="Century Gothic" w:cs="Times New Roman"/>
                <w:color w:val="000000"/>
                <w:sz w:val="20"/>
                <w:szCs w:val="20"/>
                <w:lang w:val="es-CO" w:eastAsia="es-CO"/>
              </w:rPr>
              <w:t>Reversión de una anulación previamente ejecutada</w:t>
            </w:r>
          </w:p>
        </w:tc>
      </w:tr>
    </w:tbl>
    <w:p w14:paraId="7297CCFB" w14:textId="77777777" w:rsidR="008D0C59" w:rsidRPr="004768BF" w:rsidRDefault="008D0C59" w:rsidP="008D0C59">
      <w:pPr>
        <w:spacing w:after="0" w:line="240" w:lineRule="auto"/>
        <w:jc w:val="both"/>
        <w:rPr>
          <w:rFonts w:ascii="Century Gothic" w:hAnsi="Century Gothic"/>
          <w:iCs/>
          <w:sz w:val="20"/>
          <w:szCs w:val="20"/>
          <w:lang w:val="es-CO"/>
        </w:rPr>
      </w:pPr>
    </w:p>
    <w:p w14:paraId="14D4F0F7" w14:textId="3523ED0D" w:rsid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Para el canal ATM, la solución deberá soportar:</w:t>
      </w:r>
    </w:p>
    <w:p w14:paraId="7845D201" w14:textId="77777777" w:rsidR="004768BF" w:rsidRDefault="004768BF" w:rsidP="008D0C59">
      <w:pPr>
        <w:spacing w:after="0" w:line="240" w:lineRule="auto"/>
        <w:jc w:val="both"/>
        <w:rPr>
          <w:rFonts w:ascii="Century Gothic" w:hAnsi="Century Gothic"/>
          <w:iCs/>
          <w:sz w:val="20"/>
          <w:szCs w:val="20"/>
          <w:lang w:val="es-CO"/>
        </w:rPr>
      </w:pPr>
    </w:p>
    <w:tbl>
      <w:tblPr>
        <w:tblW w:w="7840" w:type="dxa"/>
        <w:tblCellMar>
          <w:left w:w="70" w:type="dxa"/>
          <w:right w:w="70" w:type="dxa"/>
        </w:tblCellMar>
        <w:tblLook w:val="04A0" w:firstRow="1" w:lastRow="0" w:firstColumn="1" w:lastColumn="0" w:noHBand="0" w:noVBand="1"/>
      </w:tblPr>
      <w:tblGrid>
        <w:gridCol w:w="2360"/>
        <w:gridCol w:w="5480"/>
      </w:tblGrid>
      <w:tr w:rsidR="00C52C3C" w:rsidRPr="00C52C3C" w14:paraId="55156F77" w14:textId="77777777" w:rsidTr="00C52C3C">
        <w:trPr>
          <w:trHeight w:val="290"/>
        </w:trPr>
        <w:tc>
          <w:tcPr>
            <w:tcW w:w="23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55212A" w14:textId="77777777" w:rsidR="00C52C3C" w:rsidRPr="00C52C3C" w:rsidRDefault="00C52C3C" w:rsidP="00C52C3C">
            <w:pPr>
              <w:spacing w:after="0" w:line="240" w:lineRule="auto"/>
              <w:jc w:val="center"/>
              <w:rPr>
                <w:rFonts w:ascii="Century Gothic" w:eastAsia="Times New Roman" w:hAnsi="Century Gothic" w:cs="Times New Roman"/>
                <w:b/>
                <w:bCs/>
                <w:color w:val="000000"/>
                <w:lang w:val="es-CO" w:eastAsia="es-CO"/>
              </w:rPr>
            </w:pPr>
            <w:r w:rsidRPr="00C52C3C">
              <w:rPr>
                <w:rFonts w:ascii="Century Gothic" w:eastAsia="Times New Roman" w:hAnsi="Century Gothic" w:cs="Times New Roman"/>
                <w:b/>
                <w:bCs/>
                <w:color w:val="000000"/>
                <w:lang w:val="es-CO" w:eastAsia="es-CO"/>
              </w:rPr>
              <w:t>Tipo de operación</w:t>
            </w:r>
          </w:p>
        </w:tc>
        <w:tc>
          <w:tcPr>
            <w:tcW w:w="5480" w:type="dxa"/>
            <w:tcBorders>
              <w:top w:val="single" w:sz="4" w:space="0" w:color="auto"/>
              <w:left w:val="nil"/>
              <w:bottom w:val="single" w:sz="4" w:space="0" w:color="auto"/>
              <w:right w:val="single" w:sz="4" w:space="0" w:color="auto"/>
            </w:tcBorders>
            <w:shd w:val="clear" w:color="auto" w:fill="auto"/>
            <w:vAlign w:val="center"/>
            <w:hideMark/>
          </w:tcPr>
          <w:p w14:paraId="77E631E7" w14:textId="77777777" w:rsidR="00C52C3C" w:rsidRPr="00C52C3C" w:rsidRDefault="00C52C3C" w:rsidP="00C52C3C">
            <w:pPr>
              <w:spacing w:after="0" w:line="240" w:lineRule="auto"/>
              <w:jc w:val="center"/>
              <w:rPr>
                <w:rFonts w:ascii="Century Gothic" w:eastAsia="Times New Roman" w:hAnsi="Century Gothic" w:cs="Times New Roman"/>
                <w:b/>
                <w:bCs/>
                <w:color w:val="000000"/>
                <w:lang w:val="es-CO" w:eastAsia="es-CO"/>
              </w:rPr>
            </w:pPr>
            <w:r w:rsidRPr="00C52C3C">
              <w:rPr>
                <w:rFonts w:ascii="Century Gothic" w:eastAsia="Times New Roman" w:hAnsi="Century Gothic" w:cs="Times New Roman"/>
                <w:b/>
                <w:bCs/>
                <w:color w:val="000000"/>
                <w:lang w:val="es-CO" w:eastAsia="es-CO"/>
              </w:rPr>
              <w:t>Descripción</w:t>
            </w:r>
          </w:p>
        </w:tc>
      </w:tr>
      <w:tr w:rsidR="00C52C3C" w:rsidRPr="00C52C3C" w14:paraId="276620DC" w14:textId="77777777" w:rsidTr="00C52C3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32620E82"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Consulta de saldo</w:t>
            </w:r>
          </w:p>
        </w:tc>
        <w:tc>
          <w:tcPr>
            <w:tcW w:w="5480" w:type="dxa"/>
            <w:tcBorders>
              <w:top w:val="nil"/>
              <w:left w:val="nil"/>
              <w:bottom w:val="single" w:sz="4" w:space="0" w:color="auto"/>
              <w:right w:val="single" w:sz="4" w:space="0" w:color="auto"/>
            </w:tcBorders>
            <w:shd w:val="clear" w:color="auto" w:fill="auto"/>
            <w:vAlign w:val="center"/>
            <w:hideMark/>
          </w:tcPr>
          <w:p w14:paraId="76D368BD"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Consulta de saldo desde cajero automático</w:t>
            </w:r>
          </w:p>
        </w:tc>
      </w:tr>
      <w:tr w:rsidR="00C52C3C" w:rsidRPr="00C52C3C" w14:paraId="566EE407" w14:textId="77777777" w:rsidTr="00C52C3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140757B0"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Retiro nacional</w:t>
            </w:r>
          </w:p>
        </w:tc>
        <w:tc>
          <w:tcPr>
            <w:tcW w:w="5480" w:type="dxa"/>
            <w:tcBorders>
              <w:top w:val="nil"/>
              <w:left w:val="nil"/>
              <w:bottom w:val="single" w:sz="4" w:space="0" w:color="auto"/>
              <w:right w:val="single" w:sz="4" w:space="0" w:color="auto"/>
            </w:tcBorders>
            <w:shd w:val="clear" w:color="auto" w:fill="auto"/>
            <w:vAlign w:val="center"/>
            <w:hideMark/>
          </w:tcPr>
          <w:p w14:paraId="78BBC484"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Retiro de efectivo local</w:t>
            </w:r>
          </w:p>
        </w:tc>
      </w:tr>
      <w:tr w:rsidR="00C52C3C" w:rsidRPr="00C52C3C" w14:paraId="3898F0FB" w14:textId="77777777" w:rsidTr="00C52C3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772EC5EB"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Retiro internacional</w:t>
            </w:r>
          </w:p>
        </w:tc>
        <w:tc>
          <w:tcPr>
            <w:tcW w:w="5480" w:type="dxa"/>
            <w:tcBorders>
              <w:top w:val="nil"/>
              <w:left w:val="nil"/>
              <w:bottom w:val="single" w:sz="4" w:space="0" w:color="auto"/>
              <w:right w:val="single" w:sz="4" w:space="0" w:color="auto"/>
            </w:tcBorders>
            <w:shd w:val="clear" w:color="auto" w:fill="auto"/>
            <w:vAlign w:val="center"/>
            <w:hideMark/>
          </w:tcPr>
          <w:p w14:paraId="586BBF5B"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Retiro de efectivo internacional</w:t>
            </w:r>
          </w:p>
        </w:tc>
      </w:tr>
      <w:tr w:rsidR="00C52C3C" w:rsidRPr="00C52C3C" w14:paraId="229EB953" w14:textId="77777777" w:rsidTr="00C52C3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5E61AEBD"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Reverso de retiro</w:t>
            </w:r>
          </w:p>
        </w:tc>
        <w:tc>
          <w:tcPr>
            <w:tcW w:w="5480" w:type="dxa"/>
            <w:tcBorders>
              <w:top w:val="nil"/>
              <w:left w:val="nil"/>
              <w:bottom w:val="single" w:sz="4" w:space="0" w:color="auto"/>
              <w:right w:val="single" w:sz="4" w:space="0" w:color="auto"/>
            </w:tcBorders>
            <w:shd w:val="clear" w:color="auto" w:fill="auto"/>
            <w:vAlign w:val="center"/>
            <w:hideMark/>
          </w:tcPr>
          <w:p w14:paraId="64797587"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Reversión de un retiro previamente aprobado</w:t>
            </w:r>
          </w:p>
        </w:tc>
      </w:tr>
    </w:tbl>
    <w:p w14:paraId="52B07DCD" w14:textId="77777777" w:rsidR="00C52C3C" w:rsidRDefault="00C52C3C" w:rsidP="008D0C59">
      <w:pPr>
        <w:spacing w:after="0" w:line="240" w:lineRule="auto"/>
        <w:jc w:val="both"/>
        <w:rPr>
          <w:rFonts w:ascii="Century Gothic" w:hAnsi="Century Gothic"/>
          <w:iCs/>
          <w:sz w:val="20"/>
          <w:szCs w:val="20"/>
          <w:lang w:val="es-CO"/>
        </w:rPr>
      </w:pPr>
    </w:p>
    <w:p w14:paraId="17D31479" w14:textId="385291CF"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Cualquier otro tipo de transacción deberá considerarse fuera del alcance inicial, salvo que sea incorporado formalmente en una versión posterior del concepto.</w:t>
      </w:r>
    </w:p>
    <w:p w14:paraId="50FE7B03" w14:textId="77777777" w:rsidR="004768BF" w:rsidRDefault="004768BF" w:rsidP="008D0C59">
      <w:pPr>
        <w:spacing w:after="0" w:line="240" w:lineRule="auto"/>
        <w:jc w:val="both"/>
        <w:rPr>
          <w:rFonts w:ascii="Century Gothic" w:hAnsi="Century Gothic"/>
          <w:iCs/>
          <w:sz w:val="20"/>
          <w:szCs w:val="20"/>
          <w:lang w:val="es-CO"/>
        </w:rPr>
      </w:pPr>
    </w:p>
    <w:p w14:paraId="7E9032F3" w14:textId="66D9FC49" w:rsidR="008D0C59" w:rsidRPr="00C52C3C" w:rsidRDefault="008D0C59" w:rsidP="00C52C3C">
      <w:pPr>
        <w:pStyle w:val="Prrafodelista"/>
        <w:numPr>
          <w:ilvl w:val="0"/>
          <w:numId w:val="25"/>
        </w:numPr>
        <w:spacing w:after="0" w:line="240" w:lineRule="auto"/>
        <w:jc w:val="both"/>
        <w:rPr>
          <w:rFonts w:ascii="Century Gothic" w:hAnsi="Century Gothic"/>
          <w:b/>
          <w:bCs/>
          <w:iCs/>
          <w:sz w:val="20"/>
          <w:szCs w:val="20"/>
          <w:lang w:val="es-CO"/>
        </w:rPr>
      </w:pPr>
      <w:r w:rsidRPr="00C52C3C">
        <w:rPr>
          <w:rFonts w:ascii="Century Gothic" w:hAnsi="Century Gothic"/>
          <w:b/>
          <w:bCs/>
          <w:iCs/>
          <w:sz w:val="20"/>
          <w:szCs w:val="20"/>
          <w:lang w:val="es-CO"/>
        </w:rPr>
        <w:lastRenderedPageBreak/>
        <w:t>Premisa de parametrización de reglas</w:t>
      </w:r>
    </w:p>
    <w:p w14:paraId="7CFF9E71"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Las reglas de autorización deberán ser parametrizables y no estar codificadas de forma rígida dentro del motor.</w:t>
      </w:r>
    </w:p>
    <w:p w14:paraId="756E5327"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solución deberá permitir la administración y aplicación de reglas como:</w:t>
      </w:r>
    </w:p>
    <w:p w14:paraId="2478F3FC"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establecimiento. </w:t>
      </w:r>
    </w:p>
    <w:p w14:paraId="4F34C4EA"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Permitir o bloquear compras nacionales. </w:t>
      </w:r>
    </w:p>
    <w:p w14:paraId="367331F4"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Permitir o bloquear compras internacionales. </w:t>
      </w:r>
    </w:p>
    <w:p w14:paraId="7C503B86"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Permitir o bloquear retiros nacionales. </w:t>
      </w:r>
    </w:p>
    <w:p w14:paraId="2D087460"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Permitir o bloquear retiros internacionales. </w:t>
      </w:r>
    </w:p>
    <w:p w14:paraId="3865418B"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Permitir o bloquear consultas de saldo. </w:t>
      </w:r>
    </w:p>
    <w:p w14:paraId="1F9053F4"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transacciones con tarjeta presente o no presente. </w:t>
      </w:r>
    </w:p>
    <w:p w14:paraId="7EF1850A"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estado de cuenta. </w:t>
      </w:r>
    </w:p>
    <w:p w14:paraId="1289C2D4"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Seleccionar tipo de cuenta o producto. </w:t>
      </w:r>
    </w:p>
    <w:p w14:paraId="4A03EB99"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Evaluar cobro de comisión. </w:t>
      </w:r>
    </w:p>
    <w:p w14:paraId="13722959"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Evaluar cobro de impuestos. </w:t>
      </w:r>
    </w:p>
    <w:p w14:paraId="1DA8E9DD"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número de utilizaciones POS. </w:t>
      </w:r>
    </w:p>
    <w:p w14:paraId="74209567"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número de utilizaciones ATM. </w:t>
      </w:r>
    </w:p>
    <w:p w14:paraId="2110939F"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límites diarios de cantidad. </w:t>
      </w:r>
    </w:p>
    <w:p w14:paraId="13FBF057"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límites diarios de monto. </w:t>
      </w:r>
    </w:p>
    <w:p w14:paraId="433FE836" w14:textId="77777777" w:rsidR="008D0C59" w:rsidRPr="008D0C59" w:rsidRDefault="008D0C59" w:rsidP="008D0C59">
      <w:pPr>
        <w:numPr>
          <w:ilvl w:val="0"/>
          <w:numId w:val="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Validar restricciones por comercio, MCC, país, canal o modalidad de uso. </w:t>
      </w:r>
    </w:p>
    <w:p w14:paraId="05BC38B6"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Esta premisa permite que la plataforma evolucione funcionalmente sin requerir cambios constantes de código ante ajustes de negocio, regulatorios u operativos.</w:t>
      </w:r>
    </w:p>
    <w:p w14:paraId="2593E7D5" w14:textId="1A01A835" w:rsidR="008D0C59" w:rsidRPr="00C52C3C" w:rsidRDefault="008D0C59" w:rsidP="00C52C3C">
      <w:pPr>
        <w:pStyle w:val="Prrafodelista"/>
        <w:numPr>
          <w:ilvl w:val="0"/>
          <w:numId w:val="25"/>
        </w:numPr>
        <w:spacing w:after="0" w:line="240" w:lineRule="auto"/>
        <w:jc w:val="both"/>
        <w:rPr>
          <w:rFonts w:ascii="Century Gothic" w:hAnsi="Century Gothic"/>
          <w:b/>
          <w:bCs/>
          <w:iCs/>
          <w:sz w:val="20"/>
          <w:szCs w:val="20"/>
          <w:lang w:val="es-CO"/>
        </w:rPr>
      </w:pPr>
      <w:r w:rsidRPr="00C52C3C">
        <w:rPr>
          <w:rFonts w:ascii="Century Gothic" w:hAnsi="Century Gothic"/>
          <w:b/>
          <w:bCs/>
          <w:iCs/>
          <w:sz w:val="20"/>
          <w:szCs w:val="20"/>
          <w:lang w:val="es-CO"/>
        </w:rPr>
        <w:t>Premisa de uso de Redis para configuración y límites</w:t>
      </w:r>
    </w:p>
    <w:p w14:paraId="3631A0DC"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arquitectura considera el uso de Redis como componente de alta velocidad para consultar configuraciones, reglas y contadores transaccionales.</w:t>
      </w:r>
    </w:p>
    <w:p w14:paraId="28F4E087"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Redis deberá utilizarse para:</w:t>
      </w:r>
    </w:p>
    <w:p w14:paraId="55567541" w14:textId="77777777" w:rsidR="008D0C59" w:rsidRPr="008D0C59" w:rsidRDefault="008D0C59" w:rsidP="008D0C59">
      <w:pPr>
        <w:numPr>
          <w:ilvl w:val="0"/>
          <w:numId w:val="1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Consultar parámetros AFG. </w:t>
      </w:r>
    </w:p>
    <w:p w14:paraId="70DD3320" w14:textId="77777777" w:rsidR="008D0C59" w:rsidRPr="008D0C59" w:rsidRDefault="008D0C59" w:rsidP="008D0C59">
      <w:pPr>
        <w:numPr>
          <w:ilvl w:val="0"/>
          <w:numId w:val="1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Consultar reglas activas. </w:t>
      </w:r>
    </w:p>
    <w:p w14:paraId="70FF3DC5" w14:textId="77777777" w:rsidR="008D0C59" w:rsidRPr="008D0C59" w:rsidRDefault="008D0C59" w:rsidP="008D0C59">
      <w:pPr>
        <w:numPr>
          <w:ilvl w:val="0"/>
          <w:numId w:val="1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Consultar planes de validación de comercio. </w:t>
      </w:r>
    </w:p>
    <w:p w14:paraId="0AF1A52E" w14:textId="77777777" w:rsidR="008D0C59" w:rsidRPr="008D0C59" w:rsidRDefault="008D0C59" w:rsidP="008D0C59">
      <w:pPr>
        <w:numPr>
          <w:ilvl w:val="0"/>
          <w:numId w:val="1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Controlar contadores de cantidad. </w:t>
      </w:r>
    </w:p>
    <w:p w14:paraId="735A9DDD" w14:textId="77777777" w:rsidR="008D0C59" w:rsidRPr="008D0C59" w:rsidRDefault="008D0C59" w:rsidP="008D0C59">
      <w:pPr>
        <w:numPr>
          <w:ilvl w:val="0"/>
          <w:numId w:val="1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Controlar acumuladores de monto. </w:t>
      </w:r>
    </w:p>
    <w:p w14:paraId="7667246A" w14:textId="77777777" w:rsidR="008D0C59" w:rsidRPr="008D0C59" w:rsidRDefault="008D0C59" w:rsidP="008D0C59">
      <w:pPr>
        <w:numPr>
          <w:ilvl w:val="0"/>
          <w:numId w:val="1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Administrar TTL según periodicidad del límite. </w:t>
      </w:r>
    </w:p>
    <w:p w14:paraId="6DECDD88" w14:textId="77777777" w:rsidR="008D0C59" w:rsidRPr="008D0C59" w:rsidRDefault="008D0C59" w:rsidP="008D0C59">
      <w:pPr>
        <w:numPr>
          <w:ilvl w:val="0"/>
          <w:numId w:val="1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Permitir validaciones de límites en tiempo real. </w:t>
      </w:r>
    </w:p>
    <w:p w14:paraId="32FBA152"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Sin embargo, Redis no deberá considerarse la única fuente de verdad financiera. Su rol será operativo y de desempeño, mientras que la persistencia financiera y transaccional deberá mantenerse en Oracle.</w:t>
      </w:r>
    </w:p>
    <w:p w14:paraId="7A688474" w14:textId="77777777" w:rsid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Por lo tanto, deberá existir una estrategia de reconciliación entre Redis y Oracle para garantizar consistencia, especialmente en escenarios de reversos, anulaciones, fallas técnicas o reprocesos.</w:t>
      </w:r>
    </w:p>
    <w:p w14:paraId="76C5F221" w14:textId="77777777" w:rsidR="00C52C3C" w:rsidRPr="008D0C59" w:rsidRDefault="00C52C3C" w:rsidP="008D0C59">
      <w:pPr>
        <w:spacing w:after="0" w:line="240" w:lineRule="auto"/>
        <w:jc w:val="both"/>
        <w:rPr>
          <w:rFonts w:ascii="Century Gothic" w:hAnsi="Century Gothic"/>
          <w:iCs/>
          <w:sz w:val="20"/>
          <w:szCs w:val="20"/>
          <w:lang w:val="es-CO"/>
        </w:rPr>
      </w:pPr>
    </w:p>
    <w:p w14:paraId="3645018C" w14:textId="73F4A60A" w:rsidR="008D0C59" w:rsidRPr="00C52C3C" w:rsidRDefault="008D0C59" w:rsidP="00C52C3C">
      <w:pPr>
        <w:pStyle w:val="Prrafodelista"/>
        <w:numPr>
          <w:ilvl w:val="0"/>
          <w:numId w:val="25"/>
        </w:numPr>
        <w:spacing w:after="0" w:line="240" w:lineRule="auto"/>
        <w:jc w:val="both"/>
        <w:rPr>
          <w:rFonts w:ascii="Century Gothic" w:hAnsi="Century Gothic"/>
          <w:b/>
          <w:bCs/>
          <w:iCs/>
          <w:sz w:val="20"/>
          <w:szCs w:val="20"/>
          <w:lang w:val="es-CO"/>
        </w:rPr>
      </w:pPr>
      <w:r w:rsidRPr="00C52C3C">
        <w:rPr>
          <w:rFonts w:ascii="Century Gothic" w:hAnsi="Century Gothic"/>
          <w:b/>
          <w:bCs/>
          <w:iCs/>
          <w:sz w:val="20"/>
          <w:szCs w:val="20"/>
          <w:lang w:val="es-CO"/>
        </w:rPr>
        <w:t>Premisa de Oracle como fuente transaccional principal</w:t>
      </w:r>
    </w:p>
    <w:p w14:paraId="10591A40" w14:textId="5B901280"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solución asume que Oracle</w:t>
      </w:r>
      <w:r w:rsidR="00C52C3C">
        <w:rPr>
          <w:rFonts w:ascii="Century Gothic" w:hAnsi="Century Gothic"/>
          <w:iCs/>
          <w:sz w:val="20"/>
          <w:szCs w:val="20"/>
          <w:lang w:val="es-CO"/>
        </w:rPr>
        <w:t xml:space="preserve"> </w:t>
      </w:r>
      <w:r w:rsidR="00C52C3C">
        <w:rPr>
          <w:rFonts w:ascii="Century Gothic" w:hAnsi="Century Gothic"/>
          <w:iCs/>
          <w:sz w:val="20"/>
          <w:szCs w:val="20"/>
          <w:lang w:val="es-CO"/>
        </w:rPr>
        <w:t>Prepayd</w:t>
      </w:r>
      <w:r w:rsidRPr="008D0C59">
        <w:rPr>
          <w:rFonts w:ascii="Century Gothic" w:hAnsi="Century Gothic"/>
          <w:iCs/>
          <w:sz w:val="20"/>
          <w:szCs w:val="20"/>
          <w:lang w:val="es-CO"/>
        </w:rPr>
        <w:t xml:space="preserve"> Primary</w:t>
      </w:r>
      <w:r w:rsidR="00C52C3C">
        <w:rPr>
          <w:rFonts w:ascii="Century Gothic" w:hAnsi="Century Gothic"/>
          <w:iCs/>
          <w:sz w:val="20"/>
          <w:szCs w:val="20"/>
          <w:lang w:val="es-CO"/>
        </w:rPr>
        <w:t xml:space="preserve"> </w:t>
      </w:r>
      <w:r w:rsidRPr="008D0C59">
        <w:rPr>
          <w:rFonts w:ascii="Century Gothic" w:hAnsi="Century Gothic"/>
          <w:iCs/>
          <w:sz w:val="20"/>
          <w:szCs w:val="20"/>
          <w:lang w:val="es-CO"/>
        </w:rPr>
        <w:t>será la fuente principal de persistencia para las operaciones financieras.</w:t>
      </w:r>
    </w:p>
    <w:p w14:paraId="4550BA2E"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Oracle deberá conservar:</w:t>
      </w:r>
    </w:p>
    <w:p w14:paraId="450341A4"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Transacciones aprobadas. </w:t>
      </w:r>
    </w:p>
    <w:p w14:paraId="28F9FCA2"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Transacciones rechazadas relevantes. </w:t>
      </w:r>
    </w:p>
    <w:p w14:paraId="195D9457"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Movimientos financieros. </w:t>
      </w:r>
    </w:p>
    <w:p w14:paraId="36109E01"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Relación entre transacción original y reverso. </w:t>
      </w:r>
    </w:p>
    <w:p w14:paraId="368A6262"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Relación entre compra y anulación. </w:t>
      </w:r>
    </w:p>
    <w:p w14:paraId="75ED1128"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Relación entre anulación y reverso de anulación. </w:t>
      </w:r>
    </w:p>
    <w:p w14:paraId="22B81748"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Estados transaccionales. </w:t>
      </w:r>
    </w:p>
    <w:p w14:paraId="0B61E06E"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Códigos de autorización. </w:t>
      </w:r>
    </w:p>
    <w:p w14:paraId="44EB8313"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Saldos afectados. </w:t>
      </w:r>
    </w:p>
    <w:p w14:paraId="1A1042B3"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Comisión. </w:t>
      </w:r>
    </w:p>
    <w:p w14:paraId="7CDB9BD9"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GMF. </w:t>
      </w:r>
    </w:p>
    <w:p w14:paraId="0FF6D756"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Datos de conciliación. </w:t>
      </w:r>
    </w:p>
    <w:p w14:paraId="0BAFA954" w14:textId="77777777" w:rsidR="008D0C59" w:rsidRPr="008D0C59" w:rsidRDefault="008D0C59" w:rsidP="008D0C59">
      <w:pPr>
        <w:numPr>
          <w:ilvl w:val="0"/>
          <w:numId w:val="1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lastRenderedPageBreak/>
        <w:t xml:space="preserve">Trazabilidad mínima del procesamiento. </w:t>
      </w:r>
    </w:p>
    <w:p w14:paraId="6CFFBFFF"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Las decisiones financieras críticas no deberán depender exclusivamente de una réplica de lectura, dado que las autorizaciones requieren consistencia fuerte sobre saldo, estado y transacciones originales.</w:t>
      </w:r>
    </w:p>
    <w:p w14:paraId="2A759A97"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réplica de lectura podrá utilizarse para consultas operativas, reportería, soporte y monitoreo, pero no para decisiones que requieran consistencia inmediata.</w:t>
      </w:r>
    </w:p>
    <w:p w14:paraId="16D8F54D" w14:textId="77777777" w:rsidR="00C52C3C" w:rsidRDefault="00C52C3C" w:rsidP="008D0C59">
      <w:pPr>
        <w:spacing w:after="0" w:line="240" w:lineRule="auto"/>
        <w:jc w:val="both"/>
        <w:rPr>
          <w:rFonts w:ascii="Century Gothic" w:hAnsi="Century Gothic"/>
          <w:iCs/>
          <w:sz w:val="20"/>
          <w:szCs w:val="20"/>
          <w:lang w:val="es-CO"/>
        </w:rPr>
      </w:pPr>
    </w:p>
    <w:p w14:paraId="47EA1476" w14:textId="7D7A444B" w:rsidR="008D0C59" w:rsidRPr="00C52C3C" w:rsidRDefault="008D0C59" w:rsidP="00C52C3C">
      <w:pPr>
        <w:pStyle w:val="Prrafodelista"/>
        <w:numPr>
          <w:ilvl w:val="0"/>
          <w:numId w:val="25"/>
        </w:numPr>
        <w:spacing w:after="0" w:line="240" w:lineRule="auto"/>
        <w:jc w:val="both"/>
        <w:rPr>
          <w:rFonts w:ascii="Century Gothic" w:hAnsi="Century Gothic"/>
          <w:b/>
          <w:bCs/>
          <w:iCs/>
          <w:sz w:val="20"/>
          <w:szCs w:val="20"/>
          <w:lang w:val="es-CO"/>
        </w:rPr>
      </w:pPr>
      <w:r w:rsidRPr="00C52C3C">
        <w:rPr>
          <w:rFonts w:ascii="Century Gothic" w:hAnsi="Century Gothic"/>
          <w:b/>
          <w:bCs/>
          <w:iCs/>
          <w:sz w:val="20"/>
          <w:szCs w:val="20"/>
          <w:lang w:val="es-CO"/>
        </w:rPr>
        <w:t>Premisa de idempotencia transaccional</w:t>
      </w:r>
    </w:p>
    <w:p w14:paraId="7A1FC0B7"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Toda operación que pueda generar impacto financiero deberá ser idempotente.</w:t>
      </w:r>
    </w:p>
    <w:p w14:paraId="2F31221F"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Esto aplica especialmente para:</w:t>
      </w:r>
    </w:p>
    <w:p w14:paraId="0AF6B9A2" w14:textId="77777777" w:rsidR="008D0C59" w:rsidRPr="008D0C59" w:rsidRDefault="008D0C59" w:rsidP="008D0C59">
      <w:pPr>
        <w:numPr>
          <w:ilvl w:val="0"/>
          <w:numId w:val="1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Compras. </w:t>
      </w:r>
    </w:p>
    <w:p w14:paraId="363C426F" w14:textId="77777777" w:rsidR="008D0C59" w:rsidRPr="008D0C59" w:rsidRDefault="008D0C59" w:rsidP="008D0C59">
      <w:pPr>
        <w:numPr>
          <w:ilvl w:val="0"/>
          <w:numId w:val="1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Retiros. </w:t>
      </w:r>
    </w:p>
    <w:p w14:paraId="40CD7A36" w14:textId="77777777" w:rsidR="008D0C59" w:rsidRPr="008D0C59" w:rsidRDefault="008D0C59" w:rsidP="008D0C59">
      <w:pPr>
        <w:numPr>
          <w:ilvl w:val="0"/>
          <w:numId w:val="1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Reversos de compra. </w:t>
      </w:r>
    </w:p>
    <w:p w14:paraId="25D633F3" w14:textId="77777777" w:rsidR="008D0C59" w:rsidRPr="008D0C59" w:rsidRDefault="008D0C59" w:rsidP="008D0C59">
      <w:pPr>
        <w:numPr>
          <w:ilvl w:val="0"/>
          <w:numId w:val="1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Anulaciones. </w:t>
      </w:r>
    </w:p>
    <w:p w14:paraId="2593ABF3" w14:textId="77777777" w:rsidR="008D0C59" w:rsidRPr="008D0C59" w:rsidRDefault="008D0C59" w:rsidP="008D0C59">
      <w:pPr>
        <w:numPr>
          <w:ilvl w:val="0"/>
          <w:numId w:val="1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Reversos de anulación. </w:t>
      </w:r>
    </w:p>
    <w:p w14:paraId="2D38455F" w14:textId="77777777" w:rsidR="008D0C59" w:rsidRPr="008D0C59" w:rsidRDefault="008D0C59" w:rsidP="008D0C59">
      <w:pPr>
        <w:numPr>
          <w:ilvl w:val="0"/>
          <w:numId w:val="1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Reversos de retiro. </w:t>
      </w:r>
    </w:p>
    <w:p w14:paraId="62CA1AE9" w14:textId="77777777" w:rsidR="008D0C59" w:rsidRPr="008D0C59" w:rsidRDefault="008D0C59" w:rsidP="008D0C59">
      <w:pPr>
        <w:numPr>
          <w:ilvl w:val="0"/>
          <w:numId w:val="1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Cobros de comisión. </w:t>
      </w:r>
    </w:p>
    <w:p w14:paraId="7E774ED5" w14:textId="77777777" w:rsidR="008D0C59" w:rsidRPr="008D0C59" w:rsidRDefault="008D0C59" w:rsidP="008D0C59">
      <w:pPr>
        <w:numPr>
          <w:ilvl w:val="0"/>
          <w:numId w:val="1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Aplicación de GMF. </w:t>
      </w:r>
    </w:p>
    <w:p w14:paraId="42183AB0" w14:textId="77777777" w:rsidR="008D0C59" w:rsidRPr="008D0C59" w:rsidRDefault="008D0C59" w:rsidP="008D0C59">
      <w:pPr>
        <w:numPr>
          <w:ilvl w:val="0"/>
          <w:numId w:val="1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Incremento o decremento de contadores. </w:t>
      </w:r>
    </w:p>
    <w:p w14:paraId="36904EC6"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idempotencia deberá impedir que una misma solicitud, por reintento, timeout, duplicidad de Pomelo o reproceso técnico, genere doble afectación de saldo, doble movimiento, doble reverso, doble anulación o doble ajuste de contador.</w:t>
      </w:r>
    </w:p>
    <w:p w14:paraId="592ADDCA"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Para esto, la solución deberá contar con llaves de idempotencia construidas a partir de campos como:</w:t>
      </w:r>
    </w:p>
    <w:p w14:paraId="5C8B82BF"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Identificador de transacción. </w:t>
      </w:r>
    </w:p>
    <w:p w14:paraId="6F23B698"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RRN. </w:t>
      </w:r>
    </w:p>
    <w:p w14:paraId="4820E3EC"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Código de autorización. </w:t>
      </w:r>
    </w:p>
    <w:p w14:paraId="30D4B492"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Identificador de tarjeta. </w:t>
      </w:r>
    </w:p>
    <w:p w14:paraId="6B2004BA"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Comercio. </w:t>
      </w:r>
    </w:p>
    <w:p w14:paraId="46623C8B"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Terminal. </w:t>
      </w:r>
    </w:p>
    <w:p w14:paraId="41B98CC5"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Monto. </w:t>
      </w:r>
    </w:p>
    <w:p w14:paraId="065A271B"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Fecha de operación. </w:t>
      </w:r>
    </w:p>
    <w:p w14:paraId="4B9AD980"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Tipo de transacción. </w:t>
      </w:r>
    </w:p>
    <w:p w14:paraId="0E96E12A"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Canal. </w:t>
      </w:r>
    </w:p>
    <w:p w14:paraId="4D48BDAE" w14:textId="77777777" w:rsidR="008D0C59" w:rsidRPr="008D0C59"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Identificador de Pomelo. </w:t>
      </w:r>
    </w:p>
    <w:p w14:paraId="772E4AF4" w14:textId="77777777" w:rsidR="00C52C3C" w:rsidRDefault="008D0C59" w:rsidP="008D0C59">
      <w:pPr>
        <w:numPr>
          <w:ilvl w:val="0"/>
          <w:numId w:val="1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Correlation ID.</w:t>
      </w:r>
    </w:p>
    <w:p w14:paraId="7AA1A99A" w14:textId="6F1E4447" w:rsidR="008D0C59" w:rsidRPr="008D0C59" w:rsidRDefault="008D0C59" w:rsidP="00C52C3C">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 </w:t>
      </w:r>
    </w:p>
    <w:p w14:paraId="0CF7EB9F" w14:textId="5483FD17" w:rsidR="008D0C59" w:rsidRPr="00C52C3C" w:rsidRDefault="008D0C59" w:rsidP="00C52C3C">
      <w:pPr>
        <w:spacing w:after="0" w:line="240" w:lineRule="auto"/>
        <w:jc w:val="both"/>
        <w:rPr>
          <w:rFonts w:ascii="Century Gothic" w:hAnsi="Century Gothic"/>
          <w:b/>
          <w:bCs/>
          <w:iCs/>
          <w:sz w:val="20"/>
          <w:szCs w:val="20"/>
          <w:lang w:val="es-CO"/>
        </w:rPr>
      </w:pPr>
      <w:r w:rsidRPr="00C52C3C">
        <w:rPr>
          <w:rFonts w:ascii="Century Gothic" w:hAnsi="Century Gothic"/>
          <w:b/>
          <w:bCs/>
          <w:iCs/>
          <w:sz w:val="20"/>
          <w:szCs w:val="20"/>
          <w:lang w:val="es-CO"/>
        </w:rPr>
        <w:t>Premisa de máquina de estados transaccional</w:t>
      </w:r>
    </w:p>
    <w:p w14:paraId="1E16F6A6"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solución deberá manejar el ciclo de vida de cada transacción mediante una máquina de estados.</w:t>
      </w:r>
    </w:p>
    <w:p w14:paraId="72010782" w14:textId="77777777" w:rsid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Como mínimo, deberán considerarse los siguientes estados:</w:t>
      </w:r>
    </w:p>
    <w:p w14:paraId="0A6BF210" w14:textId="77777777" w:rsidR="00C52C3C" w:rsidRDefault="00C52C3C" w:rsidP="008D0C59">
      <w:pPr>
        <w:spacing w:after="0" w:line="240" w:lineRule="auto"/>
        <w:jc w:val="both"/>
        <w:rPr>
          <w:rFonts w:ascii="Century Gothic" w:hAnsi="Century Gothic"/>
          <w:iCs/>
          <w:sz w:val="20"/>
          <w:szCs w:val="20"/>
          <w:lang w:val="es-CO"/>
        </w:rPr>
      </w:pPr>
    </w:p>
    <w:tbl>
      <w:tblPr>
        <w:tblW w:w="9240" w:type="dxa"/>
        <w:tblCellMar>
          <w:left w:w="70" w:type="dxa"/>
          <w:right w:w="70" w:type="dxa"/>
        </w:tblCellMar>
        <w:tblLook w:val="04A0" w:firstRow="1" w:lastRow="0" w:firstColumn="1" w:lastColumn="0" w:noHBand="0" w:noVBand="1"/>
      </w:tblPr>
      <w:tblGrid>
        <w:gridCol w:w="3500"/>
        <w:gridCol w:w="5740"/>
      </w:tblGrid>
      <w:tr w:rsidR="00C52C3C" w:rsidRPr="00C52C3C" w14:paraId="5BF149B2" w14:textId="77777777" w:rsidTr="00C52C3C">
        <w:trPr>
          <w:trHeight w:val="290"/>
        </w:trPr>
        <w:tc>
          <w:tcPr>
            <w:tcW w:w="35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5DF73B" w14:textId="77777777" w:rsidR="00C52C3C" w:rsidRPr="00C52C3C" w:rsidRDefault="00C52C3C" w:rsidP="00C52C3C">
            <w:pPr>
              <w:spacing w:after="0" w:line="240" w:lineRule="auto"/>
              <w:jc w:val="center"/>
              <w:rPr>
                <w:rFonts w:ascii="Century Gothic" w:eastAsia="Times New Roman" w:hAnsi="Century Gothic" w:cs="Times New Roman"/>
                <w:b/>
                <w:bCs/>
                <w:color w:val="000000"/>
                <w:lang w:val="es-CO" w:eastAsia="es-CO"/>
              </w:rPr>
            </w:pPr>
            <w:r w:rsidRPr="00C52C3C">
              <w:rPr>
                <w:rFonts w:ascii="Century Gothic" w:eastAsia="Times New Roman" w:hAnsi="Century Gothic" w:cs="Times New Roman"/>
                <w:b/>
                <w:bCs/>
                <w:color w:val="000000"/>
                <w:lang w:val="es-CO" w:eastAsia="es-CO"/>
              </w:rPr>
              <w:t>Estado</w:t>
            </w:r>
          </w:p>
        </w:tc>
        <w:tc>
          <w:tcPr>
            <w:tcW w:w="5740" w:type="dxa"/>
            <w:tcBorders>
              <w:top w:val="single" w:sz="4" w:space="0" w:color="auto"/>
              <w:left w:val="nil"/>
              <w:bottom w:val="single" w:sz="4" w:space="0" w:color="auto"/>
              <w:right w:val="single" w:sz="4" w:space="0" w:color="auto"/>
            </w:tcBorders>
            <w:shd w:val="clear" w:color="auto" w:fill="auto"/>
            <w:vAlign w:val="center"/>
            <w:hideMark/>
          </w:tcPr>
          <w:p w14:paraId="38E24802" w14:textId="77777777" w:rsidR="00C52C3C" w:rsidRPr="00C52C3C" w:rsidRDefault="00C52C3C" w:rsidP="00C52C3C">
            <w:pPr>
              <w:spacing w:after="0" w:line="240" w:lineRule="auto"/>
              <w:jc w:val="center"/>
              <w:rPr>
                <w:rFonts w:ascii="Century Gothic" w:eastAsia="Times New Roman" w:hAnsi="Century Gothic" w:cs="Times New Roman"/>
                <w:b/>
                <w:bCs/>
                <w:color w:val="000000"/>
                <w:lang w:val="es-CO" w:eastAsia="es-CO"/>
              </w:rPr>
            </w:pPr>
            <w:r w:rsidRPr="00C52C3C">
              <w:rPr>
                <w:rFonts w:ascii="Century Gothic" w:eastAsia="Times New Roman" w:hAnsi="Century Gothic" w:cs="Times New Roman"/>
                <w:b/>
                <w:bCs/>
                <w:color w:val="000000"/>
                <w:lang w:val="es-CO" w:eastAsia="es-CO"/>
              </w:rPr>
              <w:t>Descripción</w:t>
            </w:r>
          </w:p>
        </w:tc>
      </w:tr>
      <w:tr w:rsidR="00C52C3C" w:rsidRPr="00C52C3C" w14:paraId="5E67AF40" w14:textId="77777777" w:rsidTr="00C52C3C">
        <w:trPr>
          <w:trHeight w:val="290"/>
        </w:trPr>
        <w:tc>
          <w:tcPr>
            <w:tcW w:w="3500" w:type="dxa"/>
            <w:tcBorders>
              <w:top w:val="nil"/>
              <w:left w:val="single" w:sz="4" w:space="0" w:color="auto"/>
              <w:bottom w:val="single" w:sz="4" w:space="0" w:color="auto"/>
              <w:right w:val="single" w:sz="4" w:space="0" w:color="auto"/>
            </w:tcBorders>
            <w:shd w:val="clear" w:color="auto" w:fill="auto"/>
            <w:vAlign w:val="center"/>
            <w:hideMark/>
          </w:tcPr>
          <w:p w14:paraId="52A50AC1"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RECEIVED</w:t>
            </w:r>
          </w:p>
        </w:tc>
        <w:tc>
          <w:tcPr>
            <w:tcW w:w="5740" w:type="dxa"/>
            <w:tcBorders>
              <w:top w:val="nil"/>
              <w:left w:val="nil"/>
              <w:bottom w:val="single" w:sz="4" w:space="0" w:color="auto"/>
              <w:right w:val="single" w:sz="4" w:space="0" w:color="auto"/>
            </w:tcBorders>
            <w:shd w:val="clear" w:color="auto" w:fill="auto"/>
            <w:vAlign w:val="center"/>
            <w:hideMark/>
          </w:tcPr>
          <w:p w14:paraId="209A66D5"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Solicitud recibida por el autorizador</w:t>
            </w:r>
          </w:p>
        </w:tc>
      </w:tr>
      <w:tr w:rsidR="00C52C3C" w:rsidRPr="00C52C3C" w14:paraId="5349BA5D" w14:textId="77777777" w:rsidTr="00C52C3C">
        <w:trPr>
          <w:trHeight w:val="290"/>
        </w:trPr>
        <w:tc>
          <w:tcPr>
            <w:tcW w:w="3500" w:type="dxa"/>
            <w:tcBorders>
              <w:top w:val="nil"/>
              <w:left w:val="single" w:sz="4" w:space="0" w:color="auto"/>
              <w:bottom w:val="single" w:sz="4" w:space="0" w:color="auto"/>
              <w:right w:val="single" w:sz="4" w:space="0" w:color="auto"/>
            </w:tcBorders>
            <w:shd w:val="clear" w:color="auto" w:fill="auto"/>
            <w:vAlign w:val="center"/>
            <w:hideMark/>
          </w:tcPr>
          <w:p w14:paraId="4ABB1B17"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VALIDATING</w:t>
            </w:r>
          </w:p>
        </w:tc>
        <w:tc>
          <w:tcPr>
            <w:tcW w:w="5740" w:type="dxa"/>
            <w:tcBorders>
              <w:top w:val="nil"/>
              <w:left w:val="nil"/>
              <w:bottom w:val="single" w:sz="4" w:space="0" w:color="auto"/>
              <w:right w:val="single" w:sz="4" w:space="0" w:color="auto"/>
            </w:tcBorders>
            <w:shd w:val="clear" w:color="auto" w:fill="auto"/>
            <w:vAlign w:val="center"/>
            <w:hideMark/>
          </w:tcPr>
          <w:p w14:paraId="070B3054"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Transacción en proceso de validación</w:t>
            </w:r>
          </w:p>
        </w:tc>
      </w:tr>
      <w:tr w:rsidR="00C52C3C" w:rsidRPr="00C52C3C" w14:paraId="54C3DE93" w14:textId="77777777" w:rsidTr="00C52C3C">
        <w:trPr>
          <w:trHeight w:val="290"/>
        </w:trPr>
        <w:tc>
          <w:tcPr>
            <w:tcW w:w="3500" w:type="dxa"/>
            <w:tcBorders>
              <w:top w:val="nil"/>
              <w:left w:val="single" w:sz="4" w:space="0" w:color="auto"/>
              <w:bottom w:val="single" w:sz="4" w:space="0" w:color="auto"/>
              <w:right w:val="single" w:sz="4" w:space="0" w:color="auto"/>
            </w:tcBorders>
            <w:shd w:val="clear" w:color="auto" w:fill="auto"/>
            <w:vAlign w:val="center"/>
            <w:hideMark/>
          </w:tcPr>
          <w:p w14:paraId="4E7F764C"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APPROVED</w:t>
            </w:r>
          </w:p>
        </w:tc>
        <w:tc>
          <w:tcPr>
            <w:tcW w:w="5740" w:type="dxa"/>
            <w:tcBorders>
              <w:top w:val="nil"/>
              <w:left w:val="nil"/>
              <w:bottom w:val="single" w:sz="4" w:space="0" w:color="auto"/>
              <w:right w:val="single" w:sz="4" w:space="0" w:color="auto"/>
            </w:tcBorders>
            <w:shd w:val="clear" w:color="auto" w:fill="auto"/>
            <w:vAlign w:val="center"/>
            <w:hideMark/>
          </w:tcPr>
          <w:p w14:paraId="0AEA2CC3"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Transacción aprobada</w:t>
            </w:r>
          </w:p>
        </w:tc>
      </w:tr>
      <w:tr w:rsidR="00C52C3C" w:rsidRPr="00C52C3C" w14:paraId="258252E6" w14:textId="77777777" w:rsidTr="00C52C3C">
        <w:trPr>
          <w:trHeight w:val="290"/>
        </w:trPr>
        <w:tc>
          <w:tcPr>
            <w:tcW w:w="3500" w:type="dxa"/>
            <w:tcBorders>
              <w:top w:val="nil"/>
              <w:left w:val="single" w:sz="4" w:space="0" w:color="auto"/>
              <w:bottom w:val="single" w:sz="4" w:space="0" w:color="auto"/>
              <w:right w:val="single" w:sz="4" w:space="0" w:color="auto"/>
            </w:tcBorders>
            <w:shd w:val="clear" w:color="auto" w:fill="auto"/>
            <w:vAlign w:val="center"/>
            <w:hideMark/>
          </w:tcPr>
          <w:p w14:paraId="793E8DE8"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DECLINED</w:t>
            </w:r>
          </w:p>
        </w:tc>
        <w:tc>
          <w:tcPr>
            <w:tcW w:w="5740" w:type="dxa"/>
            <w:tcBorders>
              <w:top w:val="nil"/>
              <w:left w:val="nil"/>
              <w:bottom w:val="single" w:sz="4" w:space="0" w:color="auto"/>
              <w:right w:val="single" w:sz="4" w:space="0" w:color="auto"/>
            </w:tcBorders>
            <w:shd w:val="clear" w:color="auto" w:fill="auto"/>
            <w:vAlign w:val="center"/>
            <w:hideMark/>
          </w:tcPr>
          <w:p w14:paraId="6FD6FBAF"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Transacción rechazada por regla de negocio</w:t>
            </w:r>
          </w:p>
        </w:tc>
      </w:tr>
      <w:tr w:rsidR="00C52C3C" w:rsidRPr="00C52C3C" w14:paraId="4ED4AE2B" w14:textId="77777777" w:rsidTr="00C52C3C">
        <w:trPr>
          <w:trHeight w:val="290"/>
        </w:trPr>
        <w:tc>
          <w:tcPr>
            <w:tcW w:w="3500" w:type="dxa"/>
            <w:tcBorders>
              <w:top w:val="nil"/>
              <w:left w:val="single" w:sz="4" w:space="0" w:color="auto"/>
              <w:bottom w:val="single" w:sz="4" w:space="0" w:color="auto"/>
              <w:right w:val="single" w:sz="4" w:space="0" w:color="auto"/>
            </w:tcBorders>
            <w:shd w:val="clear" w:color="auto" w:fill="auto"/>
            <w:vAlign w:val="center"/>
            <w:hideMark/>
          </w:tcPr>
          <w:p w14:paraId="13B311CE"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TECHNICAL_FAILED</w:t>
            </w:r>
          </w:p>
        </w:tc>
        <w:tc>
          <w:tcPr>
            <w:tcW w:w="5740" w:type="dxa"/>
            <w:tcBorders>
              <w:top w:val="nil"/>
              <w:left w:val="nil"/>
              <w:bottom w:val="single" w:sz="4" w:space="0" w:color="auto"/>
              <w:right w:val="single" w:sz="4" w:space="0" w:color="auto"/>
            </w:tcBorders>
            <w:shd w:val="clear" w:color="auto" w:fill="auto"/>
            <w:vAlign w:val="center"/>
            <w:hideMark/>
          </w:tcPr>
          <w:p w14:paraId="57BED3EA"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Transacción fallida por error técnico</w:t>
            </w:r>
          </w:p>
        </w:tc>
      </w:tr>
      <w:tr w:rsidR="00C52C3C" w:rsidRPr="00C52C3C" w14:paraId="32CF097C" w14:textId="77777777" w:rsidTr="00C52C3C">
        <w:trPr>
          <w:trHeight w:val="290"/>
        </w:trPr>
        <w:tc>
          <w:tcPr>
            <w:tcW w:w="3500" w:type="dxa"/>
            <w:tcBorders>
              <w:top w:val="nil"/>
              <w:left w:val="single" w:sz="4" w:space="0" w:color="auto"/>
              <w:bottom w:val="single" w:sz="4" w:space="0" w:color="auto"/>
              <w:right w:val="single" w:sz="4" w:space="0" w:color="auto"/>
            </w:tcBorders>
            <w:shd w:val="clear" w:color="auto" w:fill="auto"/>
            <w:vAlign w:val="center"/>
            <w:hideMark/>
          </w:tcPr>
          <w:p w14:paraId="502A929E"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REVERSED</w:t>
            </w:r>
          </w:p>
        </w:tc>
        <w:tc>
          <w:tcPr>
            <w:tcW w:w="5740" w:type="dxa"/>
            <w:tcBorders>
              <w:top w:val="nil"/>
              <w:left w:val="nil"/>
              <w:bottom w:val="single" w:sz="4" w:space="0" w:color="auto"/>
              <w:right w:val="single" w:sz="4" w:space="0" w:color="auto"/>
            </w:tcBorders>
            <w:shd w:val="clear" w:color="auto" w:fill="auto"/>
            <w:vAlign w:val="center"/>
            <w:hideMark/>
          </w:tcPr>
          <w:p w14:paraId="0C479FED"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Transacción reversada</w:t>
            </w:r>
          </w:p>
        </w:tc>
      </w:tr>
      <w:tr w:rsidR="00C52C3C" w:rsidRPr="00C52C3C" w14:paraId="037650D3" w14:textId="77777777" w:rsidTr="00C52C3C">
        <w:trPr>
          <w:trHeight w:val="290"/>
        </w:trPr>
        <w:tc>
          <w:tcPr>
            <w:tcW w:w="3500" w:type="dxa"/>
            <w:tcBorders>
              <w:top w:val="nil"/>
              <w:left w:val="single" w:sz="4" w:space="0" w:color="auto"/>
              <w:bottom w:val="single" w:sz="4" w:space="0" w:color="auto"/>
              <w:right w:val="single" w:sz="4" w:space="0" w:color="auto"/>
            </w:tcBorders>
            <w:shd w:val="clear" w:color="auto" w:fill="auto"/>
            <w:vAlign w:val="center"/>
            <w:hideMark/>
          </w:tcPr>
          <w:p w14:paraId="4BABB157"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ANNULLED</w:t>
            </w:r>
          </w:p>
        </w:tc>
        <w:tc>
          <w:tcPr>
            <w:tcW w:w="5740" w:type="dxa"/>
            <w:tcBorders>
              <w:top w:val="nil"/>
              <w:left w:val="nil"/>
              <w:bottom w:val="single" w:sz="4" w:space="0" w:color="auto"/>
              <w:right w:val="single" w:sz="4" w:space="0" w:color="auto"/>
            </w:tcBorders>
            <w:shd w:val="clear" w:color="auto" w:fill="auto"/>
            <w:vAlign w:val="center"/>
            <w:hideMark/>
          </w:tcPr>
          <w:p w14:paraId="14BF2189"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Compra anulada</w:t>
            </w:r>
          </w:p>
        </w:tc>
      </w:tr>
      <w:tr w:rsidR="00C52C3C" w:rsidRPr="00C52C3C" w14:paraId="4D214F6A" w14:textId="77777777" w:rsidTr="00C52C3C">
        <w:trPr>
          <w:trHeight w:val="290"/>
        </w:trPr>
        <w:tc>
          <w:tcPr>
            <w:tcW w:w="3500" w:type="dxa"/>
            <w:tcBorders>
              <w:top w:val="nil"/>
              <w:left w:val="single" w:sz="4" w:space="0" w:color="auto"/>
              <w:bottom w:val="single" w:sz="4" w:space="0" w:color="auto"/>
              <w:right w:val="single" w:sz="4" w:space="0" w:color="auto"/>
            </w:tcBorders>
            <w:shd w:val="clear" w:color="auto" w:fill="auto"/>
            <w:vAlign w:val="center"/>
            <w:hideMark/>
          </w:tcPr>
          <w:p w14:paraId="6D077023"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ANNULMENT_REVERSED</w:t>
            </w:r>
          </w:p>
        </w:tc>
        <w:tc>
          <w:tcPr>
            <w:tcW w:w="5740" w:type="dxa"/>
            <w:tcBorders>
              <w:top w:val="nil"/>
              <w:left w:val="nil"/>
              <w:bottom w:val="single" w:sz="4" w:space="0" w:color="auto"/>
              <w:right w:val="single" w:sz="4" w:space="0" w:color="auto"/>
            </w:tcBorders>
            <w:shd w:val="clear" w:color="auto" w:fill="auto"/>
            <w:vAlign w:val="center"/>
            <w:hideMark/>
          </w:tcPr>
          <w:p w14:paraId="5165E57A"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Anulación reversada</w:t>
            </w:r>
          </w:p>
        </w:tc>
      </w:tr>
      <w:tr w:rsidR="00C52C3C" w:rsidRPr="00C52C3C" w14:paraId="32AF3944" w14:textId="77777777" w:rsidTr="00C52C3C">
        <w:trPr>
          <w:trHeight w:val="290"/>
        </w:trPr>
        <w:tc>
          <w:tcPr>
            <w:tcW w:w="3500" w:type="dxa"/>
            <w:tcBorders>
              <w:top w:val="nil"/>
              <w:left w:val="single" w:sz="4" w:space="0" w:color="auto"/>
              <w:bottom w:val="single" w:sz="4" w:space="0" w:color="auto"/>
              <w:right w:val="single" w:sz="4" w:space="0" w:color="auto"/>
            </w:tcBorders>
            <w:shd w:val="clear" w:color="auto" w:fill="auto"/>
            <w:vAlign w:val="center"/>
            <w:hideMark/>
          </w:tcPr>
          <w:p w14:paraId="11F06409"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PENDING_RECONCILIATION</w:t>
            </w:r>
          </w:p>
        </w:tc>
        <w:tc>
          <w:tcPr>
            <w:tcW w:w="5740" w:type="dxa"/>
            <w:tcBorders>
              <w:top w:val="nil"/>
              <w:left w:val="nil"/>
              <w:bottom w:val="single" w:sz="4" w:space="0" w:color="auto"/>
              <w:right w:val="single" w:sz="4" w:space="0" w:color="auto"/>
            </w:tcBorders>
            <w:shd w:val="clear" w:color="auto" w:fill="auto"/>
            <w:vAlign w:val="center"/>
            <w:hideMark/>
          </w:tcPr>
          <w:p w14:paraId="4E3A6E88" w14:textId="77777777" w:rsidR="00C52C3C" w:rsidRPr="00C52C3C" w:rsidRDefault="00C52C3C" w:rsidP="00C52C3C">
            <w:pPr>
              <w:spacing w:after="0" w:line="240" w:lineRule="auto"/>
              <w:rPr>
                <w:rFonts w:ascii="Century Gothic" w:eastAsia="Times New Roman" w:hAnsi="Century Gothic" w:cs="Times New Roman"/>
                <w:color w:val="000000"/>
                <w:lang w:val="es-CO" w:eastAsia="es-CO"/>
              </w:rPr>
            </w:pPr>
            <w:r w:rsidRPr="00C52C3C">
              <w:rPr>
                <w:rFonts w:ascii="Century Gothic" w:eastAsia="Times New Roman" w:hAnsi="Century Gothic" w:cs="Times New Roman"/>
                <w:color w:val="000000"/>
                <w:lang w:val="es-CO" w:eastAsia="es-CO"/>
              </w:rPr>
              <w:t>Transacción con resultado pendiente de conciliación</w:t>
            </w:r>
          </w:p>
        </w:tc>
      </w:tr>
    </w:tbl>
    <w:p w14:paraId="01C9A5D6" w14:textId="77777777" w:rsidR="00C52C3C" w:rsidRDefault="00C52C3C" w:rsidP="008D0C59">
      <w:pPr>
        <w:spacing w:after="0" w:line="240" w:lineRule="auto"/>
        <w:jc w:val="both"/>
        <w:rPr>
          <w:rFonts w:ascii="Century Gothic" w:hAnsi="Century Gothic"/>
          <w:iCs/>
          <w:sz w:val="20"/>
          <w:szCs w:val="20"/>
          <w:lang w:val="es-CO"/>
        </w:rPr>
      </w:pPr>
    </w:p>
    <w:p w14:paraId="47B44563" w14:textId="3D6C60C8"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lastRenderedPageBreak/>
        <w:t>Esta premisa es especialmente importante para reversos y anulaciones, ya que no toda transacción puede ser reversada o anulada en cualquier momento.</w:t>
      </w:r>
    </w:p>
    <w:p w14:paraId="69D6D170"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Por ejemplo:</w:t>
      </w:r>
    </w:p>
    <w:p w14:paraId="712D93CB" w14:textId="77777777" w:rsidR="008D0C59" w:rsidRPr="008D0C59" w:rsidRDefault="008D0C59" w:rsidP="008D0C59">
      <w:pPr>
        <w:numPr>
          <w:ilvl w:val="0"/>
          <w:numId w:val="1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Una compra aprobada puede ser anulada. </w:t>
      </w:r>
    </w:p>
    <w:p w14:paraId="7C8BD857" w14:textId="77777777" w:rsidR="008D0C59" w:rsidRPr="008D0C59" w:rsidRDefault="008D0C59" w:rsidP="008D0C59">
      <w:pPr>
        <w:numPr>
          <w:ilvl w:val="0"/>
          <w:numId w:val="1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Una compra aprobada puede ser reversada. </w:t>
      </w:r>
    </w:p>
    <w:p w14:paraId="1BF77CB7" w14:textId="77777777" w:rsidR="008D0C59" w:rsidRPr="008D0C59" w:rsidRDefault="008D0C59" w:rsidP="008D0C59">
      <w:pPr>
        <w:numPr>
          <w:ilvl w:val="0"/>
          <w:numId w:val="1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Una compra ya reversada no debe ser reversada nuevamente. </w:t>
      </w:r>
    </w:p>
    <w:p w14:paraId="00783CBF" w14:textId="77777777" w:rsidR="008D0C59" w:rsidRPr="008D0C59" w:rsidRDefault="008D0C59" w:rsidP="008D0C59">
      <w:pPr>
        <w:numPr>
          <w:ilvl w:val="0"/>
          <w:numId w:val="1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Una compra ya anulada no debería ser anulada nuevamente. </w:t>
      </w:r>
    </w:p>
    <w:p w14:paraId="1FBF0AB6" w14:textId="77777777" w:rsidR="008D0C59" w:rsidRPr="008D0C59" w:rsidRDefault="008D0C59" w:rsidP="008D0C59">
      <w:pPr>
        <w:numPr>
          <w:ilvl w:val="0"/>
          <w:numId w:val="1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Una anulación puede tener reverso de anulación. </w:t>
      </w:r>
    </w:p>
    <w:p w14:paraId="7F0A98BE" w14:textId="77777777" w:rsidR="008D0C59" w:rsidRPr="008D0C59" w:rsidRDefault="008D0C59" w:rsidP="008D0C59">
      <w:pPr>
        <w:numPr>
          <w:ilvl w:val="0"/>
          <w:numId w:val="1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Un retiro aprobado puede tener reverso de retiro. </w:t>
      </w:r>
    </w:p>
    <w:p w14:paraId="5492B84E" w14:textId="77777777" w:rsidR="008D0C59" w:rsidRPr="008D0C59" w:rsidRDefault="008D0C59" w:rsidP="008D0C59">
      <w:pPr>
        <w:numPr>
          <w:ilvl w:val="0"/>
          <w:numId w:val="1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Una consulta de saldo normalmente no requiere reverso financiero, salvo que exista cobro asociado. </w:t>
      </w:r>
    </w:p>
    <w:p w14:paraId="29717C66" w14:textId="77777777" w:rsidR="00C52C3C" w:rsidRDefault="00C52C3C" w:rsidP="008D0C59">
      <w:pPr>
        <w:spacing w:after="0" w:line="240" w:lineRule="auto"/>
        <w:jc w:val="both"/>
        <w:rPr>
          <w:rFonts w:ascii="Century Gothic" w:hAnsi="Century Gothic"/>
          <w:iCs/>
          <w:sz w:val="20"/>
          <w:szCs w:val="20"/>
          <w:lang w:val="es-CO"/>
        </w:rPr>
      </w:pPr>
    </w:p>
    <w:p w14:paraId="1B1F0C05" w14:textId="0836629B"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validación estricta para reversos y anulaciones</w:t>
      </w:r>
    </w:p>
    <w:p w14:paraId="111CD1D8"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Los reversos y anulaciones deberán validar la existencia de una transacción original antes de ejecutar cualquier afectación financiera.</w:t>
      </w:r>
    </w:p>
    <w:p w14:paraId="19AAFD86"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búsqueda de la transacción original deberá considerar, como mínimo:</w:t>
      </w:r>
    </w:p>
    <w:p w14:paraId="4FCCBE0B"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Identificador de tarjeta. </w:t>
      </w:r>
    </w:p>
    <w:p w14:paraId="7CA386F5"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Monto. </w:t>
      </w:r>
    </w:p>
    <w:p w14:paraId="287D527A"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Código de autorización, cuando aplique. </w:t>
      </w:r>
    </w:p>
    <w:p w14:paraId="6AD1D454"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Código de comercio. </w:t>
      </w:r>
    </w:p>
    <w:p w14:paraId="0ECB9BB2"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Terminal. </w:t>
      </w:r>
    </w:p>
    <w:p w14:paraId="3420B4D6"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Fecha de la transacción. </w:t>
      </w:r>
    </w:p>
    <w:p w14:paraId="65C63FEB"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RRN. </w:t>
      </w:r>
    </w:p>
    <w:p w14:paraId="018F13D6"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Código de respuesta exitoso. </w:t>
      </w:r>
    </w:p>
    <w:p w14:paraId="68F896B6"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Tipo de movimiento. </w:t>
      </w:r>
    </w:p>
    <w:p w14:paraId="23BAB723"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Concepto. </w:t>
      </w:r>
    </w:p>
    <w:p w14:paraId="4D1071B0" w14:textId="77777777" w:rsidR="008D0C59" w:rsidRPr="008D0C59" w:rsidRDefault="008D0C59" w:rsidP="008D0C59">
      <w:pPr>
        <w:numPr>
          <w:ilvl w:val="0"/>
          <w:numId w:val="15"/>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Estado no reversado o no anulado. </w:t>
      </w:r>
    </w:p>
    <w:p w14:paraId="0AE63AB7"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arquitectura debe impedir que una operación compensatoria se ejecute sobre una transacción inexistente, rechazada, ya reversada, ya anulada o inconsistente con los datos recibidos.</w:t>
      </w:r>
    </w:p>
    <w:p w14:paraId="38D54BB5" w14:textId="77777777" w:rsidR="00C52C3C" w:rsidRDefault="00C52C3C" w:rsidP="008D0C59">
      <w:pPr>
        <w:spacing w:after="0" w:line="240" w:lineRule="auto"/>
        <w:jc w:val="both"/>
        <w:rPr>
          <w:rFonts w:ascii="Century Gothic" w:hAnsi="Century Gothic"/>
          <w:iCs/>
          <w:sz w:val="20"/>
          <w:szCs w:val="20"/>
          <w:lang w:val="es-CO"/>
        </w:rPr>
      </w:pPr>
    </w:p>
    <w:p w14:paraId="3E1371B9" w14:textId="735FAF4E"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tratamiento diferenciado entre reverso y anulación</w:t>
      </w:r>
    </w:p>
    <w:p w14:paraId="0AFEA4D8"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El concepto asume que reverso y anulación no son equivalentes.</w:t>
      </w:r>
    </w:p>
    <w:p w14:paraId="6606B5C1"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El reverso corresponde a una operación que deshace una transacción previa conservando el código de autorización original, cuando así aplique.</w:t>
      </w:r>
    </w:p>
    <w:p w14:paraId="2A778B4D"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anulación, por su parte, corresponde a una operación que cancela una compra previamente aprobada y genera un nuevo código de autorización.</w:t>
      </w:r>
    </w:p>
    <w:p w14:paraId="4727C8D0"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Esta diferencia deberá reflejarse en:</w:t>
      </w:r>
    </w:p>
    <w:p w14:paraId="5C4FA41C" w14:textId="77777777" w:rsidR="008D0C59" w:rsidRPr="008D0C59" w:rsidRDefault="008D0C59" w:rsidP="008D0C59">
      <w:pPr>
        <w:numPr>
          <w:ilvl w:val="0"/>
          <w:numId w:val="1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Modelo de datos. </w:t>
      </w:r>
    </w:p>
    <w:p w14:paraId="7657AA20" w14:textId="77777777" w:rsidR="008D0C59" w:rsidRPr="008D0C59" w:rsidRDefault="008D0C59" w:rsidP="008D0C59">
      <w:pPr>
        <w:numPr>
          <w:ilvl w:val="0"/>
          <w:numId w:val="1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Máquina de estados. </w:t>
      </w:r>
    </w:p>
    <w:p w14:paraId="1C26734E" w14:textId="77777777" w:rsidR="008D0C59" w:rsidRPr="008D0C59" w:rsidRDefault="008D0C59" w:rsidP="008D0C59">
      <w:pPr>
        <w:numPr>
          <w:ilvl w:val="0"/>
          <w:numId w:val="1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Auditoría. </w:t>
      </w:r>
    </w:p>
    <w:p w14:paraId="0A223D8C" w14:textId="77777777" w:rsidR="008D0C59" w:rsidRPr="008D0C59" w:rsidRDefault="008D0C59" w:rsidP="008D0C59">
      <w:pPr>
        <w:numPr>
          <w:ilvl w:val="0"/>
          <w:numId w:val="1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Reglas de negocio. </w:t>
      </w:r>
    </w:p>
    <w:p w14:paraId="5E9FDEE7" w14:textId="77777777" w:rsidR="008D0C59" w:rsidRPr="008D0C59" w:rsidRDefault="008D0C59" w:rsidP="008D0C59">
      <w:pPr>
        <w:numPr>
          <w:ilvl w:val="0"/>
          <w:numId w:val="1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Contadores. </w:t>
      </w:r>
    </w:p>
    <w:p w14:paraId="363722DA" w14:textId="77777777" w:rsidR="008D0C59" w:rsidRPr="008D0C59" w:rsidRDefault="008D0C59" w:rsidP="008D0C59">
      <w:pPr>
        <w:numPr>
          <w:ilvl w:val="0"/>
          <w:numId w:val="1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Conciliación. </w:t>
      </w:r>
    </w:p>
    <w:p w14:paraId="7C40E45A" w14:textId="77777777" w:rsidR="008D0C59" w:rsidRPr="008D0C59" w:rsidRDefault="008D0C59" w:rsidP="008D0C59">
      <w:pPr>
        <w:numPr>
          <w:ilvl w:val="0"/>
          <w:numId w:val="1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Respuesta hacia Pomelo. </w:t>
      </w:r>
    </w:p>
    <w:p w14:paraId="608544C2" w14:textId="77777777" w:rsidR="008D0C59" w:rsidRPr="008D0C59" w:rsidRDefault="008D0C59" w:rsidP="008D0C59">
      <w:pPr>
        <w:numPr>
          <w:ilvl w:val="0"/>
          <w:numId w:val="16"/>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Reportería operativa. </w:t>
      </w:r>
    </w:p>
    <w:p w14:paraId="7589E479" w14:textId="77777777" w:rsidR="00C52C3C" w:rsidRDefault="00C52C3C" w:rsidP="008D0C59">
      <w:pPr>
        <w:spacing w:after="0" w:line="240" w:lineRule="auto"/>
        <w:jc w:val="both"/>
        <w:rPr>
          <w:rFonts w:ascii="Century Gothic" w:hAnsi="Century Gothic"/>
          <w:iCs/>
          <w:sz w:val="20"/>
          <w:szCs w:val="20"/>
          <w:lang w:val="es-CO"/>
        </w:rPr>
      </w:pPr>
    </w:p>
    <w:p w14:paraId="1C48BD0C" w14:textId="460EE9B9"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control de límites</w:t>
      </w:r>
    </w:p>
    <w:p w14:paraId="2D892923"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Todos los límites de cantidad y monto deberán ser evaluados antes de aprobar una transacción.</w:t>
      </w:r>
    </w:p>
    <w:p w14:paraId="01FBEAE7"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El control de límites deberá contemplar:</w:t>
      </w:r>
    </w:p>
    <w:p w14:paraId="386F4276"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por operación. </w:t>
      </w:r>
    </w:p>
    <w:p w14:paraId="1F557898"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diarios de compra. </w:t>
      </w:r>
    </w:p>
    <w:p w14:paraId="2D0033E4"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diarios de retiro. </w:t>
      </w:r>
    </w:p>
    <w:p w14:paraId="7BD36F0B"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diarios de consultas. </w:t>
      </w:r>
    </w:p>
    <w:p w14:paraId="7957E231"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por canal. </w:t>
      </w:r>
    </w:p>
    <w:p w14:paraId="3B8D72E7"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lastRenderedPageBreak/>
        <w:t xml:space="preserve">Límites por tarjeta. </w:t>
      </w:r>
    </w:p>
    <w:p w14:paraId="3C7DE08F"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por cliente. </w:t>
      </w:r>
    </w:p>
    <w:p w14:paraId="441CA338"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por modalidad presencial o no presencial. </w:t>
      </w:r>
    </w:p>
    <w:p w14:paraId="19AE69F2"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por transacciones nacionales o internacionales. </w:t>
      </w:r>
    </w:p>
    <w:p w14:paraId="53233125"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por transacciones VNP / e-commerce. </w:t>
      </w:r>
    </w:p>
    <w:p w14:paraId="0821362E" w14:textId="77777777" w:rsidR="008D0C59" w:rsidRPr="008D0C59" w:rsidRDefault="008D0C59" w:rsidP="008D0C59">
      <w:pPr>
        <w:numPr>
          <w:ilvl w:val="0"/>
          <w:numId w:val="17"/>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Límites por configuración AFG. </w:t>
      </w:r>
    </w:p>
    <w:p w14:paraId="7D283F1A"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Los reversos y anulaciones deberán ajustar los contadores correspondientes cuando la regla de negocio así lo determine.</w:t>
      </w:r>
    </w:p>
    <w:p w14:paraId="0C09B1B9"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solución deberá garantizar que el control de límites sea atómico, consistente y resistente a concurrencia, evitando que dos transacciones simultáneas sobre la misma tarjeta excedan los límites definidos.</w:t>
      </w:r>
    </w:p>
    <w:p w14:paraId="7F5D7AA1" w14:textId="77777777" w:rsidR="00C52C3C" w:rsidRDefault="00C52C3C" w:rsidP="008D0C59">
      <w:pPr>
        <w:spacing w:after="0" w:line="240" w:lineRule="auto"/>
        <w:jc w:val="both"/>
        <w:rPr>
          <w:rFonts w:ascii="Century Gothic" w:hAnsi="Century Gothic"/>
          <w:iCs/>
          <w:sz w:val="20"/>
          <w:szCs w:val="20"/>
          <w:lang w:val="es-CO"/>
        </w:rPr>
      </w:pPr>
    </w:p>
    <w:p w14:paraId="2457F28A" w14:textId="57414E16"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cálculo de saldo disponible</w:t>
      </w:r>
    </w:p>
    <w:p w14:paraId="5D0062AF"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Para las transacciones monetarias, el motor deberá validar el saldo disponible considerando todos los conceptos que afectan el débito total.</w:t>
      </w:r>
    </w:p>
    <w:p w14:paraId="72D6C982"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El cálculo deberá contemplar:</w:t>
      </w:r>
    </w:p>
    <w:p w14:paraId="34FD7CAF"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Monto total a debitar = monto de la operación + comisión + GMF</w:t>
      </w:r>
    </w:p>
    <w:p w14:paraId="7BA5142C"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transacción solo deberá aprobarse si el saldo disponible permite cubrir la totalidad del débito.</w:t>
      </w:r>
    </w:p>
    <w:p w14:paraId="0703CA95"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Esta premisa evita aprobaciones parciales, inconsistencias contables o diferencias posteriores entre el movimiento financiero y el saldo real del producto.</w:t>
      </w:r>
    </w:p>
    <w:p w14:paraId="338ECB42" w14:textId="77777777" w:rsidR="00C52C3C" w:rsidRDefault="00C52C3C" w:rsidP="008D0C59">
      <w:pPr>
        <w:spacing w:after="0" w:line="240" w:lineRule="auto"/>
        <w:jc w:val="both"/>
        <w:rPr>
          <w:rFonts w:ascii="Century Gothic" w:hAnsi="Century Gothic"/>
          <w:iCs/>
          <w:sz w:val="20"/>
          <w:szCs w:val="20"/>
          <w:lang w:val="es-CO"/>
        </w:rPr>
      </w:pPr>
    </w:p>
    <w:p w14:paraId="2E98AA42" w14:textId="032B6A04"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auditoría transversal</w:t>
      </w:r>
    </w:p>
    <w:p w14:paraId="31C868E4"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Toda decisión tomada por el autorizador deberá generar trazabilidad.</w:t>
      </w:r>
    </w:p>
    <w:p w14:paraId="706CAE2B"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auditoría deberá permitir responder posteriormente:</w:t>
      </w:r>
    </w:p>
    <w:p w14:paraId="1462A26E"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transacción se recibió. </w:t>
      </w:r>
    </w:p>
    <w:p w14:paraId="26FE24B6"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De qué canal provino. </w:t>
      </w:r>
    </w:p>
    <w:p w14:paraId="7ED33048"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validaciones ejecutó Pomelo. </w:t>
      </w:r>
    </w:p>
    <w:p w14:paraId="06F03604"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reglas ejecutó Credibanco. </w:t>
      </w:r>
    </w:p>
    <w:p w14:paraId="4854F4AB"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límites fueron evaluados. </w:t>
      </w:r>
    </w:p>
    <w:p w14:paraId="7E3B2D51"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valores de comisión y GMF fueron calculados. </w:t>
      </w:r>
    </w:p>
    <w:p w14:paraId="3F467D87"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saldo fue consultado. </w:t>
      </w:r>
    </w:p>
    <w:p w14:paraId="0E4A7CB0"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decisión se tomó. </w:t>
      </w:r>
    </w:p>
    <w:p w14:paraId="5A9E1AD7"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código de respuesta se generó. </w:t>
      </w:r>
    </w:p>
    <w:p w14:paraId="7E789F11"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componente tomó la decisión. </w:t>
      </w:r>
    </w:p>
    <w:p w14:paraId="747B3DC4"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errores técnicos ocurrieron, si existieron. </w:t>
      </w:r>
    </w:p>
    <w:p w14:paraId="36FD8C4D" w14:textId="77777777" w:rsidR="008D0C59" w:rsidRPr="008D0C59" w:rsidRDefault="008D0C59" w:rsidP="008D0C59">
      <w:pPr>
        <w:numPr>
          <w:ilvl w:val="0"/>
          <w:numId w:val="18"/>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Qué correlación existe con Pomelo y con los sistemas internos. </w:t>
      </w:r>
    </w:p>
    <w:p w14:paraId="37FC48CE"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auditoría no debe entenderse únicamente como logging técnico, sino como evidencia funcional, operativa y de control.</w:t>
      </w:r>
    </w:p>
    <w:p w14:paraId="01A2549D" w14:textId="77777777" w:rsidR="00C52C3C" w:rsidRDefault="00C52C3C" w:rsidP="008D0C59">
      <w:pPr>
        <w:spacing w:after="0" w:line="240" w:lineRule="auto"/>
        <w:jc w:val="both"/>
        <w:rPr>
          <w:rFonts w:ascii="Century Gothic" w:hAnsi="Century Gothic"/>
          <w:iCs/>
          <w:sz w:val="20"/>
          <w:szCs w:val="20"/>
          <w:lang w:val="es-CO"/>
        </w:rPr>
      </w:pPr>
    </w:p>
    <w:p w14:paraId="6330DA10" w14:textId="2DD28E1A"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seguridad e integridad de la integración</w:t>
      </w:r>
    </w:p>
    <w:p w14:paraId="642A92FE"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integración entre Pomelo y Credibanco deberá operar bajo mecanismos de seguridad robustos.</w:t>
      </w:r>
    </w:p>
    <w:p w14:paraId="253DAF2D" w14:textId="746174B3" w:rsidR="00C52C3C"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Como mínimo, se asumen las siguientes capacidades:</w:t>
      </w:r>
    </w:p>
    <w:p w14:paraId="100F2558" w14:textId="77777777" w:rsid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Comunicación segura mediante TLS. </w:t>
      </w:r>
    </w:p>
    <w:p w14:paraId="3CA6569E" w14:textId="16494F14" w:rsidR="00C52C3C" w:rsidRPr="008D0C59" w:rsidRDefault="00C52C3C" w:rsidP="008D0C59">
      <w:pPr>
        <w:numPr>
          <w:ilvl w:val="0"/>
          <w:numId w:val="19"/>
        </w:numPr>
        <w:spacing w:after="0" w:line="240" w:lineRule="auto"/>
        <w:jc w:val="both"/>
        <w:rPr>
          <w:rFonts w:ascii="Century Gothic" w:hAnsi="Century Gothic"/>
          <w:iCs/>
          <w:sz w:val="20"/>
          <w:szCs w:val="20"/>
          <w:lang w:val="es-CO"/>
        </w:rPr>
      </w:pPr>
      <w:r w:rsidRPr="00C52C3C">
        <w:rPr>
          <w:rFonts w:ascii="Century Gothic" w:hAnsi="Century Gothic"/>
          <w:iCs/>
          <w:sz w:val="20"/>
          <w:szCs w:val="20"/>
          <w:lang w:val="es-CO"/>
        </w:rPr>
        <w:t xml:space="preserve">VPN site to site para </w:t>
      </w:r>
      <w:r>
        <w:rPr>
          <w:rFonts w:ascii="Century Gothic" w:hAnsi="Century Gothic"/>
          <w:iCs/>
          <w:sz w:val="20"/>
          <w:szCs w:val="20"/>
          <w:lang w:val="es-CO"/>
        </w:rPr>
        <w:t>comunicación entre Pomelo y Credibanco</w:t>
      </w:r>
    </w:p>
    <w:p w14:paraId="30185618" w14:textId="77777777" w:rsidR="008D0C59" w:rsidRP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Validación de firma HMAC SHA-256. </w:t>
      </w:r>
    </w:p>
    <w:p w14:paraId="30ABA83E" w14:textId="77777777" w:rsidR="008D0C59" w:rsidRP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Validación de estructura del mensaje. </w:t>
      </w:r>
    </w:p>
    <w:p w14:paraId="44621DFA" w14:textId="77777777" w:rsidR="008D0C59" w:rsidRP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Control de rate limiting. </w:t>
      </w:r>
    </w:p>
    <w:p w14:paraId="0324D64B" w14:textId="77777777" w:rsidR="008D0C59" w:rsidRP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Manejo de correlation ID. </w:t>
      </w:r>
    </w:p>
    <w:p w14:paraId="373D9FE3" w14:textId="77777777" w:rsidR="008D0C59" w:rsidRP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Trazabilidad de solicitudes. </w:t>
      </w:r>
    </w:p>
    <w:p w14:paraId="522B9A7D" w14:textId="77777777" w:rsidR="008D0C59" w:rsidRP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Protección contra duplicidad. </w:t>
      </w:r>
    </w:p>
    <w:p w14:paraId="6DD281C7" w14:textId="77777777" w:rsidR="008D0C59" w:rsidRP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Registro de intentos fallidos. </w:t>
      </w:r>
    </w:p>
    <w:p w14:paraId="3FC99D5D" w14:textId="77777777" w:rsidR="008D0C59" w:rsidRP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Rechazo de mensajes inválidos. </w:t>
      </w:r>
    </w:p>
    <w:p w14:paraId="34A6CC2E" w14:textId="77777777" w:rsidR="008D0C59" w:rsidRPr="008D0C59" w:rsidRDefault="008D0C59" w:rsidP="008D0C59">
      <w:pPr>
        <w:numPr>
          <w:ilvl w:val="0"/>
          <w:numId w:val="19"/>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Control de autenticidad e integridad del payload. </w:t>
      </w:r>
    </w:p>
    <w:p w14:paraId="7DF3E0EA"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lastRenderedPageBreak/>
        <w:t>El Authorization Gateway será responsable de aplicar estas validaciones antes de entregar la solicitud al Authorization Engine.</w:t>
      </w:r>
    </w:p>
    <w:p w14:paraId="254FD914" w14:textId="77777777" w:rsidR="00C52C3C" w:rsidRDefault="00C52C3C" w:rsidP="008D0C59">
      <w:pPr>
        <w:spacing w:after="0" w:line="240" w:lineRule="auto"/>
        <w:jc w:val="both"/>
        <w:rPr>
          <w:rFonts w:ascii="Century Gothic" w:hAnsi="Century Gothic"/>
          <w:iCs/>
          <w:sz w:val="20"/>
          <w:szCs w:val="20"/>
          <w:lang w:val="es-CO"/>
        </w:rPr>
      </w:pPr>
    </w:p>
    <w:p w14:paraId="3039675D" w14:textId="566CC1B3"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respuesta homologada</w:t>
      </w:r>
    </w:p>
    <w:p w14:paraId="253F2976"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El autorizador deberá responder a Pomelo mediante una estructura homologada, consistente y trazable.</w:t>
      </w:r>
    </w:p>
    <w:p w14:paraId="03266312"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Toda respuesta deberá incluir, como mínimo:</w:t>
      </w:r>
    </w:p>
    <w:p w14:paraId="72B35CCA" w14:textId="77777777" w:rsidR="008D0C59" w:rsidRPr="008D0C59" w:rsidRDefault="008D0C59" w:rsidP="008D0C59">
      <w:pPr>
        <w:numPr>
          <w:ilvl w:val="0"/>
          <w:numId w:val="2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Resultado de la decisión. </w:t>
      </w:r>
    </w:p>
    <w:p w14:paraId="65FB9483" w14:textId="77777777" w:rsidR="008D0C59" w:rsidRPr="008D0C59" w:rsidRDefault="008D0C59" w:rsidP="008D0C59">
      <w:pPr>
        <w:numPr>
          <w:ilvl w:val="0"/>
          <w:numId w:val="2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Código de respuesta. </w:t>
      </w:r>
    </w:p>
    <w:p w14:paraId="7F7D6258" w14:textId="77777777" w:rsidR="008D0C59" w:rsidRPr="008D0C59" w:rsidRDefault="008D0C59" w:rsidP="008D0C59">
      <w:pPr>
        <w:numPr>
          <w:ilvl w:val="0"/>
          <w:numId w:val="2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Código de autorización, cuando aplique. </w:t>
      </w:r>
    </w:p>
    <w:p w14:paraId="0832B45F" w14:textId="77777777" w:rsidR="008D0C59" w:rsidRPr="008D0C59" w:rsidRDefault="008D0C59" w:rsidP="008D0C59">
      <w:pPr>
        <w:numPr>
          <w:ilvl w:val="0"/>
          <w:numId w:val="2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Motivo del rechazo, cuando aplique. </w:t>
      </w:r>
    </w:p>
    <w:p w14:paraId="1C3E514B" w14:textId="77777777" w:rsidR="008D0C59" w:rsidRPr="008D0C59" w:rsidRDefault="008D0C59" w:rsidP="008D0C59">
      <w:pPr>
        <w:numPr>
          <w:ilvl w:val="0"/>
          <w:numId w:val="2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Saldo disponible, cuando corresponda. </w:t>
      </w:r>
    </w:p>
    <w:p w14:paraId="1DC1673D" w14:textId="77777777" w:rsidR="008D0C59" w:rsidRPr="008D0C59" w:rsidRDefault="008D0C59" w:rsidP="008D0C59">
      <w:pPr>
        <w:numPr>
          <w:ilvl w:val="0"/>
          <w:numId w:val="20"/>
        </w:numPr>
        <w:spacing w:after="0" w:line="240" w:lineRule="auto"/>
        <w:jc w:val="both"/>
        <w:rPr>
          <w:rFonts w:ascii="Century Gothic" w:hAnsi="Century Gothic"/>
          <w:iCs/>
          <w:color w:val="FF0000"/>
          <w:sz w:val="20"/>
          <w:szCs w:val="20"/>
          <w:lang w:val="es-CO"/>
        </w:rPr>
      </w:pPr>
      <w:r w:rsidRPr="008D0C59">
        <w:rPr>
          <w:rFonts w:ascii="Century Gothic" w:hAnsi="Century Gothic"/>
          <w:iCs/>
          <w:color w:val="FF0000"/>
          <w:sz w:val="20"/>
          <w:szCs w:val="20"/>
          <w:lang w:val="es-CO"/>
        </w:rPr>
        <w:t xml:space="preserve">Valor de comisión, cuando aplique. </w:t>
      </w:r>
    </w:p>
    <w:p w14:paraId="1FA26375" w14:textId="77777777" w:rsidR="008D0C59" w:rsidRPr="008D0C59" w:rsidRDefault="008D0C59" w:rsidP="008D0C59">
      <w:pPr>
        <w:numPr>
          <w:ilvl w:val="0"/>
          <w:numId w:val="20"/>
        </w:numPr>
        <w:spacing w:after="0" w:line="240" w:lineRule="auto"/>
        <w:jc w:val="both"/>
        <w:rPr>
          <w:rFonts w:ascii="Century Gothic" w:hAnsi="Century Gothic"/>
          <w:iCs/>
          <w:color w:val="FF0000"/>
          <w:sz w:val="20"/>
          <w:szCs w:val="20"/>
          <w:lang w:val="es-CO"/>
        </w:rPr>
      </w:pPr>
      <w:r w:rsidRPr="008D0C59">
        <w:rPr>
          <w:rFonts w:ascii="Century Gothic" w:hAnsi="Century Gothic"/>
          <w:iCs/>
          <w:color w:val="FF0000"/>
          <w:sz w:val="20"/>
          <w:szCs w:val="20"/>
          <w:lang w:val="es-CO"/>
        </w:rPr>
        <w:t xml:space="preserve">Valor de GMF, cuando aplique. </w:t>
      </w:r>
    </w:p>
    <w:p w14:paraId="33CE403E" w14:textId="77777777" w:rsidR="008D0C59" w:rsidRPr="008D0C59" w:rsidRDefault="008D0C59" w:rsidP="008D0C59">
      <w:pPr>
        <w:numPr>
          <w:ilvl w:val="0"/>
          <w:numId w:val="2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Identificador de correlación. </w:t>
      </w:r>
    </w:p>
    <w:p w14:paraId="0A8361F8" w14:textId="77777777" w:rsidR="008D0C59" w:rsidRPr="008D0C59" w:rsidRDefault="008D0C59" w:rsidP="008D0C59">
      <w:pPr>
        <w:numPr>
          <w:ilvl w:val="0"/>
          <w:numId w:val="20"/>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Datos requeridos para conciliación. </w:t>
      </w:r>
    </w:p>
    <w:p w14:paraId="6D521998"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Esto permitirá que Pomelo, Credibanco, soporte operativo y procesos de conciliación interpreten de forma consistente el resultado de cada solicitud.</w:t>
      </w:r>
    </w:p>
    <w:p w14:paraId="394CEF78" w14:textId="77777777" w:rsidR="00C52C3C" w:rsidRDefault="00C52C3C" w:rsidP="008D0C59">
      <w:pPr>
        <w:spacing w:after="0" w:line="240" w:lineRule="auto"/>
        <w:jc w:val="both"/>
        <w:rPr>
          <w:rFonts w:ascii="Century Gothic" w:hAnsi="Century Gothic"/>
          <w:iCs/>
          <w:sz w:val="20"/>
          <w:szCs w:val="20"/>
          <w:lang w:val="es-CO"/>
        </w:rPr>
      </w:pPr>
    </w:p>
    <w:p w14:paraId="5C43D300" w14:textId="6105DF1B"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disponibilidad y desempeño</w:t>
      </w:r>
    </w:p>
    <w:p w14:paraId="31029DB1"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El motor de autorización será un componente crítico para la operación transaccional del producto prepago.</w:t>
      </w:r>
    </w:p>
    <w:p w14:paraId="4C684EFD"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Por lo tanto, la solución deberá diseñarse considerando:</w:t>
      </w:r>
    </w:p>
    <w:p w14:paraId="58AB28E2" w14:textId="77777777" w:rsidR="008D0C59" w:rsidRPr="008D0C59" w:rsidRDefault="008D0C59" w:rsidP="008D0C59">
      <w:pPr>
        <w:numPr>
          <w:ilvl w:val="0"/>
          <w:numId w:val="2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Alta disponibilidad. </w:t>
      </w:r>
    </w:p>
    <w:p w14:paraId="394C524C" w14:textId="77777777" w:rsidR="008D0C59" w:rsidRPr="008D0C59" w:rsidRDefault="008D0C59" w:rsidP="008D0C59">
      <w:pPr>
        <w:numPr>
          <w:ilvl w:val="0"/>
          <w:numId w:val="2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Baja latencia. </w:t>
      </w:r>
    </w:p>
    <w:p w14:paraId="3FFE128A" w14:textId="77777777" w:rsidR="008D0C59" w:rsidRPr="008D0C59" w:rsidRDefault="008D0C59" w:rsidP="008D0C59">
      <w:pPr>
        <w:numPr>
          <w:ilvl w:val="0"/>
          <w:numId w:val="2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Escalabilidad horizontal. </w:t>
      </w:r>
    </w:p>
    <w:p w14:paraId="111A0550" w14:textId="77777777" w:rsidR="008D0C59" w:rsidRPr="008D0C59" w:rsidRDefault="008D0C59" w:rsidP="008D0C59">
      <w:pPr>
        <w:numPr>
          <w:ilvl w:val="0"/>
          <w:numId w:val="2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Resiliencia ante fallas parciales. </w:t>
      </w:r>
    </w:p>
    <w:p w14:paraId="2E4A84FD" w14:textId="77777777" w:rsidR="008D0C59" w:rsidRPr="008D0C59" w:rsidRDefault="008D0C59" w:rsidP="008D0C59">
      <w:pPr>
        <w:numPr>
          <w:ilvl w:val="0"/>
          <w:numId w:val="2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Timeouts controlados. </w:t>
      </w:r>
    </w:p>
    <w:p w14:paraId="7BDC96DA" w14:textId="77777777" w:rsidR="008D0C59" w:rsidRPr="008D0C59" w:rsidRDefault="008D0C59" w:rsidP="008D0C59">
      <w:pPr>
        <w:numPr>
          <w:ilvl w:val="0"/>
          <w:numId w:val="2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Reintentos seguros. </w:t>
      </w:r>
    </w:p>
    <w:p w14:paraId="58942B32" w14:textId="77777777" w:rsidR="008D0C59" w:rsidRPr="008D0C59" w:rsidRDefault="008D0C59" w:rsidP="008D0C59">
      <w:pPr>
        <w:numPr>
          <w:ilvl w:val="0"/>
          <w:numId w:val="2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Circuit breakers. </w:t>
      </w:r>
    </w:p>
    <w:p w14:paraId="4749FCB3" w14:textId="77777777" w:rsidR="008D0C59" w:rsidRPr="008D0C59" w:rsidRDefault="008D0C59" w:rsidP="008D0C59">
      <w:pPr>
        <w:numPr>
          <w:ilvl w:val="0"/>
          <w:numId w:val="2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Observabilidad técnica y funcional. </w:t>
      </w:r>
    </w:p>
    <w:p w14:paraId="7C702934" w14:textId="77777777" w:rsidR="008D0C59" w:rsidRPr="008D0C59" w:rsidRDefault="008D0C59" w:rsidP="008D0C59">
      <w:pPr>
        <w:numPr>
          <w:ilvl w:val="0"/>
          <w:numId w:val="21"/>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Capacidad de operación en horarios extendidos o 7x24, según definición de negocio. </w:t>
      </w:r>
    </w:p>
    <w:p w14:paraId="75E9A959"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Dado que las autorizaciones ocurren en línea, la arquitectura deberá priorizar tiempos de respuesta bajos y decisiones determinísticas.</w:t>
      </w:r>
    </w:p>
    <w:p w14:paraId="3F61F94B" w14:textId="77777777" w:rsidR="00C52C3C" w:rsidRDefault="00C52C3C" w:rsidP="008D0C59">
      <w:pPr>
        <w:spacing w:after="0" w:line="240" w:lineRule="auto"/>
        <w:jc w:val="both"/>
        <w:rPr>
          <w:rFonts w:ascii="Century Gothic" w:hAnsi="Century Gothic"/>
          <w:iCs/>
          <w:sz w:val="20"/>
          <w:szCs w:val="20"/>
          <w:lang w:val="es-CO"/>
        </w:rPr>
      </w:pPr>
    </w:p>
    <w:p w14:paraId="067B2D82" w14:textId="1FDB6943"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observabilidad operacional</w:t>
      </w:r>
    </w:p>
    <w:p w14:paraId="3E8D8395"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solución deberá permitir monitorear en tiempo real el comportamiento del autorizador.</w:t>
      </w:r>
    </w:p>
    <w:p w14:paraId="55FDBD2D"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Como mínimo, deberán existir métricas sobre:</w:t>
      </w:r>
    </w:p>
    <w:p w14:paraId="024F3D38"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Total de transacciones recibidas. </w:t>
      </w:r>
    </w:p>
    <w:p w14:paraId="34EC46F7"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Transacciones aprobadas. </w:t>
      </w:r>
    </w:p>
    <w:p w14:paraId="676B3F5B"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Transacciones rechazadas. </w:t>
      </w:r>
    </w:p>
    <w:p w14:paraId="186A7DCC"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Rechazos por límite. </w:t>
      </w:r>
    </w:p>
    <w:p w14:paraId="4868B8A0"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Rechazos por saldo insuficiente. </w:t>
      </w:r>
    </w:p>
    <w:p w14:paraId="747FB0D5"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Rechazos por comercio no permitido. </w:t>
      </w:r>
    </w:p>
    <w:p w14:paraId="61AFCBFF"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Rechazos por regla de negocio. </w:t>
      </w:r>
    </w:p>
    <w:p w14:paraId="3031CFC7"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Errores técnicos. </w:t>
      </w:r>
    </w:p>
    <w:p w14:paraId="01FCCC7B"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Latencia promedio. </w:t>
      </w:r>
    </w:p>
    <w:p w14:paraId="5A3D2D39"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Latencia p95 / p99. </w:t>
      </w:r>
    </w:p>
    <w:p w14:paraId="77FCD9CB"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Disponibilidad del servicio. </w:t>
      </w:r>
    </w:p>
    <w:p w14:paraId="3A3C3BC7"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Fallas de Redis. </w:t>
      </w:r>
    </w:p>
    <w:p w14:paraId="33CE2506"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Fallas de Oracle. </w:t>
      </w:r>
    </w:p>
    <w:p w14:paraId="066F27F5"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Fallas de integración con Pomelo. </w:t>
      </w:r>
    </w:p>
    <w:p w14:paraId="715C8E22"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Reversos procesados. </w:t>
      </w:r>
    </w:p>
    <w:p w14:paraId="06C5AE08"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Anulaciones procesadas. </w:t>
      </w:r>
    </w:p>
    <w:p w14:paraId="68B23029" w14:textId="77777777" w:rsidR="008D0C59" w:rsidRPr="008D0C59" w:rsidRDefault="008D0C59" w:rsidP="008D0C59">
      <w:pPr>
        <w:numPr>
          <w:ilvl w:val="0"/>
          <w:numId w:val="22"/>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Transacciones pendientes de conciliación. </w:t>
      </w:r>
    </w:p>
    <w:p w14:paraId="16EE8B22"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lastRenderedPageBreak/>
        <w:t>La observabilidad deberá permitir detectar desviaciones operativas, incidentes, degradación de desempeño y posibles inconsistencias financieras.</w:t>
      </w:r>
    </w:p>
    <w:p w14:paraId="27FAEE84" w14:textId="77777777" w:rsidR="00C52C3C" w:rsidRDefault="00C52C3C" w:rsidP="008D0C59">
      <w:pPr>
        <w:spacing w:after="0" w:line="240" w:lineRule="auto"/>
        <w:jc w:val="both"/>
        <w:rPr>
          <w:rFonts w:ascii="Century Gothic" w:hAnsi="Century Gothic"/>
          <w:iCs/>
          <w:sz w:val="20"/>
          <w:szCs w:val="20"/>
          <w:lang w:val="es-CO"/>
        </w:rPr>
      </w:pPr>
    </w:p>
    <w:p w14:paraId="6B4D0F0B" w14:textId="6797072B"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conciliación y consistencia operativa</w:t>
      </w:r>
    </w:p>
    <w:p w14:paraId="06470220"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solución deberá contemplar mecanismos de conciliación para validar la consistencia entre:</w:t>
      </w:r>
    </w:p>
    <w:p w14:paraId="6D29331B" w14:textId="77777777" w:rsidR="008D0C59" w:rsidRPr="008D0C59" w:rsidRDefault="008D0C59" w:rsidP="008D0C59">
      <w:pPr>
        <w:numPr>
          <w:ilvl w:val="0"/>
          <w:numId w:val="2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Transacciones recibidas desde Pomelo. </w:t>
      </w:r>
    </w:p>
    <w:p w14:paraId="609A7676" w14:textId="77777777" w:rsidR="008D0C59" w:rsidRPr="008D0C59" w:rsidRDefault="008D0C59" w:rsidP="008D0C59">
      <w:pPr>
        <w:numPr>
          <w:ilvl w:val="0"/>
          <w:numId w:val="2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Decisiones tomadas por Credibanco. </w:t>
      </w:r>
    </w:p>
    <w:p w14:paraId="20BF7D30" w14:textId="77777777" w:rsidR="008D0C59" w:rsidRPr="008D0C59" w:rsidRDefault="008D0C59" w:rsidP="008D0C59">
      <w:pPr>
        <w:numPr>
          <w:ilvl w:val="0"/>
          <w:numId w:val="2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Movimientos registrados en Oracle. </w:t>
      </w:r>
    </w:p>
    <w:p w14:paraId="6D3258A0" w14:textId="77777777" w:rsidR="008D0C59" w:rsidRPr="008D0C59" w:rsidRDefault="008D0C59" w:rsidP="008D0C59">
      <w:pPr>
        <w:numPr>
          <w:ilvl w:val="0"/>
          <w:numId w:val="2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Contadores administrados en Redis. </w:t>
      </w:r>
    </w:p>
    <w:p w14:paraId="3F7EE930" w14:textId="77777777" w:rsidR="008D0C59" w:rsidRPr="008D0C59" w:rsidRDefault="008D0C59" w:rsidP="008D0C59">
      <w:pPr>
        <w:numPr>
          <w:ilvl w:val="0"/>
          <w:numId w:val="2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Auditoría generada. </w:t>
      </w:r>
    </w:p>
    <w:p w14:paraId="02C4A20B" w14:textId="77777777" w:rsidR="008D0C59" w:rsidRPr="008D0C59" w:rsidRDefault="008D0C59" w:rsidP="008D0C59">
      <w:pPr>
        <w:numPr>
          <w:ilvl w:val="0"/>
          <w:numId w:val="2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Saldos afectados. </w:t>
      </w:r>
    </w:p>
    <w:p w14:paraId="4C893E09" w14:textId="77777777" w:rsidR="008D0C59" w:rsidRPr="008D0C59" w:rsidRDefault="008D0C59" w:rsidP="008D0C59">
      <w:pPr>
        <w:numPr>
          <w:ilvl w:val="0"/>
          <w:numId w:val="23"/>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Reversos y anulaciones procesados. </w:t>
      </w:r>
    </w:p>
    <w:p w14:paraId="481DC865"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Esta premisa es fundamental porque el proceso de autorización involucra múltiples componentes y puede verse afectado por timeouts, reintentos, errores de red, caídas parciales o respuestas inciertas.</w:t>
      </w:r>
    </w:p>
    <w:p w14:paraId="03922CFF" w14:textId="77777777" w:rsidR="00C52C3C" w:rsidRDefault="00C52C3C" w:rsidP="008D0C59">
      <w:pPr>
        <w:spacing w:after="0" w:line="240" w:lineRule="auto"/>
        <w:jc w:val="both"/>
        <w:rPr>
          <w:rFonts w:ascii="Century Gothic" w:hAnsi="Century Gothic"/>
          <w:iCs/>
          <w:sz w:val="20"/>
          <w:szCs w:val="20"/>
          <w:lang w:val="es-CO"/>
        </w:rPr>
      </w:pPr>
    </w:p>
    <w:p w14:paraId="724769D9" w14:textId="0070D46E"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 de evolución funcional</w:t>
      </w:r>
    </w:p>
    <w:p w14:paraId="38B49EF2"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El diseño deberá permitir la incorporación futura de nuevos canales, reglas, productos, límites y operaciones sin rediseñar completamente la arquitectura.</w:t>
      </w:r>
    </w:p>
    <w:p w14:paraId="04428029"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La solución deberá estar preparada para evolucionar hacia:</w:t>
      </w:r>
    </w:p>
    <w:p w14:paraId="063B5AFF" w14:textId="77777777" w:rsidR="008D0C59" w:rsidRPr="008D0C59" w:rsidRDefault="008D0C59" w:rsidP="008D0C59">
      <w:pPr>
        <w:numPr>
          <w:ilvl w:val="0"/>
          <w:numId w:val="2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Nuevos tipos de transacción. </w:t>
      </w:r>
    </w:p>
    <w:p w14:paraId="2E1EA1A9" w14:textId="77777777" w:rsidR="008D0C59" w:rsidRPr="008D0C59" w:rsidRDefault="008D0C59" w:rsidP="008D0C59">
      <w:pPr>
        <w:numPr>
          <w:ilvl w:val="0"/>
          <w:numId w:val="2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Nuevas reglas de negocio. </w:t>
      </w:r>
    </w:p>
    <w:p w14:paraId="682C8CA2" w14:textId="77777777" w:rsidR="008D0C59" w:rsidRPr="008D0C59" w:rsidRDefault="008D0C59" w:rsidP="008D0C59">
      <w:pPr>
        <w:numPr>
          <w:ilvl w:val="0"/>
          <w:numId w:val="2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Nuevos productos prepago. </w:t>
      </w:r>
    </w:p>
    <w:p w14:paraId="101C248E" w14:textId="77777777" w:rsidR="008D0C59" w:rsidRPr="008D0C59" w:rsidRDefault="008D0C59" w:rsidP="008D0C59">
      <w:pPr>
        <w:numPr>
          <w:ilvl w:val="0"/>
          <w:numId w:val="2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Nuevos esquemas de límites. </w:t>
      </w:r>
    </w:p>
    <w:p w14:paraId="22B31F2C" w14:textId="77777777" w:rsidR="008D0C59" w:rsidRPr="008D0C59" w:rsidRDefault="008D0C59" w:rsidP="008D0C59">
      <w:pPr>
        <w:numPr>
          <w:ilvl w:val="0"/>
          <w:numId w:val="2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Nuevos canales digitales. </w:t>
      </w:r>
    </w:p>
    <w:p w14:paraId="4CBFAEAE" w14:textId="77777777" w:rsidR="008D0C59" w:rsidRPr="008D0C59" w:rsidRDefault="008D0C59" w:rsidP="008D0C59">
      <w:pPr>
        <w:numPr>
          <w:ilvl w:val="0"/>
          <w:numId w:val="2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Nuevas integraciones con terceros. </w:t>
      </w:r>
    </w:p>
    <w:p w14:paraId="709D1EED" w14:textId="77777777" w:rsidR="008D0C59" w:rsidRPr="008D0C59" w:rsidRDefault="008D0C59" w:rsidP="008D0C59">
      <w:pPr>
        <w:numPr>
          <w:ilvl w:val="0"/>
          <w:numId w:val="2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Nuevos modelos de auditoría. </w:t>
      </w:r>
    </w:p>
    <w:p w14:paraId="56B86282" w14:textId="77777777" w:rsidR="008D0C59" w:rsidRPr="008D0C59" w:rsidRDefault="008D0C59" w:rsidP="008D0C59">
      <w:pPr>
        <w:numPr>
          <w:ilvl w:val="0"/>
          <w:numId w:val="24"/>
        </w:num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Nuevas capacidades de reportería y conciliación. </w:t>
      </w:r>
    </w:p>
    <w:p w14:paraId="7AA7EB2B" w14:textId="77777777" w:rsidR="008D0C59" w:rsidRP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Por esta razón, el diseño debe privilegiar parametrización, modularidad, trazabilidad y separación clara de responsabilidades.</w:t>
      </w:r>
    </w:p>
    <w:p w14:paraId="2B9DD983" w14:textId="77777777" w:rsidR="00C52C3C" w:rsidRDefault="00C52C3C" w:rsidP="008D0C59">
      <w:pPr>
        <w:spacing w:after="0" w:line="240" w:lineRule="auto"/>
        <w:jc w:val="both"/>
        <w:rPr>
          <w:rFonts w:ascii="Century Gothic" w:hAnsi="Century Gothic"/>
          <w:iCs/>
          <w:sz w:val="20"/>
          <w:szCs w:val="20"/>
          <w:lang w:val="es-CO"/>
        </w:rPr>
      </w:pPr>
    </w:p>
    <w:p w14:paraId="6B904C0E" w14:textId="188118B7" w:rsidR="008D0C59" w:rsidRPr="008D0C59" w:rsidRDefault="008D0C59" w:rsidP="008D0C59">
      <w:pPr>
        <w:spacing w:after="0" w:line="240" w:lineRule="auto"/>
        <w:jc w:val="both"/>
        <w:rPr>
          <w:rFonts w:ascii="Century Gothic" w:hAnsi="Century Gothic"/>
          <w:b/>
          <w:bCs/>
          <w:iCs/>
          <w:sz w:val="20"/>
          <w:szCs w:val="20"/>
          <w:lang w:val="es-CO"/>
        </w:rPr>
      </w:pPr>
      <w:r w:rsidRPr="008D0C59">
        <w:rPr>
          <w:rFonts w:ascii="Century Gothic" w:hAnsi="Century Gothic"/>
          <w:b/>
          <w:bCs/>
          <w:iCs/>
          <w:sz w:val="20"/>
          <w:szCs w:val="20"/>
          <w:lang w:val="es-CO"/>
        </w:rPr>
        <w:t>Premisas pendientes de confirmación</w:t>
      </w:r>
    </w:p>
    <w:p w14:paraId="19C2A422" w14:textId="77777777" w:rsidR="008D0C59" w:rsidRDefault="008D0C59"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Existen algunos puntos que deberán ser confirmados con Pomelo y con las áreas funcionales antes de cerrar el diseño definitivo:</w:t>
      </w:r>
    </w:p>
    <w:p w14:paraId="1450402D" w14:textId="77777777" w:rsidR="00C52C3C" w:rsidRDefault="00C52C3C" w:rsidP="008D0C59">
      <w:pPr>
        <w:spacing w:after="0" w:line="240" w:lineRule="auto"/>
        <w:jc w:val="both"/>
        <w:rPr>
          <w:rFonts w:ascii="Century Gothic" w:hAnsi="Century Gothic"/>
          <w:iCs/>
          <w:sz w:val="20"/>
          <w:szCs w:val="20"/>
          <w:lang w:val="es-CO"/>
        </w:rPr>
      </w:pPr>
    </w:p>
    <w:tbl>
      <w:tblPr>
        <w:tblW w:w="10207" w:type="dxa"/>
        <w:tblInd w:w="-431" w:type="dxa"/>
        <w:tblCellMar>
          <w:left w:w="0" w:type="dxa"/>
          <w:right w:w="0" w:type="dxa"/>
        </w:tblCellMar>
        <w:tblLook w:val="04A0" w:firstRow="1" w:lastRow="0" w:firstColumn="1" w:lastColumn="0" w:noHBand="0" w:noVBand="1"/>
      </w:tblPr>
      <w:tblGrid>
        <w:gridCol w:w="2760"/>
        <w:gridCol w:w="7447"/>
      </w:tblGrid>
      <w:tr w:rsidR="000A31BE" w14:paraId="6FCC9580" w14:textId="77777777" w:rsidTr="000A31BE">
        <w:trPr>
          <w:trHeight w:val="290"/>
        </w:trPr>
        <w:tc>
          <w:tcPr>
            <w:tcW w:w="2760"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1278EB6" w14:textId="77777777" w:rsidR="000A31BE" w:rsidRDefault="000A31BE">
            <w:pPr>
              <w:jc w:val="center"/>
              <w:rPr>
                <w:rFonts w:ascii="Aptos Narrow" w:hAnsi="Aptos Narrow"/>
                <w:b/>
                <w:bCs/>
                <w:color w:val="000000"/>
              </w:rPr>
            </w:pPr>
            <w:r>
              <w:rPr>
                <w:rFonts w:ascii="Aptos Narrow" w:hAnsi="Aptos Narrow"/>
                <w:b/>
                <w:bCs/>
                <w:color w:val="000000"/>
              </w:rPr>
              <w:t>Tema</w:t>
            </w:r>
          </w:p>
        </w:tc>
        <w:tc>
          <w:tcPr>
            <w:tcW w:w="7447" w:type="dxa"/>
            <w:tcBorders>
              <w:top w:val="single" w:sz="4" w:space="0" w:color="auto"/>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59AD43B" w14:textId="77777777" w:rsidR="000A31BE" w:rsidRDefault="000A31BE">
            <w:pPr>
              <w:jc w:val="center"/>
              <w:rPr>
                <w:rFonts w:ascii="Aptos Narrow" w:hAnsi="Aptos Narrow"/>
                <w:b/>
                <w:bCs/>
                <w:color w:val="000000"/>
              </w:rPr>
            </w:pPr>
            <w:r>
              <w:rPr>
                <w:rFonts w:ascii="Aptos Narrow" w:hAnsi="Aptos Narrow"/>
                <w:b/>
                <w:bCs/>
                <w:color w:val="000000"/>
              </w:rPr>
              <w:t>Pendiente</w:t>
            </w:r>
          </w:p>
        </w:tc>
      </w:tr>
      <w:tr w:rsidR="000A31BE" w14:paraId="2D1E5FBD" w14:textId="77777777" w:rsidTr="000A31BE">
        <w:trPr>
          <w:trHeight w:val="580"/>
        </w:trPr>
        <w:tc>
          <w:tcPr>
            <w:tcW w:w="27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169046F0" w14:textId="77777777" w:rsidR="000A31BE" w:rsidRDefault="000A31BE">
            <w:pPr>
              <w:rPr>
                <w:rFonts w:ascii="Aptos Narrow" w:hAnsi="Aptos Narrow"/>
                <w:color w:val="000000"/>
              </w:rPr>
            </w:pPr>
            <w:r>
              <w:rPr>
                <w:rFonts w:ascii="Aptos Narrow" w:hAnsi="Aptos Narrow"/>
                <w:color w:val="000000"/>
              </w:rPr>
              <w:t>Bloqueo por PIN errado</w:t>
            </w:r>
          </w:p>
        </w:tc>
        <w:tc>
          <w:tcPr>
            <w:tcW w:w="74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7FE2D58" w14:textId="77777777" w:rsidR="000A31BE" w:rsidRDefault="000A31BE">
            <w:pPr>
              <w:rPr>
                <w:rFonts w:ascii="Aptos Narrow" w:hAnsi="Aptos Narrow"/>
                <w:color w:val="000000"/>
              </w:rPr>
            </w:pPr>
            <w:r>
              <w:rPr>
                <w:rFonts w:ascii="Aptos Narrow" w:hAnsi="Aptos Narrow"/>
                <w:color w:val="000000"/>
              </w:rPr>
              <w:t>Definir cómo Credibanco será notificado cuando Pomelo bloquee una tarjeta</w:t>
            </w:r>
          </w:p>
        </w:tc>
      </w:tr>
      <w:tr w:rsidR="000A31BE" w14:paraId="125B0955" w14:textId="77777777" w:rsidTr="000A31BE">
        <w:trPr>
          <w:trHeight w:val="579"/>
        </w:trPr>
        <w:tc>
          <w:tcPr>
            <w:tcW w:w="27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14B962D" w14:textId="77777777" w:rsidR="000A31BE" w:rsidRDefault="000A31BE">
            <w:pPr>
              <w:rPr>
                <w:rFonts w:ascii="Aptos Narrow" w:hAnsi="Aptos Narrow"/>
                <w:color w:val="000000"/>
              </w:rPr>
            </w:pPr>
            <w:r>
              <w:rPr>
                <w:rFonts w:ascii="Aptos Narrow" w:hAnsi="Aptos Narrow"/>
                <w:color w:val="000000"/>
              </w:rPr>
              <w:t>ATM merchant</w:t>
            </w:r>
          </w:p>
        </w:tc>
        <w:tc>
          <w:tcPr>
            <w:tcW w:w="74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4BCCFEE2" w14:textId="77777777" w:rsidR="000A31BE" w:rsidRDefault="000A31BE">
            <w:pPr>
              <w:rPr>
                <w:rFonts w:ascii="Aptos Narrow" w:hAnsi="Aptos Narrow"/>
                <w:color w:val="000000"/>
              </w:rPr>
            </w:pPr>
            <w:r>
              <w:rPr>
                <w:rFonts w:ascii="Aptos Narrow" w:hAnsi="Aptos Narrow"/>
                <w:color w:val="000000"/>
              </w:rPr>
              <w:t xml:space="preserve">Confirmar contenido del objeto </w:t>
            </w:r>
            <w:r>
              <w:rPr>
                <w:rFonts w:ascii="Arial Unicode MS" w:hAnsi="Arial Unicode MS"/>
                <w:color w:val="000000"/>
                <w:sz w:val="20"/>
                <w:szCs w:val="20"/>
              </w:rPr>
              <w:t>MERCHANT</w:t>
            </w:r>
            <w:r>
              <w:rPr>
                <w:rFonts w:ascii="Aptos Narrow" w:hAnsi="Aptos Narrow"/>
                <w:color w:val="000000"/>
              </w:rPr>
              <w:t xml:space="preserve"> cuando la transacción proviene de ATM</w:t>
            </w:r>
          </w:p>
        </w:tc>
      </w:tr>
      <w:tr w:rsidR="000A31BE" w14:paraId="3F606166" w14:textId="77777777" w:rsidTr="000A31BE">
        <w:trPr>
          <w:trHeight w:val="120"/>
        </w:trPr>
        <w:tc>
          <w:tcPr>
            <w:tcW w:w="27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4981D007" w14:textId="77777777" w:rsidR="000A31BE" w:rsidRDefault="000A31BE">
            <w:pPr>
              <w:rPr>
                <w:rFonts w:ascii="Aptos Narrow" w:hAnsi="Aptos Narrow"/>
                <w:color w:val="000000"/>
              </w:rPr>
            </w:pPr>
            <w:r>
              <w:rPr>
                <w:rFonts w:ascii="Aptos Narrow" w:hAnsi="Aptos Narrow"/>
                <w:color w:val="000000"/>
              </w:rPr>
              <w:t>Código de autorización Pomelo</w:t>
            </w:r>
          </w:p>
        </w:tc>
        <w:tc>
          <w:tcPr>
            <w:tcW w:w="74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141687B2" w14:textId="77777777" w:rsidR="000A31BE" w:rsidRDefault="000A31BE">
            <w:pPr>
              <w:rPr>
                <w:rFonts w:ascii="Aptos Narrow" w:hAnsi="Aptos Narrow"/>
                <w:color w:val="000000"/>
              </w:rPr>
            </w:pPr>
            <w:r>
              <w:rPr>
                <w:rFonts w:ascii="Aptos Narrow" w:hAnsi="Aptos Narrow"/>
                <w:color w:val="000000"/>
              </w:rPr>
              <w:t>Confirmar cómo llega o se genera en operaciones ATM</w:t>
            </w:r>
          </w:p>
        </w:tc>
      </w:tr>
      <w:tr w:rsidR="000A31BE" w14:paraId="38AEB905" w14:textId="77777777" w:rsidTr="000A31BE">
        <w:trPr>
          <w:trHeight w:val="580"/>
        </w:trPr>
        <w:tc>
          <w:tcPr>
            <w:tcW w:w="27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6F85668F" w14:textId="77777777" w:rsidR="000A31BE" w:rsidRDefault="000A31BE">
            <w:pPr>
              <w:rPr>
                <w:rFonts w:ascii="Aptos Narrow" w:hAnsi="Aptos Narrow"/>
                <w:color w:val="000000"/>
              </w:rPr>
            </w:pPr>
            <w:r>
              <w:rPr>
                <w:rFonts w:ascii="Aptos Narrow" w:hAnsi="Aptos Narrow"/>
                <w:color w:val="000000"/>
              </w:rPr>
              <w:t>Merchant ID ATM</w:t>
            </w:r>
          </w:p>
        </w:tc>
        <w:tc>
          <w:tcPr>
            <w:tcW w:w="74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BBC7A5A" w14:textId="77777777" w:rsidR="000A31BE" w:rsidRDefault="000A31BE">
            <w:pPr>
              <w:rPr>
                <w:rFonts w:ascii="Aptos Narrow" w:hAnsi="Aptos Narrow"/>
                <w:color w:val="000000"/>
              </w:rPr>
            </w:pPr>
            <w:r>
              <w:rPr>
                <w:rFonts w:ascii="Aptos Narrow" w:hAnsi="Aptos Narrow"/>
                <w:color w:val="000000"/>
              </w:rPr>
              <w:t>Confirmar cómo se informa el identificador del cajero o comercio ATM</w:t>
            </w:r>
          </w:p>
        </w:tc>
      </w:tr>
      <w:tr w:rsidR="000A31BE" w14:paraId="7E07E4C6" w14:textId="77777777" w:rsidTr="000A31BE">
        <w:trPr>
          <w:trHeight w:val="489"/>
        </w:trPr>
        <w:tc>
          <w:tcPr>
            <w:tcW w:w="27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21FCC511" w14:textId="77777777" w:rsidR="000A31BE" w:rsidRDefault="000A31BE">
            <w:pPr>
              <w:rPr>
                <w:rFonts w:ascii="Aptos Narrow" w:hAnsi="Aptos Narrow"/>
                <w:color w:val="000000"/>
              </w:rPr>
            </w:pPr>
            <w:r>
              <w:rPr>
                <w:rFonts w:ascii="Aptos Narrow" w:hAnsi="Aptos Narrow"/>
                <w:color w:val="000000"/>
              </w:rPr>
              <w:t>Comisión ATM</w:t>
            </w:r>
          </w:p>
        </w:tc>
        <w:tc>
          <w:tcPr>
            <w:tcW w:w="74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7920E541" w14:textId="77777777" w:rsidR="000A31BE" w:rsidRDefault="000A31BE">
            <w:pPr>
              <w:rPr>
                <w:rFonts w:ascii="Aptos Narrow" w:hAnsi="Aptos Narrow"/>
                <w:color w:val="000000"/>
              </w:rPr>
            </w:pPr>
            <w:r>
              <w:rPr>
                <w:rFonts w:ascii="Aptos Narrow" w:hAnsi="Aptos Narrow"/>
                <w:color w:val="000000"/>
              </w:rPr>
              <w:t>Confirmar si el costo puede ser calculado por Credibanco o si debe provenir de Pomelo</w:t>
            </w:r>
          </w:p>
        </w:tc>
      </w:tr>
      <w:tr w:rsidR="000A31BE" w14:paraId="55827C46" w14:textId="77777777" w:rsidTr="000A31BE">
        <w:trPr>
          <w:trHeight w:val="290"/>
        </w:trPr>
        <w:tc>
          <w:tcPr>
            <w:tcW w:w="27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FE06B01" w14:textId="77777777" w:rsidR="000A31BE" w:rsidRDefault="000A31BE">
            <w:pPr>
              <w:rPr>
                <w:rFonts w:ascii="Aptos Narrow" w:hAnsi="Aptos Narrow"/>
                <w:color w:val="000000"/>
              </w:rPr>
            </w:pPr>
            <w:r>
              <w:rPr>
                <w:rFonts w:ascii="Aptos Narrow" w:hAnsi="Aptos Narrow"/>
                <w:color w:val="000000"/>
              </w:rPr>
              <w:t>Consulta de saldo con costo</w:t>
            </w:r>
          </w:p>
        </w:tc>
        <w:tc>
          <w:tcPr>
            <w:tcW w:w="74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2F75CE92" w14:textId="77777777" w:rsidR="000A31BE" w:rsidRDefault="000A31BE">
            <w:pPr>
              <w:rPr>
                <w:rFonts w:ascii="Aptos Narrow" w:hAnsi="Aptos Narrow"/>
                <w:color w:val="000000"/>
              </w:rPr>
            </w:pPr>
            <w:r>
              <w:rPr>
                <w:rFonts w:ascii="Aptos Narrow" w:hAnsi="Aptos Narrow"/>
                <w:color w:val="000000"/>
              </w:rPr>
              <w:t>Definir si genera movimiento visible para el tarjetahabiente</w:t>
            </w:r>
          </w:p>
        </w:tc>
      </w:tr>
      <w:tr w:rsidR="000A31BE" w14:paraId="6D62B03B" w14:textId="77777777" w:rsidTr="000A31BE">
        <w:trPr>
          <w:trHeight w:val="580"/>
        </w:trPr>
        <w:tc>
          <w:tcPr>
            <w:tcW w:w="27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9E65CFA" w14:textId="77777777" w:rsidR="000A31BE" w:rsidRDefault="000A31BE">
            <w:pPr>
              <w:rPr>
                <w:rFonts w:ascii="Aptos Narrow" w:hAnsi="Aptos Narrow"/>
                <w:color w:val="000000"/>
              </w:rPr>
            </w:pPr>
            <w:r>
              <w:rPr>
                <w:rFonts w:ascii="Aptos Narrow" w:hAnsi="Aptos Narrow"/>
                <w:color w:val="000000"/>
              </w:rPr>
              <w:t>Contadores reversados</w:t>
            </w:r>
          </w:p>
        </w:tc>
        <w:tc>
          <w:tcPr>
            <w:tcW w:w="74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6589AA9A" w14:textId="77777777" w:rsidR="000A31BE" w:rsidRDefault="000A31BE">
            <w:pPr>
              <w:rPr>
                <w:rFonts w:ascii="Aptos Narrow" w:hAnsi="Aptos Narrow"/>
                <w:color w:val="000000"/>
              </w:rPr>
            </w:pPr>
            <w:r>
              <w:rPr>
                <w:rFonts w:ascii="Aptos Narrow" w:hAnsi="Aptos Narrow"/>
                <w:color w:val="000000"/>
              </w:rPr>
              <w:t>Confirmar reglas exactas de decremento para cada tipo de reverso/anulación</w:t>
            </w:r>
          </w:p>
        </w:tc>
      </w:tr>
      <w:tr w:rsidR="000A31BE" w14:paraId="74E493D1" w14:textId="77777777" w:rsidTr="000A31BE">
        <w:trPr>
          <w:trHeight w:val="580"/>
        </w:trPr>
        <w:tc>
          <w:tcPr>
            <w:tcW w:w="27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7E0FC2E9" w14:textId="77777777" w:rsidR="000A31BE" w:rsidRDefault="000A31BE">
            <w:pPr>
              <w:rPr>
                <w:rFonts w:ascii="Aptos Narrow" w:hAnsi="Aptos Narrow"/>
                <w:color w:val="000000"/>
              </w:rPr>
            </w:pPr>
            <w:r>
              <w:rPr>
                <w:rFonts w:ascii="Aptos Narrow" w:hAnsi="Aptos Narrow"/>
                <w:color w:val="000000"/>
              </w:rPr>
              <w:lastRenderedPageBreak/>
              <w:t>Códigos de respuesta</w:t>
            </w:r>
          </w:p>
        </w:tc>
        <w:tc>
          <w:tcPr>
            <w:tcW w:w="74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DB57209" w14:textId="77777777" w:rsidR="000A31BE" w:rsidRDefault="000A31BE">
            <w:pPr>
              <w:rPr>
                <w:rFonts w:ascii="Aptos Narrow" w:hAnsi="Aptos Narrow"/>
                <w:color w:val="000000"/>
              </w:rPr>
            </w:pPr>
            <w:r>
              <w:rPr>
                <w:rFonts w:ascii="Aptos Narrow" w:hAnsi="Aptos Narrow"/>
                <w:color w:val="000000"/>
              </w:rPr>
              <w:t>Homologar códigos de rechazo y aprobación entre Pomelo y Credibanco</w:t>
            </w:r>
          </w:p>
        </w:tc>
      </w:tr>
      <w:tr w:rsidR="000A31BE" w14:paraId="6E8513BF" w14:textId="77777777" w:rsidTr="000A31BE">
        <w:trPr>
          <w:trHeight w:val="290"/>
        </w:trPr>
        <w:tc>
          <w:tcPr>
            <w:tcW w:w="2760" w:type="dxa"/>
            <w:tcBorders>
              <w:top w:val="nil"/>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hideMark/>
          </w:tcPr>
          <w:p w14:paraId="00079CE2" w14:textId="77777777" w:rsidR="000A31BE" w:rsidRDefault="000A31BE">
            <w:pPr>
              <w:rPr>
                <w:rFonts w:ascii="Aptos Narrow" w:hAnsi="Aptos Narrow"/>
                <w:color w:val="000000"/>
              </w:rPr>
            </w:pPr>
            <w:r>
              <w:rPr>
                <w:rFonts w:ascii="Aptos Narrow" w:hAnsi="Aptos Narrow"/>
                <w:color w:val="000000"/>
              </w:rPr>
              <w:t>Auditoría mínima obligatoria</w:t>
            </w:r>
          </w:p>
        </w:tc>
        <w:tc>
          <w:tcPr>
            <w:tcW w:w="7447" w:type="dxa"/>
            <w:tcBorders>
              <w:top w:val="nil"/>
              <w:left w:val="nil"/>
              <w:bottom w:val="single" w:sz="4" w:space="0" w:color="auto"/>
              <w:right w:val="single" w:sz="4" w:space="0" w:color="auto"/>
            </w:tcBorders>
            <w:shd w:val="clear" w:color="auto" w:fill="auto"/>
            <w:tcMar>
              <w:top w:w="15" w:type="dxa"/>
              <w:left w:w="15" w:type="dxa"/>
              <w:bottom w:w="0" w:type="dxa"/>
              <w:right w:w="15" w:type="dxa"/>
            </w:tcMar>
            <w:vAlign w:val="center"/>
            <w:hideMark/>
          </w:tcPr>
          <w:p w14:paraId="3F1A4991" w14:textId="77777777" w:rsidR="000A31BE" w:rsidRDefault="000A31BE">
            <w:pPr>
              <w:rPr>
                <w:rFonts w:ascii="Aptos Narrow" w:hAnsi="Aptos Narrow"/>
                <w:color w:val="000000"/>
              </w:rPr>
            </w:pPr>
            <w:r>
              <w:rPr>
                <w:rFonts w:ascii="Aptos Narrow" w:hAnsi="Aptos Narrow"/>
                <w:color w:val="000000"/>
              </w:rPr>
              <w:t>Definir campos normativos, operativos y técnicos requeridos</w:t>
            </w:r>
          </w:p>
        </w:tc>
      </w:tr>
    </w:tbl>
    <w:p w14:paraId="549063AA" w14:textId="02536639" w:rsidR="00C0626F" w:rsidRPr="008D0C59" w:rsidRDefault="000A31BE" w:rsidP="008D0C59">
      <w:pPr>
        <w:spacing w:after="0" w:line="240" w:lineRule="auto"/>
        <w:jc w:val="both"/>
        <w:rPr>
          <w:rFonts w:ascii="Century Gothic" w:hAnsi="Century Gothic"/>
          <w:iCs/>
          <w:sz w:val="20"/>
          <w:szCs w:val="20"/>
          <w:lang w:val="es-CO"/>
        </w:rPr>
      </w:pPr>
      <w:r w:rsidRPr="008D0C59">
        <w:rPr>
          <w:rFonts w:ascii="Century Gothic" w:hAnsi="Century Gothic"/>
          <w:iCs/>
          <w:sz w:val="20"/>
          <w:szCs w:val="20"/>
          <w:lang w:val="es-CO"/>
        </w:rPr>
        <w:t xml:space="preserve"> </w:t>
      </w:r>
      <w:r w:rsidR="00C0626F" w:rsidRPr="008D0C59">
        <w:rPr>
          <w:rFonts w:ascii="Century Gothic" w:hAnsi="Century Gothic"/>
          <w:iCs/>
          <w:sz w:val="20"/>
          <w:szCs w:val="20"/>
          <w:lang w:val="es-CO"/>
        </w:rPr>
        <w:br w:type="page"/>
      </w:r>
    </w:p>
    <w:p w14:paraId="424C5B75" w14:textId="77777777" w:rsidR="007F2C71" w:rsidRPr="00D529D8" w:rsidRDefault="00674600" w:rsidP="00D529D8">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18" w:name="_Toc111714084"/>
      <w:bookmarkStart w:id="19" w:name="_Toc229577059"/>
      <w:r w:rsidRPr="00D529D8">
        <w:rPr>
          <w:rFonts w:ascii="Century Gothic" w:eastAsia="Times New Roman" w:hAnsi="Century Gothic" w:cs="Arial"/>
          <w:b/>
          <w:smallCaps/>
          <w:color w:val="0070C0"/>
          <w:kern w:val="28"/>
          <w:sz w:val="40"/>
          <w:szCs w:val="40"/>
          <w:lang w:val="es-CO"/>
        </w:rPr>
        <w:lastRenderedPageBreak/>
        <w:t>L</w:t>
      </w:r>
      <w:r w:rsidR="007F2C71" w:rsidRPr="00D529D8">
        <w:rPr>
          <w:rFonts w:ascii="Century Gothic" w:eastAsia="Times New Roman" w:hAnsi="Century Gothic" w:cs="Arial"/>
          <w:b/>
          <w:smallCaps/>
          <w:color w:val="0070C0"/>
          <w:kern w:val="28"/>
          <w:sz w:val="40"/>
          <w:szCs w:val="40"/>
          <w:lang w:val="es-CO"/>
        </w:rPr>
        <w:t>ineamientos</w:t>
      </w:r>
      <w:bookmarkEnd w:id="18"/>
      <w:bookmarkEnd w:id="19"/>
    </w:p>
    <w:p w14:paraId="065D6429" w14:textId="77777777" w:rsidR="007F2C71" w:rsidRPr="000A31BE" w:rsidRDefault="007F2C71" w:rsidP="00D529D8">
      <w:pPr>
        <w:spacing w:after="0" w:line="240" w:lineRule="auto"/>
        <w:jc w:val="both"/>
        <w:rPr>
          <w:rFonts w:ascii="Century Gothic" w:hAnsi="Century Gothic"/>
          <w:lang w:val="es-CO"/>
        </w:rPr>
      </w:pPr>
    </w:p>
    <w:p w14:paraId="3A0F97FF"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Los siguientes lineamientos definen las directrices funcionales, técnicas, arquitectónicas y operativas que deberán orientar el diseño, construcción, pruebas, despliegue y evolución del Motor de Autorización Transaccional Prepago. Estos lineamientos se fundamentan en el alcance definido para el autorizador propio de Credibanco, responsable de validar reglas de negocio y aprobar o rechazar transacciones POS y ATM en integración con Pomelo como preautorizador. </w:t>
      </w:r>
    </w:p>
    <w:p w14:paraId="0346EE7A"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La arquitectura de referencia contempla un flujo centralizado compuesto por Authorization Gateway, Authorization Engine, Audit Service, Prepaid Limit Counter Service, Redis Cache Control, Oracle Primary, Oracle Read Replica y Oracle Audit, los cuales deberán operar de forma coordinada para garantizar seguridad, consistencia financiera, baja latencia, trazabilidad y control transaccional. </w:t>
      </w:r>
    </w:p>
    <w:p w14:paraId="4BFB4DA3" w14:textId="77777777" w:rsidR="000A31BE" w:rsidRDefault="000A31BE" w:rsidP="000A31BE">
      <w:pPr>
        <w:spacing w:after="0" w:line="240" w:lineRule="auto"/>
        <w:jc w:val="both"/>
        <w:rPr>
          <w:rFonts w:ascii="Century Gothic" w:hAnsi="Century Gothic"/>
          <w:iCs/>
          <w:sz w:val="20"/>
          <w:szCs w:val="20"/>
          <w:lang w:val="es-CO"/>
        </w:rPr>
      </w:pPr>
    </w:p>
    <w:p w14:paraId="11630D4C" w14:textId="576154B3"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arquitectura general</w:t>
      </w:r>
    </w:p>
    <w:p w14:paraId="2001C419"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solución deberá diseñarse bajo un modelo de arquitectura modular, desacoplada y orientada a servicios, donde cada componente tenga una responsabilidad claramente delimitada.</w:t>
      </w:r>
    </w:p>
    <w:p w14:paraId="7ECCC25A"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Authorization Gateway deberá actuar como punto de entrada técnico y de seguridad, encargado de recibir las solicitudes provenientes de Pomelo, validar la integridad del mensaje, aplicar controles de autenticación, validar estructura, controlar tráfico y enrutar solicitudes válidas hacia el Authorization Engine.</w:t>
      </w:r>
    </w:p>
    <w:p w14:paraId="1048FDA5"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Authorization Engine deberá concentrar la lógica de decisión transaccional. Este componente será responsable de identificar el tipo de transacción, ejecutar reglas de negocio, consultar parámetros, validar límites, calcular comisiones e impuestos, verificar saldos, registrar movimientos y generar la respuesta final de autorización o rechazo.</w:t>
      </w:r>
    </w:p>
    <w:p w14:paraId="5B375BA9"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Prepaid Limit Counter Service deberá centralizar la administración de contadores y acumuladores asociados a límites transaccionales. Ningún componente distinto a este servicio debería modificar directamente los contadores de límites.</w:t>
      </w:r>
    </w:p>
    <w:p w14:paraId="75C44F7D"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Audit Service deberá centralizar la persistencia de eventos de auditoría técnica, funcional y transaccional, permitiendo reconstruir posteriormente la decisión tomada por el motor.</w:t>
      </w:r>
    </w:p>
    <w:p w14:paraId="072A5A3C"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arquitectura deberá evitar la concentración excesiva de lógica en componentes de infraestructura. Redis, Oracle, Gateway y servicios auxiliares deberán soportar el proceso de autorización, pero la decisión funcional deberá residir en el Authorization Engine.</w:t>
      </w:r>
    </w:p>
    <w:p w14:paraId="31B4EDCD" w14:textId="77777777" w:rsidR="000A31BE" w:rsidRDefault="000A31BE" w:rsidP="000A31BE">
      <w:pPr>
        <w:spacing w:after="0" w:line="240" w:lineRule="auto"/>
        <w:jc w:val="both"/>
        <w:rPr>
          <w:rFonts w:ascii="Century Gothic" w:hAnsi="Century Gothic"/>
          <w:iCs/>
          <w:sz w:val="20"/>
          <w:szCs w:val="20"/>
          <w:lang w:val="es-CO"/>
        </w:rPr>
      </w:pPr>
    </w:p>
    <w:p w14:paraId="3724ACC1" w14:textId="2662A732"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separación de responsabilidades entre Pomelo y Credibanco</w:t>
      </w:r>
    </w:p>
    <w:p w14:paraId="15043F8F"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solución deberá mantener una separación explícita entre las responsabilidades de Pomelo y las responsabilidades de Credibanco.</w:t>
      </w:r>
    </w:p>
    <w:p w14:paraId="5F070373"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Pomelo deberá continuar ejecutando las validaciones de preautorización asociadas a seguridad y existencia de la tarjeta, tales como PIN, CVV, fecha de vencimiento, existencia de tarjeta, estado de tarjeta, BIN activo y AFG activo.</w:t>
      </w:r>
    </w:p>
    <w:p w14:paraId="2B1C3CF4"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Credibanco deberá asumir la decisión final sobre la autorización transaccional, incluyendo reglas de negocio propias, estado de cuenta, validación de producto, validación de establecimiento, límites, saldo disponible, comisión, GMF, reversos, anulaciones y auditoría.</w:t>
      </w:r>
    </w:p>
    <w:p w14:paraId="755B1EE0" w14:textId="77777777"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Esta separación deberá reflejarse en:</w:t>
      </w:r>
    </w:p>
    <w:p w14:paraId="24035D99" w14:textId="77777777" w:rsidR="000A31BE" w:rsidRDefault="000A31BE" w:rsidP="000A31BE">
      <w:pPr>
        <w:spacing w:after="0" w:line="240" w:lineRule="auto"/>
        <w:jc w:val="both"/>
        <w:rPr>
          <w:rFonts w:ascii="Century Gothic" w:hAnsi="Century Gothic"/>
          <w:iCs/>
          <w:sz w:val="20"/>
          <w:szCs w:val="20"/>
          <w:lang w:val="es-CO"/>
        </w:rPr>
      </w:pPr>
    </w:p>
    <w:tbl>
      <w:tblPr>
        <w:tblW w:w="8080" w:type="dxa"/>
        <w:tblCellMar>
          <w:left w:w="70" w:type="dxa"/>
          <w:right w:w="70" w:type="dxa"/>
        </w:tblCellMar>
        <w:tblLook w:val="04A0" w:firstRow="1" w:lastRow="0" w:firstColumn="1" w:lastColumn="0" w:noHBand="0" w:noVBand="1"/>
      </w:tblPr>
      <w:tblGrid>
        <w:gridCol w:w="3240"/>
        <w:gridCol w:w="4840"/>
      </w:tblGrid>
      <w:tr w:rsidR="006E3009" w:rsidRPr="006E3009" w14:paraId="0422476E" w14:textId="77777777" w:rsidTr="006E3009">
        <w:trPr>
          <w:trHeight w:val="290"/>
        </w:trPr>
        <w:tc>
          <w:tcPr>
            <w:tcW w:w="3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090D46" w14:textId="77777777" w:rsidR="006E3009" w:rsidRPr="006E3009" w:rsidRDefault="006E3009" w:rsidP="006E3009">
            <w:pPr>
              <w:spacing w:after="0" w:line="240" w:lineRule="auto"/>
              <w:jc w:val="center"/>
              <w:rPr>
                <w:rFonts w:ascii="Century Gothic" w:eastAsia="Times New Roman" w:hAnsi="Century Gothic" w:cs="Times New Roman"/>
                <w:b/>
                <w:bCs/>
                <w:color w:val="000000"/>
                <w:sz w:val="20"/>
                <w:szCs w:val="20"/>
                <w:lang w:val="es-CO" w:eastAsia="es-CO"/>
              </w:rPr>
            </w:pPr>
            <w:r w:rsidRPr="006E3009">
              <w:rPr>
                <w:rFonts w:ascii="Century Gothic" w:eastAsia="Times New Roman" w:hAnsi="Century Gothic" w:cs="Times New Roman"/>
                <w:b/>
                <w:bCs/>
                <w:color w:val="000000"/>
                <w:sz w:val="20"/>
                <w:szCs w:val="20"/>
                <w:lang w:val="es-CO" w:eastAsia="es-CO"/>
              </w:rPr>
              <w:t>Dominio</w:t>
            </w:r>
          </w:p>
        </w:tc>
        <w:tc>
          <w:tcPr>
            <w:tcW w:w="4840" w:type="dxa"/>
            <w:tcBorders>
              <w:top w:val="single" w:sz="4" w:space="0" w:color="auto"/>
              <w:left w:val="nil"/>
              <w:bottom w:val="single" w:sz="4" w:space="0" w:color="auto"/>
              <w:right w:val="single" w:sz="4" w:space="0" w:color="auto"/>
            </w:tcBorders>
            <w:shd w:val="clear" w:color="auto" w:fill="auto"/>
            <w:vAlign w:val="center"/>
            <w:hideMark/>
          </w:tcPr>
          <w:p w14:paraId="244EF539" w14:textId="77777777" w:rsidR="006E3009" w:rsidRPr="006E3009" w:rsidRDefault="006E3009" w:rsidP="006E3009">
            <w:pPr>
              <w:spacing w:after="0" w:line="240" w:lineRule="auto"/>
              <w:jc w:val="center"/>
              <w:rPr>
                <w:rFonts w:ascii="Century Gothic" w:eastAsia="Times New Roman" w:hAnsi="Century Gothic" w:cs="Times New Roman"/>
                <w:b/>
                <w:bCs/>
                <w:color w:val="000000"/>
                <w:sz w:val="20"/>
                <w:szCs w:val="20"/>
                <w:lang w:val="es-CO" w:eastAsia="es-CO"/>
              </w:rPr>
            </w:pPr>
            <w:r w:rsidRPr="006E3009">
              <w:rPr>
                <w:rFonts w:ascii="Century Gothic" w:eastAsia="Times New Roman" w:hAnsi="Century Gothic" w:cs="Times New Roman"/>
                <w:b/>
                <w:bCs/>
                <w:color w:val="000000"/>
                <w:sz w:val="20"/>
                <w:szCs w:val="20"/>
                <w:lang w:val="es-CO" w:eastAsia="es-CO"/>
              </w:rPr>
              <w:t>Responsable principal</w:t>
            </w:r>
          </w:p>
        </w:tc>
      </w:tr>
      <w:tr w:rsidR="006E3009" w:rsidRPr="006E3009" w14:paraId="5EBCA5D2"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321AF185"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Validación de PIN</w:t>
            </w:r>
          </w:p>
        </w:tc>
        <w:tc>
          <w:tcPr>
            <w:tcW w:w="4840" w:type="dxa"/>
            <w:tcBorders>
              <w:top w:val="nil"/>
              <w:left w:val="nil"/>
              <w:bottom w:val="single" w:sz="4" w:space="0" w:color="auto"/>
              <w:right w:val="single" w:sz="4" w:space="0" w:color="auto"/>
            </w:tcBorders>
            <w:shd w:val="clear" w:color="auto" w:fill="auto"/>
            <w:vAlign w:val="center"/>
            <w:hideMark/>
          </w:tcPr>
          <w:p w14:paraId="4EB05BC0"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Pomelo</w:t>
            </w:r>
          </w:p>
        </w:tc>
      </w:tr>
      <w:tr w:rsidR="006E3009" w:rsidRPr="006E3009" w14:paraId="10D6F4D4"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063257AA"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Validación de CVV / CVV2</w:t>
            </w:r>
          </w:p>
        </w:tc>
        <w:tc>
          <w:tcPr>
            <w:tcW w:w="4840" w:type="dxa"/>
            <w:tcBorders>
              <w:top w:val="nil"/>
              <w:left w:val="nil"/>
              <w:bottom w:val="single" w:sz="4" w:space="0" w:color="auto"/>
              <w:right w:val="single" w:sz="4" w:space="0" w:color="auto"/>
            </w:tcBorders>
            <w:shd w:val="clear" w:color="auto" w:fill="auto"/>
            <w:vAlign w:val="center"/>
            <w:hideMark/>
          </w:tcPr>
          <w:p w14:paraId="5459B739"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Pomelo</w:t>
            </w:r>
          </w:p>
        </w:tc>
      </w:tr>
      <w:tr w:rsidR="006E3009" w:rsidRPr="006E3009" w14:paraId="0211F2ED"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217B2ACE"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Existencia y estado de tarjeta</w:t>
            </w:r>
          </w:p>
        </w:tc>
        <w:tc>
          <w:tcPr>
            <w:tcW w:w="4840" w:type="dxa"/>
            <w:tcBorders>
              <w:top w:val="nil"/>
              <w:left w:val="nil"/>
              <w:bottom w:val="single" w:sz="4" w:space="0" w:color="auto"/>
              <w:right w:val="single" w:sz="4" w:space="0" w:color="auto"/>
            </w:tcBorders>
            <w:shd w:val="clear" w:color="auto" w:fill="auto"/>
            <w:vAlign w:val="center"/>
            <w:hideMark/>
          </w:tcPr>
          <w:p w14:paraId="0D25E6BF"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Pomelo</w:t>
            </w:r>
          </w:p>
        </w:tc>
      </w:tr>
      <w:tr w:rsidR="006E3009" w:rsidRPr="006E3009" w14:paraId="2531DFC7"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05A110CB"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BIN y AFG activo</w:t>
            </w:r>
          </w:p>
        </w:tc>
        <w:tc>
          <w:tcPr>
            <w:tcW w:w="4840" w:type="dxa"/>
            <w:tcBorders>
              <w:top w:val="nil"/>
              <w:left w:val="nil"/>
              <w:bottom w:val="single" w:sz="4" w:space="0" w:color="auto"/>
              <w:right w:val="single" w:sz="4" w:space="0" w:color="auto"/>
            </w:tcBorders>
            <w:shd w:val="clear" w:color="auto" w:fill="auto"/>
            <w:vAlign w:val="center"/>
            <w:hideMark/>
          </w:tcPr>
          <w:p w14:paraId="0F0DF30D"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Pomelo</w:t>
            </w:r>
          </w:p>
        </w:tc>
      </w:tr>
      <w:tr w:rsidR="006E3009" w:rsidRPr="006E3009" w14:paraId="6582E483"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0562AA61"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Validación de comercio</w:t>
            </w:r>
          </w:p>
        </w:tc>
        <w:tc>
          <w:tcPr>
            <w:tcW w:w="4840" w:type="dxa"/>
            <w:tcBorders>
              <w:top w:val="nil"/>
              <w:left w:val="nil"/>
              <w:bottom w:val="single" w:sz="4" w:space="0" w:color="auto"/>
              <w:right w:val="single" w:sz="4" w:space="0" w:color="auto"/>
            </w:tcBorders>
            <w:shd w:val="clear" w:color="auto" w:fill="auto"/>
            <w:vAlign w:val="center"/>
            <w:hideMark/>
          </w:tcPr>
          <w:p w14:paraId="352EF53D"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Credibanco</w:t>
            </w:r>
          </w:p>
        </w:tc>
      </w:tr>
      <w:tr w:rsidR="006E3009" w:rsidRPr="006E3009" w14:paraId="0814E6DC"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69855263"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Validación de estado de cuenta</w:t>
            </w:r>
          </w:p>
        </w:tc>
        <w:tc>
          <w:tcPr>
            <w:tcW w:w="4840" w:type="dxa"/>
            <w:tcBorders>
              <w:top w:val="nil"/>
              <w:left w:val="nil"/>
              <w:bottom w:val="single" w:sz="4" w:space="0" w:color="auto"/>
              <w:right w:val="single" w:sz="4" w:space="0" w:color="auto"/>
            </w:tcBorders>
            <w:shd w:val="clear" w:color="auto" w:fill="auto"/>
            <w:vAlign w:val="center"/>
            <w:hideMark/>
          </w:tcPr>
          <w:p w14:paraId="3AB68B90"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Credibanco</w:t>
            </w:r>
          </w:p>
        </w:tc>
      </w:tr>
      <w:tr w:rsidR="006E3009" w:rsidRPr="006E3009" w14:paraId="0DF70455"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24E94DB5"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lastRenderedPageBreak/>
              <w:t>Límites transaccionales</w:t>
            </w:r>
          </w:p>
        </w:tc>
        <w:tc>
          <w:tcPr>
            <w:tcW w:w="4840" w:type="dxa"/>
            <w:tcBorders>
              <w:top w:val="nil"/>
              <w:left w:val="nil"/>
              <w:bottom w:val="single" w:sz="4" w:space="0" w:color="auto"/>
              <w:right w:val="single" w:sz="4" w:space="0" w:color="auto"/>
            </w:tcBorders>
            <w:shd w:val="clear" w:color="auto" w:fill="auto"/>
            <w:vAlign w:val="center"/>
            <w:hideMark/>
          </w:tcPr>
          <w:p w14:paraId="2556CCAE"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Credibanco</w:t>
            </w:r>
          </w:p>
        </w:tc>
      </w:tr>
      <w:tr w:rsidR="006E3009" w:rsidRPr="006E3009" w14:paraId="5D01D414"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586DF18A"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Saldo disponible</w:t>
            </w:r>
          </w:p>
        </w:tc>
        <w:tc>
          <w:tcPr>
            <w:tcW w:w="4840" w:type="dxa"/>
            <w:tcBorders>
              <w:top w:val="nil"/>
              <w:left w:val="nil"/>
              <w:bottom w:val="single" w:sz="4" w:space="0" w:color="auto"/>
              <w:right w:val="single" w:sz="4" w:space="0" w:color="auto"/>
            </w:tcBorders>
            <w:shd w:val="clear" w:color="auto" w:fill="auto"/>
            <w:vAlign w:val="center"/>
            <w:hideMark/>
          </w:tcPr>
          <w:p w14:paraId="0CD831F9"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Credibanco</w:t>
            </w:r>
          </w:p>
        </w:tc>
      </w:tr>
      <w:tr w:rsidR="006E3009" w:rsidRPr="006E3009" w14:paraId="05F330CA"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2A31ED11"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Comisión y GMF</w:t>
            </w:r>
          </w:p>
        </w:tc>
        <w:tc>
          <w:tcPr>
            <w:tcW w:w="4840" w:type="dxa"/>
            <w:tcBorders>
              <w:top w:val="nil"/>
              <w:left w:val="nil"/>
              <w:bottom w:val="single" w:sz="4" w:space="0" w:color="auto"/>
              <w:right w:val="single" w:sz="4" w:space="0" w:color="auto"/>
            </w:tcBorders>
            <w:shd w:val="clear" w:color="auto" w:fill="auto"/>
            <w:vAlign w:val="center"/>
            <w:hideMark/>
          </w:tcPr>
          <w:p w14:paraId="58606AEF"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Credibanco</w:t>
            </w:r>
          </w:p>
        </w:tc>
      </w:tr>
      <w:tr w:rsidR="006E3009" w:rsidRPr="006E3009" w14:paraId="6C552612"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5DA36051"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Reversos y anulaciones</w:t>
            </w:r>
          </w:p>
        </w:tc>
        <w:tc>
          <w:tcPr>
            <w:tcW w:w="4840" w:type="dxa"/>
            <w:tcBorders>
              <w:top w:val="nil"/>
              <w:left w:val="nil"/>
              <w:bottom w:val="single" w:sz="4" w:space="0" w:color="auto"/>
              <w:right w:val="single" w:sz="4" w:space="0" w:color="auto"/>
            </w:tcBorders>
            <w:shd w:val="clear" w:color="auto" w:fill="auto"/>
            <w:vAlign w:val="center"/>
            <w:hideMark/>
          </w:tcPr>
          <w:p w14:paraId="5FB2E056"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Credibanco</w:t>
            </w:r>
          </w:p>
        </w:tc>
      </w:tr>
      <w:tr w:rsidR="006E3009" w:rsidRPr="006E3009" w14:paraId="72A98D15" w14:textId="77777777" w:rsidTr="006E3009">
        <w:trPr>
          <w:trHeight w:val="290"/>
        </w:trPr>
        <w:tc>
          <w:tcPr>
            <w:tcW w:w="3240" w:type="dxa"/>
            <w:tcBorders>
              <w:top w:val="nil"/>
              <w:left w:val="single" w:sz="4" w:space="0" w:color="auto"/>
              <w:bottom w:val="single" w:sz="4" w:space="0" w:color="auto"/>
              <w:right w:val="single" w:sz="4" w:space="0" w:color="auto"/>
            </w:tcBorders>
            <w:shd w:val="clear" w:color="auto" w:fill="auto"/>
            <w:vAlign w:val="center"/>
            <w:hideMark/>
          </w:tcPr>
          <w:p w14:paraId="19A270C9"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Auditoría de decisión local</w:t>
            </w:r>
          </w:p>
        </w:tc>
        <w:tc>
          <w:tcPr>
            <w:tcW w:w="4840" w:type="dxa"/>
            <w:tcBorders>
              <w:top w:val="nil"/>
              <w:left w:val="nil"/>
              <w:bottom w:val="single" w:sz="4" w:space="0" w:color="auto"/>
              <w:right w:val="single" w:sz="4" w:space="0" w:color="auto"/>
            </w:tcBorders>
            <w:shd w:val="clear" w:color="auto" w:fill="auto"/>
            <w:vAlign w:val="center"/>
            <w:hideMark/>
          </w:tcPr>
          <w:p w14:paraId="07CD8665"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Credibanco</w:t>
            </w:r>
          </w:p>
        </w:tc>
      </w:tr>
    </w:tbl>
    <w:p w14:paraId="6633931E" w14:textId="77777777" w:rsidR="000A31BE" w:rsidRDefault="000A31BE" w:rsidP="000A31BE">
      <w:pPr>
        <w:spacing w:after="0" w:line="240" w:lineRule="auto"/>
        <w:jc w:val="both"/>
        <w:rPr>
          <w:rFonts w:ascii="Century Gothic" w:hAnsi="Century Gothic"/>
          <w:iCs/>
          <w:sz w:val="20"/>
          <w:szCs w:val="20"/>
          <w:lang w:val="es-CO"/>
        </w:rPr>
      </w:pPr>
    </w:p>
    <w:p w14:paraId="087F3163" w14:textId="302A6A0F"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Cualquier validación que sea ejecutada por Pomelo pero cuyo resultado afecte el estado local de Credibanco deberá contar con mecanismo de notificación, sincronización o conciliación.</w:t>
      </w:r>
    </w:p>
    <w:p w14:paraId="2628F3AD" w14:textId="77777777" w:rsidR="006E3009" w:rsidRDefault="006E3009" w:rsidP="000A31BE">
      <w:pPr>
        <w:spacing w:after="0" w:line="240" w:lineRule="auto"/>
        <w:jc w:val="both"/>
        <w:rPr>
          <w:rFonts w:ascii="Century Gothic" w:hAnsi="Century Gothic"/>
          <w:iCs/>
          <w:sz w:val="20"/>
          <w:szCs w:val="20"/>
          <w:lang w:val="es-CO"/>
        </w:rPr>
      </w:pPr>
    </w:p>
    <w:p w14:paraId="2D147800" w14:textId="094B3B27"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flujo transaccional</w:t>
      </w:r>
    </w:p>
    <w:p w14:paraId="054C5AEA"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Toda transacción deberá procesarse mediante un flujo controlado, determinístico y auditable.</w:t>
      </w:r>
    </w:p>
    <w:p w14:paraId="5D487E59"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flujo general deberá contemplar, como mínimo:</w:t>
      </w:r>
    </w:p>
    <w:p w14:paraId="41241724"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Recepción de solicitud desde Pomelo. </w:t>
      </w:r>
    </w:p>
    <w:p w14:paraId="20988EC1"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Validación técnica en el Authorization Gateway. </w:t>
      </w:r>
    </w:p>
    <w:p w14:paraId="17A95151" w14:textId="5B8BF206"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Asignación o propagación de correlationId</w:t>
      </w:r>
      <w:r w:rsidR="006E3009">
        <w:rPr>
          <w:rFonts w:ascii="Century Gothic" w:hAnsi="Century Gothic"/>
          <w:iCs/>
          <w:sz w:val="20"/>
          <w:szCs w:val="20"/>
          <w:lang w:val="es-CO"/>
        </w:rPr>
        <w:t xml:space="preserve"> (id de la transacción)</w:t>
      </w:r>
      <w:r w:rsidRPr="000A31BE">
        <w:rPr>
          <w:rFonts w:ascii="Century Gothic" w:hAnsi="Century Gothic"/>
          <w:iCs/>
          <w:sz w:val="20"/>
          <w:szCs w:val="20"/>
          <w:lang w:val="es-CO"/>
        </w:rPr>
        <w:t xml:space="preserve">. </w:t>
      </w:r>
    </w:p>
    <w:p w14:paraId="55A143AD"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Normalización de la solicitud. </w:t>
      </w:r>
    </w:p>
    <w:p w14:paraId="26AE26FB"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Identificación del tipo de transacción. </w:t>
      </w:r>
    </w:p>
    <w:p w14:paraId="021A2A94"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Consulta de parámetros, reglas y configuración. </w:t>
      </w:r>
    </w:p>
    <w:p w14:paraId="40E01681"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Validación de reglas bloqueantes. </w:t>
      </w:r>
    </w:p>
    <w:p w14:paraId="6FCC292E"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Validación de comercio, canal y modalidad. </w:t>
      </w:r>
    </w:p>
    <w:p w14:paraId="0654C426"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Validación de límites. </w:t>
      </w:r>
    </w:p>
    <w:p w14:paraId="7CF591C9"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Cálculo de comisión y GMF, cuando aplique. </w:t>
      </w:r>
    </w:p>
    <w:p w14:paraId="73E6BDC2"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Validación de saldo disponible. </w:t>
      </w:r>
    </w:p>
    <w:p w14:paraId="760AB17C"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Registro transaccional en Oracle. </w:t>
      </w:r>
    </w:p>
    <w:p w14:paraId="1347E58D"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Actualización o compensación de contadores. </w:t>
      </w:r>
    </w:p>
    <w:p w14:paraId="483DFD4E" w14:textId="77777777" w:rsidR="000A31BE" w:rsidRPr="000A31BE"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Registro de auditoría. </w:t>
      </w:r>
    </w:p>
    <w:p w14:paraId="3BD7BF50" w14:textId="77777777" w:rsidR="006E3009" w:rsidRDefault="000A31BE" w:rsidP="000A31BE">
      <w:pPr>
        <w:numPr>
          <w:ilvl w:val="0"/>
          <w:numId w:val="2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Generación de respuesta homologada hacia Pomelo.</w:t>
      </w:r>
    </w:p>
    <w:p w14:paraId="0D2B8430" w14:textId="22D0B5B6" w:rsidR="000A31BE" w:rsidRPr="000A31BE" w:rsidRDefault="000A31BE" w:rsidP="006E3009">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 </w:t>
      </w:r>
    </w:p>
    <w:p w14:paraId="597AD9A9"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Las validaciones deberán ejecutarse en un orden definido para evitar afectaciones innecesarias de saldo, movimientos o contadores.</w:t>
      </w:r>
    </w:p>
    <w:p w14:paraId="58FD1963"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Como regla general, las validaciones bloqueantes deberán ejecutarse antes de afectar saldo o contadores definitivos.</w:t>
      </w:r>
    </w:p>
    <w:p w14:paraId="463A5D58" w14:textId="77777777" w:rsidR="006E3009" w:rsidRDefault="006E3009" w:rsidP="000A31BE">
      <w:pPr>
        <w:spacing w:after="0" w:line="240" w:lineRule="auto"/>
        <w:jc w:val="both"/>
        <w:rPr>
          <w:rFonts w:ascii="Century Gothic" w:hAnsi="Century Gothic"/>
          <w:iCs/>
          <w:sz w:val="20"/>
          <w:szCs w:val="20"/>
          <w:lang w:val="es-CO"/>
        </w:rPr>
      </w:pPr>
    </w:p>
    <w:p w14:paraId="70E36A32" w14:textId="69B45554"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reglas de negocio</w:t>
      </w:r>
    </w:p>
    <w:p w14:paraId="5F6DF56D"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Las reglas de negocio deberán ser parametrizables y administrables, evitando lógica quemada dentro del código fuente.</w:t>
      </w:r>
    </w:p>
    <w:p w14:paraId="186D4652"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motor deberá permitir activar, desactivar o modificar reglas sin requerir despliegues frecuentes de aplicación, siempre que el cambio corresponda a parametría operativa y no a una nueva capacidad funcional.</w:t>
      </w:r>
    </w:p>
    <w:p w14:paraId="332F6499" w14:textId="77777777"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Las reglas deberán estar clasificadas, como mínimo, en los siguientes grupos:</w:t>
      </w:r>
    </w:p>
    <w:p w14:paraId="4FB4C505" w14:textId="77777777" w:rsidR="006E3009" w:rsidRDefault="006E3009" w:rsidP="000A31BE">
      <w:pPr>
        <w:spacing w:after="0" w:line="240" w:lineRule="auto"/>
        <w:jc w:val="both"/>
        <w:rPr>
          <w:rFonts w:ascii="Century Gothic" w:hAnsi="Century Gothic"/>
          <w:iCs/>
          <w:sz w:val="20"/>
          <w:szCs w:val="20"/>
          <w:lang w:val="es-CO"/>
        </w:rPr>
      </w:pPr>
    </w:p>
    <w:tbl>
      <w:tblPr>
        <w:tblW w:w="8300" w:type="dxa"/>
        <w:tblCellMar>
          <w:left w:w="70" w:type="dxa"/>
          <w:right w:w="70" w:type="dxa"/>
        </w:tblCellMar>
        <w:tblLook w:val="04A0" w:firstRow="1" w:lastRow="0" w:firstColumn="1" w:lastColumn="0" w:noHBand="0" w:noVBand="1"/>
      </w:tblPr>
      <w:tblGrid>
        <w:gridCol w:w="3140"/>
        <w:gridCol w:w="5160"/>
      </w:tblGrid>
      <w:tr w:rsidR="006E3009" w:rsidRPr="006E3009" w14:paraId="06BFA46D" w14:textId="77777777" w:rsidTr="006E3009">
        <w:trPr>
          <w:trHeight w:val="290"/>
        </w:trPr>
        <w:tc>
          <w:tcPr>
            <w:tcW w:w="31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FC86FD" w14:textId="77777777" w:rsidR="006E3009" w:rsidRPr="006E3009" w:rsidRDefault="006E3009" w:rsidP="006E3009">
            <w:pPr>
              <w:spacing w:after="0" w:line="240" w:lineRule="auto"/>
              <w:jc w:val="center"/>
              <w:rPr>
                <w:rFonts w:ascii="Century Gothic" w:eastAsia="Times New Roman" w:hAnsi="Century Gothic" w:cs="Times New Roman"/>
                <w:b/>
                <w:bCs/>
                <w:color w:val="000000"/>
                <w:sz w:val="20"/>
                <w:szCs w:val="20"/>
                <w:lang w:val="es-CO" w:eastAsia="es-CO"/>
              </w:rPr>
            </w:pPr>
            <w:r w:rsidRPr="006E3009">
              <w:rPr>
                <w:rFonts w:ascii="Century Gothic" w:eastAsia="Times New Roman" w:hAnsi="Century Gothic" w:cs="Times New Roman"/>
                <w:b/>
                <w:bCs/>
                <w:color w:val="000000"/>
                <w:sz w:val="20"/>
                <w:szCs w:val="20"/>
                <w:lang w:val="es-CO" w:eastAsia="es-CO"/>
              </w:rPr>
              <w:t>Grupo de regla</w:t>
            </w:r>
          </w:p>
        </w:tc>
        <w:tc>
          <w:tcPr>
            <w:tcW w:w="5160" w:type="dxa"/>
            <w:tcBorders>
              <w:top w:val="single" w:sz="4" w:space="0" w:color="auto"/>
              <w:left w:val="nil"/>
              <w:bottom w:val="single" w:sz="4" w:space="0" w:color="auto"/>
              <w:right w:val="single" w:sz="4" w:space="0" w:color="auto"/>
            </w:tcBorders>
            <w:shd w:val="clear" w:color="auto" w:fill="auto"/>
            <w:vAlign w:val="center"/>
            <w:hideMark/>
          </w:tcPr>
          <w:p w14:paraId="6CD371BF" w14:textId="77777777" w:rsidR="006E3009" w:rsidRPr="006E3009" w:rsidRDefault="006E3009" w:rsidP="006E3009">
            <w:pPr>
              <w:spacing w:after="0" w:line="240" w:lineRule="auto"/>
              <w:jc w:val="center"/>
              <w:rPr>
                <w:rFonts w:ascii="Century Gothic" w:eastAsia="Times New Roman" w:hAnsi="Century Gothic" w:cs="Times New Roman"/>
                <w:b/>
                <w:bCs/>
                <w:color w:val="000000"/>
                <w:sz w:val="20"/>
                <w:szCs w:val="20"/>
                <w:lang w:val="es-CO" w:eastAsia="es-CO"/>
              </w:rPr>
            </w:pPr>
            <w:r w:rsidRPr="006E3009">
              <w:rPr>
                <w:rFonts w:ascii="Century Gothic" w:eastAsia="Times New Roman" w:hAnsi="Century Gothic" w:cs="Times New Roman"/>
                <w:b/>
                <w:bCs/>
                <w:color w:val="000000"/>
                <w:sz w:val="20"/>
                <w:szCs w:val="20"/>
                <w:lang w:val="es-CO" w:eastAsia="es-CO"/>
              </w:rPr>
              <w:t>Ejemplos</w:t>
            </w:r>
          </w:p>
        </w:tc>
      </w:tr>
      <w:tr w:rsidR="006E3009" w:rsidRPr="006E3009" w14:paraId="0045403C" w14:textId="77777777" w:rsidTr="006E3009">
        <w:trPr>
          <w:trHeight w:val="290"/>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01139CC7"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Reglas de canal</w:t>
            </w:r>
          </w:p>
        </w:tc>
        <w:tc>
          <w:tcPr>
            <w:tcW w:w="5160" w:type="dxa"/>
            <w:tcBorders>
              <w:top w:val="nil"/>
              <w:left w:val="nil"/>
              <w:bottom w:val="single" w:sz="4" w:space="0" w:color="auto"/>
              <w:right w:val="single" w:sz="4" w:space="0" w:color="auto"/>
            </w:tcBorders>
            <w:shd w:val="clear" w:color="auto" w:fill="auto"/>
            <w:vAlign w:val="center"/>
            <w:hideMark/>
          </w:tcPr>
          <w:p w14:paraId="68723417"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POS, ATM, nacional, internacional</w:t>
            </w:r>
          </w:p>
        </w:tc>
      </w:tr>
      <w:tr w:rsidR="006E3009" w:rsidRPr="006E3009" w14:paraId="20449FA1" w14:textId="77777777" w:rsidTr="006E3009">
        <w:trPr>
          <w:trHeight w:val="290"/>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7BBDEF9F"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Reglas de transacción</w:t>
            </w:r>
          </w:p>
        </w:tc>
        <w:tc>
          <w:tcPr>
            <w:tcW w:w="5160" w:type="dxa"/>
            <w:tcBorders>
              <w:top w:val="nil"/>
              <w:left w:val="nil"/>
              <w:bottom w:val="single" w:sz="4" w:space="0" w:color="auto"/>
              <w:right w:val="single" w:sz="4" w:space="0" w:color="auto"/>
            </w:tcBorders>
            <w:shd w:val="clear" w:color="auto" w:fill="auto"/>
            <w:vAlign w:val="center"/>
            <w:hideMark/>
          </w:tcPr>
          <w:p w14:paraId="409E9EF3"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Compra, retiro, consulta, reverso, anulación</w:t>
            </w:r>
          </w:p>
        </w:tc>
      </w:tr>
      <w:tr w:rsidR="006E3009" w:rsidRPr="006E3009" w14:paraId="6D6A21CC" w14:textId="77777777" w:rsidTr="006E3009">
        <w:trPr>
          <w:trHeight w:val="290"/>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03ACA4AE"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Reglas de tarjeta</w:t>
            </w:r>
          </w:p>
        </w:tc>
        <w:tc>
          <w:tcPr>
            <w:tcW w:w="5160" w:type="dxa"/>
            <w:tcBorders>
              <w:top w:val="nil"/>
              <w:left w:val="nil"/>
              <w:bottom w:val="single" w:sz="4" w:space="0" w:color="auto"/>
              <w:right w:val="single" w:sz="4" w:space="0" w:color="auto"/>
            </w:tcBorders>
            <w:shd w:val="clear" w:color="auto" w:fill="auto"/>
            <w:vAlign w:val="center"/>
            <w:hideMark/>
          </w:tcPr>
          <w:p w14:paraId="11365BBD"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Tarjeta presente, no presente, virtual, contactless</w:t>
            </w:r>
          </w:p>
        </w:tc>
      </w:tr>
      <w:tr w:rsidR="006E3009" w:rsidRPr="006E3009" w14:paraId="16FFCF6D" w14:textId="77777777" w:rsidTr="006E3009">
        <w:trPr>
          <w:trHeight w:val="290"/>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1B9F7B88"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Reglas de cuenta</w:t>
            </w:r>
          </w:p>
        </w:tc>
        <w:tc>
          <w:tcPr>
            <w:tcW w:w="5160" w:type="dxa"/>
            <w:tcBorders>
              <w:top w:val="nil"/>
              <w:left w:val="nil"/>
              <w:bottom w:val="single" w:sz="4" w:space="0" w:color="auto"/>
              <w:right w:val="single" w:sz="4" w:space="0" w:color="auto"/>
            </w:tcBorders>
            <w:shd w:val="clear" w:color="auto" w:fill="auto"/>
            <w:vAlign w:val="center"/>
            <w:hideMark/>
          </w:tcPr>
          <w:p w14:paraId="5052E3F3"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Estado de cuenta, tipo de producto</w:t>
            </w:r>
          </w:p>
        </w:tc>
      </w:tr>
      <w:tr w:rsidR="006E3009" w:rsidRPr="006E3009" w14:paraId="32DE3A23" w14:textId="77777777" w:rsidTr="006E3009">
        <w:trPr>
          <w:trHeight w:val="290"/>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6EC53C85"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Reglas de comercio</w:t>
            </w:r>
          </w:p>
        </w:tc>
        <w:tc>
          <w:tcPr>
            <w:tcW w:w="5160" w:type="dxa"/>
            <w:tcBorders>
              <w:top w:val="nil"/>
              <w:left w:val="nil"/>
              <w:bottom w:val="single" w:sz="4" w:space="0" w:color="auto"/>
              <w:right w:val="single" w:sz="4" w:space="0" w:color="auto"/>
            </w:tcBorders>
            <w:shd w:val="clear" w:color="auto" w:fill="auto"/>
            <w:vAlign w:val="center"/>
            <w:hideMark/>
          </w:tcPr>
          <w:p w14:paraId="1FAFB5CD"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Comercio permitido, MCC, país, nombre de comercio</w:t>
            </w:r>
          </w:p>
        </w:tc>
      </w:tr>
      <w:tr w:rsidR="006E3009" w:rsidRPr="006E3009" w14:paraId="1C621809" w14:textId="77777777" w:rsidTr="006E3009">
        <w:trPr>
          <w:trHeight w:val="290"/>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12692131"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Reglas de límite</w:t>
            </w:r>
          </w:p>
        </w:tc>
        <w:tc>
          <w:tcPr>
            <w:tcW w:w="5160" w:type="dxa"/>
            <w:tcBorders>
              <w:top w:val="nil"/>
              <w:left w:val="nil"/>
              <w:bottom w:val="single" w:sz="4" w:space="0" w:color="auto"/>
              <w:right w:val="single" w:sz="4" w:space="0" w:color="auto"/>
            </w:tcBorders>
            <w:shd w:val="clear" w:color="auto" w:fill="auto"/>
            <w:vAlign w:val="center"/>
            <w:hideMark/>
          </w:tcPr>
          <w:p w14:paraId="662B0B6C"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Monto, cantidad, periodicidad, acumulados</w:t>
            </w:r>
          </w:p>
        </w:tc>
      </w:tr>
      <w:tr w:rsidR="006E3009" w:rsidRPr="006E3009" w14:paraId="448DF74F" w14:textId="77777777" w:rsidTr="006E3009">
        <w:trPr>
          <w:trHeight w:val="290"/>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7A40D706"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Reglas financieras</w:t>
            </w:r>
          </w:p>
        </w:tc>
        <w:tc>
          <w:tcPr>
            <w:tcW w:w="5160" w:type="dxa"/>
            <w:tcBorders>
              <w:top w:val="nil"/>
              <w:left w:val="nil"/>
              <w:bottom w:val="single" w:sz="4" w:space="0" w:color="auto"/>
              <w:right w:val="single" w:sz="4" w:space="0" w:color="auto"/>
            </w:tcBorders>
            <w:shd w:val="clear" w:color="auto" w:fill="auto"/>
            <w:vAlign w:val="center"/>
            <w:hideMark/>
          </w:tcPr>
          <w:p w14:paraId="24860581"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Comisión, GMF, saldo disponible</w:t>
            </w:r>
          </w:p>
        </w:tc>
      </w:tr>
      <w:tr w:rsidR="006E3009" w:rsidRPr="006E3009" w14:paraId="5CB0C368" w14:textId="77777777" w:rsidTr="006E3009">
        <w:trPr>
          <w:trHeight w:val="290"/>
        </w:trPr>
        <w:tc>
          <w:tcPr>
            <w:tcW w:w="3140" w:type="dxa"/>
            <w:tcBorders>
              <w:top w:val="nil"/>
              <w:left w:val="single" w:sz="4" w:space="0" w:color="auto"/>
              <w:bottom w:val="single" w:sz="4" w:space="0" w:color="auto"/>
              <w:right w:val="single" w:sz="4" w:space="0" w:color="auto"/>
            </w:tcBorders>
            <w:shd w:val="clear" w:color="auto" w:fill="auto"/>
            <w:vAlign w:val="center"/>
            <w:hideMark/>
          </w:tcPr>
          <w:p w14:paraId="15557C8D"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Reglas operativas</w:t>
            </w:r>
          </w:p>
        </w:tc>
        <w:tc>
          <w:tcPr>
            <w:tcW w:w="5160" w:type="dxa"/>
            <w:tcBorders>
              <w:top w:val="nil"/>
              <w:left w:val="nil"/>
              <w:bottom w:val="single" w:sz="4" w:space="0" w:color="auto"/>
              <w:right w:val="single" w:sz="4" w:space="0" w:color="auto"/>
            </w:tcBorders>
            <w:shd w:val="clear" w:color="auto" w:fill="auto"/>
            <w:vAlign w:val="center"/>
            <w:hideMark/>
          </w:tcPr>
          <w:p w14:paraId="0B97E174"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Horarios restringidos, bloqueos específicos</w:t>
            </w:r>
          </w:p>
        </w:tc>
      </w:tr>
    </w:tbl>
    <w:p w14:paraId="786E893C" w14:textId="77777777" w:rsidR="006E3009" w:rsidRDefault="006E3009" w:rsidP="000A31BE">
      <w:pPr>
        <w:spacing w:after="0" w:line="240" w:lineRule="auto"/>
        <w:jc w:val="both"/>
        <w:rPr>
          <w:rFonts w:ascii="Century Gothic" w:hAnsi="Century Gothic"/>
          <w:iCs/>
          <w:sz w:val="20"/>
          <w:szCs w:val="20"/>
          <w:lang w:val="es-CO"/>
        </w:rPr>
      </w:pPr>
    </w:p>
    <w:p w14:paraId="1BA78B63" w14:textId="6034412A"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Cada regla deberá tener trazabilidad de:</w:t>
      </w:r>
    </w:p>
    <w:p w14:paraId="059B0692" w14:textId="77777777" w:rsidR="000A31BE" w:rsidRPr="000A31BE" w:rsidRDefault="000A31BE" w:rsidP="000A31BE">
      <w:pPr>
        <w:numPr>
          <w:ilvl w:val="0"/>
          <w:numId w:val="2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Identificador de regla. </w:t>
      </w:r>
    </w:p>
    <w:p w14:paraId="2757CBF5" w14:textId="77777777" w:rsidR="000A31BE" w:rsidRPr="000A31BE" w:rsidRDefault="000A31BE" w:rsidP="000A31BE">
      <w:pPr>
        <w:numPr>
          <w:ilvl w:val="0"/>
          <w:numId w:val="2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Nombre funcional. </w:t>
      </w:r>
    </w:p>
    <w:p w14:paraId="6E384354" w14:textId="77777777" w:rsidR="000A31BE" w:rsidRPr="000A31BE" w:rsidRDefault="000A31BE" w:rsidP="000A31BE">
      <w:pPr>
        <w:numPr>
          <w:ilvl w:val="0"/>
          <w:numId w:val="2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Estado activo/inactivo. </w:t>
      </w:r>
    </w:p>
    <w:p w14:paraId="7F7BD8BC" w14:textId="77777777" w:rsidR="000A31BE" w:rsidRPr="000A31BE" w:rsidRDefault="000A31BE" w:rsidP="000A31BE">
      <w:pPr>
        <w:numPr>
          <w:ilvl w:val="0"/>
          <w:numId w:val="2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Fecha de vigencia. </w:t>
      </w:r>
    </w:p>
    <w:p w14:paraId="4D36A1CD" w14:textId="77777777" w:rsidR="000A31BE" w:rsidRPr="000A31BE" w:rsidRDefault="000A31BE" w:rsidP="000A31BE">
      <w:pPr>
        <w:numPr>
          <w:ilvl w:val="0"/>
          <w:numId w:val="2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Fuente de parametrización. </w:t>
      </w:r>
    </w:p>
    <w:p w14:paraId="43EA18E7" w14:textId="77777777" w:rsidR="000A31BE" w:rsidRPr="000A31BE" w:rsidRDefault="000A31BE" w:rsidP="000A31BE">
      <w:pPr>
        <w:numPr>
          <w:ilvl w:val="0"/>
          <w:numId w:val="2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Resultado de evaluación. </w:t>
      </w:r>
    </w:p>
    <w:p w14:paraId="06CA312F" w14:textId="77777777" w:rsidR="000A31BE" w:rsidRPr="000A31BE" w:rsidRDefault="000A31BE" w:rsidP="000A31BE">
      <w:pPr>
        <w:numPr>
          <w:ilvl w:val="0"/>
          <w:numId w:val="2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Código de rechazo asociado, cuando aplique. </w:t>
      </w:r>
    </w:p>
    <w:p w14:paraId="15CD94B2" w14:textId="77777777" w:rsidR="000A31BE" w:rsidRPr="000A31BE" w:rsidRDefault="000A31BE" w:rsidP="000A31BE">
      <w:pPr>
        <w:numPr>
          <w:ilvl w:val="0"/>
          <w:numId w:val="2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Descripción funcional para soporte y auditoría. </w:t>
      </w:r>
    </w:p>
    <w:p w14:paraId="24A57206" w14:textId="77777777" w:rsidR="006E3009" w:rsidRDefault="006E3009" w:rsidP="000A31BE">
      <w:pPr>
        <w:spacing w:after="0" w:line="240" w:lineRule="auto"/>
        <w:jc w:val="both"/>
        <w:rPr>
          <w:rFonts w:ascii="Century Gothic" w:hAnsi="Century Gothic"/>
          <w:iCs/>
          <w:sz w:val="20"/>
          <w:szCs w:val="20"/>
          <w:lang w:val="es-CO"/>
        </w:rPr>
      </w:pPr>
    </w:p>
    <w:p w14:paraId="20FFAE3E" w14:textId="76D3565F"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para validación de comercio</w:t>
      </w:r>
    </w:p>
    <w:p w14:paraId="0BCC5618"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plan de validación de comercio deberá administrarse como una capacidad formal del autorizador y no como una validación aislada.</w:t>
      </w:r>
    </w:p>
    <w:p w14:paraId="390F9AD4" w14:textId="77777777"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validación de comercio deberá considerar, según disponibilidad de datos:</w:t>
      </w:r>
    </w:p>
    <w:p w14:paraId="70FEE61C" w14:textId="77777777" w:rsidR="006E3009" w:rsidRDefault="006E3009" w:rsidP="000A31BE">
      <w:pPr>
        <w:spacing w:after="0" w:line="240" w:lineRule="auto"/>
        <w:jc w:val="both"/>
        <w:rPr>
          <w:rFonts w:ascii="Century Gothic" w:hAnsi="Century Gothic"/>
          <w:iCs/>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5"/>
        <w:gridCol w:w="81"/>
      </w:tblGrid>
      <w:tr w:rsidR="006E3009" w:rsidRPr="000A31BE" w14:paraId="0DB36533" w14:textId="77777777" w:rsidTr="000A31BE">
        <w:trPr>
          <w:tblCellSpacing w:w="15" w:type="dxa"/>
        </w:trPr>
        <w:tc>
          <w:tcPr>
            <w:tcW w:w="0" w:type="auto"/>
            <w:vAlign w:val="center"/>
          </w:tcPr>
          <w:tbl>
            <w:tblPr>
              <w:tblW w:w="7140" w:type="dxa"/>
              <w:tblCellMar>
                <w:left w:w="70" w:type="dxa"/>
                <w:right w:w="70" w:type="dxa"/>
              </w:tblCellMar>
              <w:tblLook w:val="04A0" w:firstRow="1" w:lastRow="0" w:firstColumn="1" w:lastColumn="0" w:noHBand="0" w:noVBand="1"/>
            </w:tblPr>
            <w:tblGrid>
              <w:gridCol w:w="2320"/>
              <w:gridCol w:w="4820"/>
            </w:tblGrid>
            <w:tr w:rsidR="006E3009" w:rsidRPr="006E3009" w14:paraId="6479C266" w14:textId="77777777" w:rsidTr="006E3009">
              <w:trPr>
                <w:trHeight w:val="290"/>
              </w:trPr>
              <w:tc>
                <w:tcPr>
                  <w:tcW w:w="23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9165B0F" w14:textId="77777777" w:rsidR="006E3009" w:rsidRPr="006E3009" w:rsidRDefault="006E3009" w:rsidP="006E3009">
                  <w:pPr>
                    <w:spacing w:after="0" w:line="240" w:lineRule="auto"/>
                    <w:jc w:val="center"/>
                    <w:rPr>
                      <w:rFonts w:ascii="Century Gothic" w:eastAsia="Times New Roman" w:hAnsi="Century Gothic" w:cs="Times New Roman"/>
                      <w:b/>
                      <w:bCs/>
                      <w:color w:val="000000"/>
                      <w:sz w:val="20"/>
                      <w:szCs w:val="20"/>
                      <w:lang w:val="es-CO" w:eastAsia="es-CO"/>
                    </w:rPr>
                  </w:pPr>
                  <w:r w:rsidRPr="006E3009">
                    <w:rPr>
                      <w:rFonts w:ascii="Century Gothic" w:eastAsia="Times New Roman" w:hAnsi="Century Gothic" w:cs="Times New Roman"/>
                      <w:b/>
                      <w:bCs/>
                      <w:color w:val="000000"/>
                      <w:sz w:val="20"/>
                      <w:szCs w:val="20"/>
                      <w:lang w:val="es-CO" w:eastAsia="es-CO"/>
                    </w:rPr>
                    <w:t>Campo</w:t>
                  </w:r>
                </w:p>
              </w:tc>
              <w:tc>
                <w:tcPr>
                  <w:tcW w:w="4820" w:type="dxa"/>
                  <w:tcBorders>
                    <w:top w:val="single" w:sz="4" w:space="0" w:color="auto"/>
                    <w:left w:val="nil"/>
                    <w:bottom w:val="single" w:sz="4" w:space="0" w:color="auto"/>
                    <w:right w:val="single" w:sz="4" w:space="0" w:color="auto"/>
                  </w:tcBorders>
                  <w:shd w:val="clear" w:color="auto" w:fill="auto"/>
                  <w:vAlign w:val="center"/>
                  <w:hideMark/>
                </w:tcPr>
                <w:p w14:paraId="29B01DF3" w14:textId="77777777" w:rsidR="006E3009" w:rsidRPr="006E3009" w:rsidRDefault="006E3009" w:rsidP="006E3009">
                  <w:pPr>
                    <w:spacing w:after="0" w:line="240" w:lineRule="auto"/>
                    <w:jc w:val="center"/>
                    <w:rPr>
                      <w:rFonts w:ascii="Century Gothic" w:eastAsia="Times New Roman" w:hAnsi="Century Gothic" w:cs="Times New Roman"/>
                      <w:b/>
                      <w:bCs/>
                      <w:color w:val="000000"/>
                      <w:sz w:val="20"/>
                      <w:szCs w:val="20"/>
                      <w:lang w:val="es-CO" w:eastAsia="es-CO"/>
                    </w:rPr>
                  </w:pPr>
                  <w:r w:rsidRPr="006E3009">
                    <w:rPr>
                      <w:rFonts w:ascii="Century Gothic" w:eastAsia="Times New Roman" w:hAnsi="Century Gothic" w:cs="Times New Roman"/>
                      <w:b/>
                      <w:bCs/>
                      <w:color w:val="000000"/>
                      <w:sz w:val="20"/>
                      <w:szCs w:val="20"/>
                      <w:lang w:val="es-CO" w:eastAsia="es-CO"/>
                    </w:rPr>
                    <w:t>Uso esperado</w:t>
                  </w:r>
                </w:p>
              </w:tc>
            </w:tr>
            <w:tr w:rsidR="006E3009" w:rsidRPr="006E3009" w14:paraId="14E6E032"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2E23BC11"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merchantId</w:t>
                  </w:r>
                </w:p>
              </w:tc>
              <w:tc>
                <w:tcPr>
                  <w:tcW w:w="4820" w:type="dxa"/>
                  <w:tcBorders>
                    <w:top w:val="nil"/>
                    <w:left w:val="nil"/>
                    <w:bottom w:val="single" w:sz="4" w:space="0" w:color="auto"/>
                    <w:right w:val="single" w:sz="4" w:space="0" w:color="auto"/>
                  </w:tcBorders>
                  <w:shd w:val="clear" w:color="auto" w:fill="auto"/>
                  <w:vAlign w:val="center"/>
                  <w:hideMark/>
                </w:tcPr>
                <w:p w14:paraId="2BF29911"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Identificación del comercio</w:t>
                  </w:r>
                </w:p>
              </w:tc>
            </w:tr>
            <w:tr w:rsidR="006E3009" w:rsidRPr="006E3009" w14:paraId="2A5F1A2A"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7833886C"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terminalId</w:t>
                  </w:r>
                </w:p>
              </w:tc>
              <w:tc>
                <w:tcPr>
                  <w:tcW w:w="4820" w:type="dxa"/>
                  <w:tcBorders>
                    <w:top w:val="nil"/>
                    <w:left w:val="nil"/>
                    <w:bottom w:val="single" w:sz="4" w:space="0" w:color="auto"/>
                    <w:right w:val="single" w:sz="4" w:space="0" w:color="auto"/>
                  </w:tcBorders>
                  <w:shd w:val="clear" w:color="auto" w:fill="auto"/>
                  <w:vAlign w:val="center"/>
                  <w:hideMark/>
                </w:tcPr>
                <w:p w14:paraId="6C058228"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Identificación del punto de aceptación</w:t>
                  </w:r>
                </w:p>
              </w:tc>
            </w:tr>
            <w:tr w:rsidR="006E3009" w:rsidRPr="006E3009" w14:paraId="4DF6CE6F"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1D7B8AD0"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mcc</w:t>
                  </w:r>
                </w:p>
              </w:tc>
              <w:tc>
                <w:tcPr>
                  <w:tcW w:w="4820" w:type="dxa"/>
                  <w:tcBorders>
                    <w:top w:val="nil"/>
                    <w:left w:val="nil"/>
                    <w:bottom w:val="single" w:sz="4" w:space="0" w:color="auto"/>
                    <w:right w:val="single" w:sz="4" w:space="0" w:color="auto"/>
                  </w:tcBorders>
                  <w:shd w:val="clear" w:color="auto" w:fill="auto"/>
                  <w:vAlign w:val="center"/>
                  <w:hideMark/>
                </w:tcPr>
                <w:p w14:paraId="278900F7"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Categoría del comercio</w:t>
                  </w:r>
                </w:p>
              </w:tc>
            </w:tr>
            <w:tr w:rsidR="006E3009" w:rsidRPr="006E3009" w14:paraId="1638567F"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105A55D7"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merchantName</w:t>
                  </w:r>
                </w:p>
              </w:tc>
              <w:tc>
                <w:tcPr>
                  <w:tcW w:w="4820" w:type="dxa"/>
                  <w:tcBorders>
                    <w:top w:val="nil"/>
                    <w:left w:val="nil"/>
                    <w:bottom w:val="single" w:sz="4" w:space="0" w:color="auto"/>
                    <w:right w:val="single" w:sz="4" w:space="0" w:color="auto"/>
                  </w:tcBorders>
                  <w:shd w:val="clear" w:color="auto" w:fill="auto"/>
                  <w:vAlign w:val="center"/>
                  <w:hideMark/>
                </w:tcPr>
                <w:p w14:paraId="749BC097"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Validación por nombre o patrón</w:t>
                  </w:r>
                </w:p>
              </w:tc>
            </w:tr>
            <w:tr w:rsidR="006E3009" w:rsidRPr="006E3009" w14:paraId="0FFC8016"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0A5B0082"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countryCode</w:t>
                  </w:r>
                </w:p>
              </w:tc>
              <w:tc>
                <w:tcPr>
                  <w:tcW w:w="4820" w:type="dxa"/>
                  <w:tcBorders>
                    <w:top w:val="nil"/>
                    <w:left w:val="nil"/>
                    <w:bottom w:val="single" w:sz="4" w:space="0" w:color="auto"/>
                    <w:right w:val="single" w:sz="4" w:space="0" w:color="auto"/>
                  </w:tcBorders>
                  <w:shd w:val="clear" w:color="auto" w:fill="auto"/>
                  <w:vAlign w:val="center"/>
                  <w:hideMark/>
                </w:tcPr>
                <w:p w14:paraId="602F41CF"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Validación nacional/internacional</w:t>
                  </w:r>
                </w:p>
              </w:tc>
            </w:tr>
            <w:tr w:rsidR="006E3009" w:rsidRPr="006E3009" w14:paraId="4D5A62BF"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64CA9652"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channel</w:t>
                  </w:r>
                </w:p>
              </w:tc>
              <w:tc>
                <w:tcPr>
                  <w:tcW w:w="4820" w:type="dxa"/>
                  <w:tcBorders>
                    <w:top w:val="nil"/>
                    <w:left w:val="nil"/>
                    <w:bottom w:val="single" w:sz="4" w:space="0" w:color="auto"/>
                    <w:right w:val="single" w:sz="4" w:space="0" w:color="auto"/>
                  </w:tcBorders>
                  <w:shd w:val="clear" w:color="auto" w:fill="auto"/>
                  <w:vAlign w:val="center"/>
                  <w:hideMark/>
                </w:tcPr>
                <w:p w14:paraId="4AF5A8D2"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POS, ATM, ecommerce</w:t>
                  </w:r>
                </w:p>
              </w:tc>
            </w:tr>
            <w:tr w:rsidR="006E3009" w:rsidRPr="006E3009" w14:paraId="3FD5CD90"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1F8B06CA"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cardPresence</w:t>
                  </w:r>
                </w:p>
              </w:tc>
              <w:tc>
                <w:tcPr>
                  <w:tcW w:w="4820" w:type="dxa"/>
                  <w:tcBorders>
                    <w:top w:val="nil"/>
                    <w:left w:val="nil"/>
                    <w:bottom w:val="single" w:sz="4" w:space="0" w:color="auto"/>
                    <w:right w:val="single" w:sz="4" w:space="0" w:color="auto"/>
                  </w:tcBorders>
                  <w:shd w:val="clear" w:color="auto" w:fill="auto"/>
                  <w:vAlign w:val="center"/>
                  <w:hideMark/>
                </w:tcPr>
                <w:p w14:paraId="33903F36"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Tarjeta presente o no presente</w:t>
                  </w:r>
                </w:p>
              </w:tc>
            </w:tr>
            <w:tr w:rsidR="006E3009" w:rsidRPr="006E3009" w14:paraId="0C57F73C"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083BEA14"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entryMode</w:t>
                  </w:r>
                </w:p>
              </w:tc>
              <w:tc>
                <w:tcPr>
                  <w:tcW w:w="4820" w:type="dxa"/>
                  <w:tcBorders>
                    <w:top w:val="nil"/>
                    <w:left w:val="nil"/>
                    <w:bottom w:val="single" w:sz="4" w:space="0" w:color="auto"/>
                    <w:right w:val="single" w:sz="4" w:space="0" w:color="auto"/>
                  </w:tcBorders>
                  <w:shd w:val="clear" w:color="auto" w:fill="auto"/>
                  <w:vAlign w:val="center"/>
                  <w:hideMark/>
                </w:tcPr>
                <w:p w14:paraId="7D8FAFCB"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Contactless, chip, banda, manual</w:t>
                  </w:r>
                </w:p>
              </w:tc>
            </w:tr>
            <w:tr w:rsidR="006E3009" w:rsidRPr="006E3009" w14:paraId="05A7C977"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25B46F46"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transactionType</w:t>
                  </w:r>
                </w:p>
              </w:tc>
              <w:tc>
                <w:tcPr>
                  <w:tcW w:w="4820" w:type="dxa"/>
                  <w:tcBorders>
                    <w:top w:val="nil"/>
                    <w:left w:val="nil"/>
                    <w:bottom w:val="single" w:sz="4" w:space="0" w:color="auto"/>
                    <w:right w:val="single" w:sz="4" w:space="0" w:color="auto"/>
                  </w:tcBorders>
                  <w:shd w:val="clear" w:color="auto" w:fill="auto"/>
                  <w:vAlign w:val="center"/>
                  <w:hideMark/>
                </w:tcPr>
                <w:p w14:paraId="161D85EE"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Compra, retiro, consulta, anulación</w:t>
                  </w:r>
                </w:p>
              </w:tc>
            </w:tr>
            <w:tr w:rsidR="006E3009" w:rsidRPr="006E3009" w14:paraId="72760E10" w14:textId="77777777" w:rsidTr="006E3009">
              <w:trPr>
                <w:trHeight w:val="290"/>
              </w:trPr>
              <w:tc>
                <w:tcPr>
                  <w:tcW w:w="2320" w:type="dxa"/>
                  <w:tcBorders>
                    <w:top w:val="nil"/>
                    <w:left w:val="single" w:sz="4" w:space="0" w:color="auto"/>
                    <w:bottom w:val="single" w:sz="4" w:space="0" w:color="auto"/>
                    <w:right w:val="single" w:sz="4" w:space="0" w:color="auto"/>
                  </w:tcBorders>
                  <w:shd w:val="clear" w:color="auto" w:fill="auto"/>
                  <w:vAlign w:val="center"/>
                  <w:hideMark/>
                </w:tcPr>
                <w:p w14:paraId="10E89115"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validationAction</w:t>
                  </w:r>
                </w:p>
              </w:tc>
              <w:tc>
                <w:tcPr>
                  <w:tcW w:w="4820" w:type="dxa"/>
                  <w:tcBorders>
                    <w:top w:val="nil"/>
                    <w:left w:val="nil"/>
                    <w:bottom w:val="single" w:sz="4" w:space="0" w:color="auto"/>
                    <w:right w:val="single" w:sz="4" w:space="0" w:color="auto"/>
                  </w:tcBorders>
                  <w:shd w:val="clear" w:color="auto" w:fill="auto"/>
                  <w:vAlign w:val="center"/>
                  <w:hideMark/>
                </w:tcPr>
                <w:p w14:paraId="4512849B"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Permitir, bloquear, escalar o advertir</w:t>
                  </w:r>
                </w:p>
              </w:tc>
            </w:tr>
          </w:tbl>
          <w:p w14:paraId="44E92E5F" w14:textId="77777777" w:rsidR="006E3009" w:rsidRPr="000A31BE" w:rsidRDefault="006E3009" w:rsidP="000A31BE">
            <w:pPr>
              <w:spacing w:after="0" w:line="240" w:lineRule="auto"/>
              <w:jc w:val="both"/>
              <w:rPr>
                <w:rFonts w:ascii="Century Gothic" w:hAnsi="Century Gothic"/>
                <w:iCs/>
                <w:sz w:val="20"/>
                <w:szCs w:val="20"/>
                <w:lang w:val="es-CO"/>
              </w:rPr>
            </w:pPr>
          </w:p>
        </w:tc>
        <w:tc>
          <w:tcPr>
            <w:tcW w:w="0" w:type="auto"/>
            <w:vAlign w:val="center"/>
          </w:tcPr>
          <w:p w14:paraId="40A4CF59" w14:textId="77777777" w:rsidR="006E3009" w:rsidRPr="000A31BE" w:rsidRDefault="006E3009" w:rsidP="000A31BE">
            <w:pPr>
              <w:spacing w:after="0" w:line="240" w:lineRule="auto"/>
              <w:jc w:val="both"/>
              <w:rPr>
                <w:rFonts w:ascii="Century Gothic" w:hAnsi="Century Gothic"/>
                <w:iCs/>
                <w:sz w:val="20"/>
                <w:szCs w:val="20"/>
                <w:lang w:val="es-CO"/>
              </w:rPr>
            </w:pPr>
          </w:p>
        </w:tc>
      </w:tr>
    </w:tbl>
    <w:p w14:paraId="6A28589F"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motor deberá permitir listas de bloqueo y, si el negocio lo requiere, listas de autorización explícita.</w:t>
      </w:r>
    </w:p>
    <w:p w14:paraId="28DCB377"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Cuando una transacción sea rechazada por comercio, MCC, país o modalidad no permitida, la respuesta deberá incluir un código homologado y una causa funcional suficientemente clara para soporte, sin exponer información sensible al cliente final.</w:t>
      </w:r>
    </w:p>
    <w:p w14:paraId="54DDE5E0" w14:textId="77777777" w:rsidR="006E3009" w:rsidRDefault="006E3009" w:rsidP="000A31BE">
      <w:pPr>
        <w:spacing w:after="0" w:line="240" w:lineRule="auto"/>
        <w:jc w:val="both"/>
        <w:rPr>
          <w:rFonts w:ascii="Century Gothic" w:hAnsi="Century Gothic"/>
          <w:iCs/>
          <w:sz w:val="20"/>
          <w:szCs w:val="20"/>
          <w:lang w:val="es-CO"/>
        </w:rPr>
      </w:pPr>
    </w:p>
    <w:p w14:paraId="121DCA90" w14:textId="4C723812"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límites transaccionales</w:t>
      </w:r>
    </w:p>
    <w:p w14:paraId="1BF0BD1F"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Todos los límites transaccionales deberán gestionarse mediante el Prepaid Limit Counter Service, usando Redis como mecanismo operativo de alta velocidad.</w:t>
      </w:r>
    </w:p>
    <w:p w14:paraId="7D941AAF"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Los límites deberán cubrir, como mínimo:</w:t>
      </w:r>
    </w:p>
    <w:p w14:paraId="35D0B644"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Monto máximo por operación. </w:t>
      </w:r>
    </w:p>
    <w:p w14:paraId="22ED30F0"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Cantidad máxima por operación o periodo. </w:t>
      </w:r>
    </w:p>
    <w:p w14:paraId="007B1FB0"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Compras nacionales. </w:t>
      </w:r>
    </w:p>
    <w:p w14:paraId="0E7B54C5"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Compras internacionales. </w:t>
      </w:r>
    </w:p>
    <w:p w14:paraId="2C6FB507"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Compras e-commerce. </w:t>
      </w:r>
    </w:p>
    <w:p w14:paraId="54809A02"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Retiros nacionales. </w:t>
      </w:r>
    </w:p>
    <w:p w14:paraId="64A1135B"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Retiros internacionales. </w:t>
      </w:r>
    </w:p>
    <w:p w14:paraId="12707D4D"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Consultas de saldo. </w:t>
      </w:r>
    </w:p>
    <w:p w14:paraId="0083B464"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Transacciones aprobadas por cliente. </w:t>
      </w:r>
    </w:p>
    <w:p w14:paraId="57AC0365"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Transacciones por tarjeta. </w:t>
      </w:r>
    </w:p>
    <w:p w14:paraId="7D0B13D4"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Transacciones por canal. </w:t>
      </w:r>
    </w:p>
    <w:p w14:paraId="2D04A507" w14:textId="77777777" w:rsidR="000A31BE" w:rsidRPr="000A31BE" w:rsidRDefault="000A31BE" w:rsidP="000A31BE">
      <w:pPr>
        <w:numPr>
          <w:ilvl w:val="0"/>
          <w:numId w:val="28"/>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Transacciones VNP / 3DS, cuando aplique. </w:t>
      </w:r>
    </w:p>
    <w:p w14:paraId="263BBE82" w14:textId="77777777"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El requerimiento establece que los límites se implementan como contadores en Redis, administrados por el Limit Counter Service, y que el TTL del contador debe corresponder a la periodicidad del límite. También define que reversos y anulaciones restan del contador correspondiente cuando la regla así lo establece. </w:t>
      </w:r>
    </w:p>
    <w:p w14:paraId="3087BFD9" w14:textId="77777777" w:rsidR="006E3009" w:rsidRPr="000A31BE" w:rsidRDefault="006E3009" w:rsidP="000A31BE">
      <w:pPr>
        <w:spacing w:after="0" w:line="240" w:lineRule="auto"/>
        <w:jc w:val="both"/>
        <w:rPr>
          <w:rFonts w:ascii="Century Gothic" w:hAnsi="Century Gothic"/>
          <w:iCs/>
          <w:sz w:val="20"/>
          <w:szCs w:val="20"/>
          <w:lang w:val="es-CO"/>
        </w:rPr>
      </w:pPr>
    </w:p>
    <w:p w14:paraId="5D084735" w14:textId="77777777"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lastRenderedPageBreak/>
        <w:t>Por lo tanto, el manejo de límites deberá cumplir los siguientes lineamientos:</w:t>
      </w:r>
    </w:p>
    <w:p w14:paraId="0FFB52B8" w14:textId="77777777" w:rsidR="006E3009" w:rsidRDefault="006E3009" w:rsidP="000A31BE">
      <w:pPr>
        <w:spacing w:after="0" w:line="240" w:lineRule="auto"/>
        <w:jc w:val="both"/>
        <w:rPr>
          <w:rFonts w:ascii="Century Gothic" w:hAnsi="Century Gothic"/>
          <w:iCs/>
          <w:sz w:val="20"/>
          <w:szCs w:val="20"/>
          <w:lang w:val="es-CO"/>
        </w:rPr>
      </w:pPr>
    </w:p>
    <w:tbl>
      <w:tblPr>
        <w:tblW w:w="9200" w:type="dxa"/>
        <w:tblCellMar>
          <w:left w:w="70" w:type="dxa"/>
          <w:right w:w="70" w:type="dxa"/>
        </w:tblCellMar>
        <w:tblLook w:val="04A0" w:firstRow="1" w:lastRow="0" w:firstColumn="1" w:lastColumn="0" w:noHBand="0" w:noVBand="1"/>
      </w:tblPr>
      <w:tblGrid>
        <w:gridCol w:w="2000"/>
        <w:gridCol w:w="7200"/>
      </w:tblGrid>
      <w:tr w:rsidR="006E3009" w:rsidRPr="006E3009" w14:paraId="13695C3A" w14:textId="77777777" w:rsidTr="006E3009">
        <w:trPr>
          <w:trHeight w:val="290"/>
        </w:trPr>
        <w:tc>
          <w:tcPr>
            <w:tcW w:w="20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4BDF83" w14:textId="77777777" w:rsidR="006E3009" w:rsidRPr="006E3009" w:rsidRDefault="006E3009" w:rsidP="006E3009">
            <w:pPr>
              <w:spacing w:after="0" w:line="240" w:lineRule="auto"/>
              <w:jc w:val="center"/>
              <w:rPr>
                <w:rFonts w:ascii="Century Gothic" w:eastAsia="Times New Roman" w:hAnsi="Century Gothic" w:cs="Times New Roman"/>
                <w:b/>
                <w:bCs/>
                <w:color w:val="000000"/>
                <w:sz w:val="20"/>
                <w:szCs w:val="20"/>
                <w:lang w:val="es-CO" w:eastAsia="es-CO"/>
              </w:rPr>
            </w:pPr>
            <w:r w:rsidRPr="006E3009">
              <w:rPr>
                <w:rFonts w:ascii="Century Gothic" w:eastAsia="Times New Roman" w:hAnsi="Century Gothic" w:cs="Times New Roman"/>
                <w:b/>
                <w:bCs/>
                <w:color w:val="000000"/>
                <w:sz w:val="20"/>
                <w:szCs w:val="20"/>
                <w:lang w:val="es-CO" w:eastAsia="es-CO"/>
              </w:rPr>
              <w:t>Lineamiento</w:t>
            </w:r>
          </w:p>
        </w:tc>
        <w:tc>
          <w:tcPr>
            <w:tcW w:w="7200" w:type="dxa"/>
            <w:tcBorders>
              <w:top w:val="single" w:sz="4" w:space="0" w:color="auto"/>
              <w:left w:val="nil"/>
              <w:bottom w:val="single" w:sz="4" w:space="0" w:color="auto"/>
              <w:right w:val="single" w:sz="4" w:space="0" w:color="auto"/>
            </w:tcBorders>
            <w:shd w:val="clear" w:color="auto" w:fill="auto"/>
            <w:vAlign w:val="center"/>
            <w:hideMark/>
          </w:tcPr>
          <w:p w14:paraId="36CA8BFE" w14:textId="77777777" w:rsidR="006E3009" w:rsidRPr="006E3009" w:rsidRDefault="006E3009" w:rsidP="006E3009">
            <w:pPr>
              <w:spacing w:after="0" w:line="240" w:lineRule="auto"/>
              <w:jc w:val="center"/>
              <w:rPr>
                <w:rFonts w:ascii="Century Gothic" w:eastAsia="Times New Roman" w:hAnsi="Century Gothic" w:cs="Times New Roman"/>
                <w:b/>
                <w:bCs/>
                <w:color w:val="000000"/>
                <w:sz w:val="20"/>
                <w:szCs w:val="20"/>
                <w:lang w:val="es-CO" w:eastAsia="es-CO"/>
              </w:rPr>
            </w:pPr>
            <w:r w:rsidRPr="006E3009">
              <w:rPr>
                <w:rFonts w:ascii="Century Gothic" w:eastAsia="Times New Roman" w:hAnsi="Century Gothic" w:cs="Times New Roman"/>
                <w:b/>
                <w:bCs/>
                <w:color w:val="000000"/>
                <w:sz w:val="20"/>
                <w:szCs w:val="20"/>
                <w:lang w:val="es-CO" w:eastAsia="es-CO"/>
              </w:rPr>
              <w:t>Descripción</w:t>
            </w:r>
          </w:p>
        </w:tc>
      </w:tr>
      <w:tr w:rsidR="006E3009" w:rsidRPr="006E3009" w14:paraId="58FC0E4A" w14:textId="77777777" w:rsidTr="006E3009">
        <w:trPr>
          <w:trHeight w:val="29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4C03E573"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Atomicidad</w:t>
            </w:r>
          </w:p>
        </w:tc>
        <w:tc>
          <w:tcPr>
            <w:tcW w:w="7200" w:type="dxa"/>
            <w:tcBorders>
              <w:top w:val="nil"/>
              <w:left w:val="nil"/>
              <w:bottom w:val="single" w:sz="4" w:space="0" w:color="auto"/>
              <w:right w:val="single" w:sz="4" w:space="0" w:color="auto"/>
            </w:tcBorders>
            <w:shd w:val="clear" w:color="auto" w:fill="auto"/>
            <w:vAlign w:val="center"/>
            <w:hideMark/>
          </w:tcPr>
          <w:p w14:paraId="4C865873"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La validación e incremento del contador deberá evitar condiciones de carrera</w:t>
            </w:r>
          </w:p>
        </w:tc>
      </w:tr>
      <w:tr w:rsidR="006E3009" w:rsidRPr="006E3009" w14:paraId="3CA5C183" w14:textId="77777777" w:rsidTr="006E3009">
        <w:trPr>
          <w:trHeight w:val="29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58BD16E8"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Periodicidad</w:t>
            </w:r>
          </w:p>
        </w:tc>
        <w:tc>
          <w:tcPr>
            <w:tcW w:w="7200" w:type="dxa"/>
            <w:tcBorders>
              <w:top w:val="nil"/>
              <w:left w:val="nil"/>
              <w:bottom w:val="single" w:sz="4" w:space="0" w:color="auto"/>
              <w:right w:val="single" w:sz="4" w:space="0" w:color="auto"/>
            </w:tcBorders>
            <w:shd w:val="clear" w:color="auto" w:fill="auto"/>
            <w:vAlign w:val="center"/>
            <w:hideMark/>
          </w:tcPr>
          <w:p w14:paraId="69249CF1"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Cada contador deberá reiniciarse según su frecuencia de negocio</w:t>
            </w:r>
          </w:p>
        </w:tc>
      </w:tr>
      <w:tr w:rsidR="006E3009" w:rsidRPr="006E3009" w14:paraId="76517E10" w14:textId="77777777" w:rsidTr="006E3009">
        <w:trPr>
          <w:trHeight w:val="29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3DFD9103"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Trazabilidad</w:t>
            </w:r>
          </w:p>
        </w:tc>
        <w:tc>
          <w:tcPr>
            <w:tcW w:w="7200" w:type="dxa"/>
            <w:tcBorders>
              <w:top w:val="nil"/>
              <w:left w:val="nil"/>
              <w:bottom w:val="single" w:sz="4" w:space="0" w:color="auto"/>
              <w:right w:val="single" w:sz="4" w:space="0" w:color="auto"/>
            </w:tcBorders>
            <w:shd w:val="clear" w:color="auto" w:fill="auto"/>
            <w:vAlign w:val="center"/>
            <w:hideMark/>
          </w:tcPr>
          <w:p w14:paraId="43B0F270"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Cada incremento o decremento deberá poder auditarse</w:t>
            </w:r>
          </w:p>
        </w:tc>
      </w:tr>
      <w:tr w:rsidR="006E3009" w:rsidRPr="006E3009" w14:paraId="064DDAFA" w14:textId="77777777" w:rsidTr="006E3009">
        <w:trPr>
          <w:trHeight w:val="29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2F5E21AD"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Reversibilidad</w:t>
            </w:r>
          </w:p>
        </w:tc>
        <w:tc>
          <w:tcPr>
            <w:tcW w:w="7200" w:type="dxa"/>
            <w:tcBorders>
              <w:top w:val="nil"/>
              <w:left w:val="nil"/>
              <w:bottom w:val="single" w:sz="4" w:space="0" w:color="auto"/>
              <w:right w:val="single" w:sz="4" w:space="0" w:color="auto"/>
            </w:tcBorders>
            <w:shd w:val="clear" w:color="auto" w:fill="auto"/>
            <w:vAlign w:val="center"/>
            <w:hideMark/>
          </w:tcPr>
          <w:p w14:paraId="493EB90C"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Reversos y anulaciones deberán compensar contadores cuando aplique</w:t>
            </w:r>
          </w:p>
        </w:tc>
      </w:tr>
      <w:tr w:rsidR="006E3009" w:rsidRPr="006E3009" w14:paraId="4E166B23" w14:textId="77777777" w:rsidTr="006E3009">
        <w:trPr>
          <w:trHeight w:val="29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73D66596"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Consistencia</w:t>
            </w:r>
          </w:p>
        </w:tc>
        <w:tc>
          <w:tcPr>
            <w:tcW w:w="7200" w:type="dxa"/>
            <w:tcBorders>
              <w:top w:val="nil"/>
              <w:left w:val="nil"/>
              <w:bottom w:val="single" w:sz="4" w:space="0" w:color="auto"/>
              <w:right w:val="single" w:sz="4" w:space="0" w:color="auto"/>
            </w:tcBorders>
            <w:shd w:val="clear" w:color="auto" w:fill="auto"/>
            <w:vAlign w:val="center"/>
            <w:hideMark/>
          </w:tcPr>
          <w:p w14:paraId="03041140"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Oracle deberá permitir reconciliar los contadores operativos</w:t>
            </w:r>
          </w:p>
        </w:tc>
      </w:tr>
      <w:tr w:rsidR="006E3009" w:rsidRPr="006E3009" w14:paraId="29D2B878" w14:textId="77777777" w:rsidTr="006E3009">
        <w:trPr>
          <w:trHeight w:val="29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4D1901F9"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Idempotencia</w:t>
            </w:r>
          </w:p>
        </w:tc>
        <w:tc>
          <w:tcPr>
            <w:tcW w:w="7200" w:type="dxa"/>
            <w:tcBorders>
              <w:top w:val="nil"/>
              <w:left w:val="nil"/>
              <w:bottom w:val="single" w:sz="4" w:space="0" w:color="auto"/>
              <w:right w:val="single" w:sz="4" w:space="0" w:color="auto"/>
            </w:tcBorders>
            <w:shd w:val="clear" w:color="auto" w:fill="auto"/>
            <w:vAlign w:val="center"/>
            <w:hideMark/>
          </w:tcPr>
          <w:p w14:paraId="536D7949"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Un reintento no deberá incrementar dos veces el mismo contador</w:t>
            </w:r>
          </w:p>
        </w:tc>
      </w:tr>
      <w:tr w:rsidR="006E3009" w:rsidRPr="006E3009" w14:paraId="263205BF" w14:textId="77777777" w:rsidTr="006E3009">
        <w:trPr>
          <w:trHeight w:val="290"/>
        </w:trPr>
        <w:tc>
          <w:tcPr>
            <w:tcW w:w="2000" w:type="dxa"/>
            <w:tcBorders>
              <w:top w:val="nil"/>
              <w:left w:val="single" w:sz="4" w:space="0" w:color="auto"/>
              <w:bottom w:val="single" w:sz="4" w:space="0" w:color="auto"/>
              <w:right w:val="single" w:sz="4" w:space="0" w:color="auto"/>
            </w:tcBorders>
            <w:shd w:val="clear" w:color="auto" w:fill="auto"/>
            <w:vAlign w:val="center"/>
            <w:hideMark/>
          </w:tcPr>
          <w:p w14:paraId="13FB89FF"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Fallback</w:t>
            </w:r>
          </w:p>
        </w:tc>
        <w:tc>
          <w:tcPr>
            <w:tcW w:w="7200" w:type="dxa"/>
            <w:tcBorders>
              <w:top w:val="nil"/>
              <w:left w:val="nil"/>
              <w:bottom w:val="single" w:sz="4" w:space="0" w:color="auto"/>
              <w:right w:val="single" w:sz="4" w:space="0" w:color="auto"/>
            </w:tcBorders>
            <w:shd w:val="clear" w:color="auto" w:fill="auto"/>
            <w:vAlign w:val="center"/>
            <w:hideMark/>
          </w:tcPr>
          <w:p w14:paraId="33E9AA2B" w14:textId="77777777" w:rsidR="006E3009" w:rsidRPr="006E3009" w:rsidRDefault="006E3009" w:rsidP="006E3009">
            <w:pPr>
              <w:spacing w:after="0" w:line="240" w:lineRule="auto"/>
              <w:rPr>
                <w:rFonts w:ascii="Century Gothic" w:eastAsia="Times New Roman" w:hAnsi="Century Gothic" w:cs="Times New Roman"/>
                <w:color w:val="000000"/>
                <w:sz w:val="20"/>
                <w:szCs w:val="20"/>
                <w:lang w:val="es-CO" w:eastAsia="es-CO"/>
              </w:rPr>
            </w:pPr>
            <w:r w:rsidRPr="006E3009">
              <w:rPr>
                <w:rFonts w:ascii="Century Gothic" w:eastAsia="Times New Roman" w:hAnsi="Century Gothic" w:cs="Times New Roman"/>
                <w:color w:val="000000"/>
                <w:sz w:val="20"/>
                <w:szCs w:val="20"/>
                <w:lang w:val="es-CO" w:eastAsia="es-CO"/>
              </w:rPr>
              <w:t>Deberá definirse comportamiento ante indisponibilidad de Redis</w:t>
            </w:r>
          </w:p>
        </w:tc>
      </w:tr>
    </w:tbl>
    <w:p w14:paraId="3A0FDF0C" w14:textId="77777777" w:rsidR="006E3009" w:rsidRDefault="006E3009" w:rsidP="000A31BE">
      <w:pPr>
        <w:spacing w:after="0" w:line="240" w:lineRule="auto"/>
        <w:jc w:val="both"/>
        <w:rPr>
          <w:rFonts w:ascii="Century Gothic" w:hAnsi="Century Gothic"/>
          <w:iCs/>
          <w:sz w:val="20"/>
          <w:szCs w:val="20"/>
          <w:lang w:val="es-CO"/>
        </w:rPr>
      </w:pPr>
    </w:p>
    <w:p w14:paraId="34310A80" w14:textId="4C08FDBE"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Redis no deberá ser tratado como fuente única de verdad financiera. Su uso será operacional, pero deberá existir conciliación contra la información persistida en Oracle.</w:t>
      </w:r>
    </w:p>
    <w:p w14:paraId="5D27698C" w14:textId="77777777" w:rsidR="006E3009" w:rsidRDefault="006E3009" w:rsidP="000A31BE">
      <w:pPr>
        <w:spacing w:after="0" w:line="240" w:lineRule="auto"/>
        <w:jc w:val="both"/>
        <w:rPr>
          <w:rFonts w:ascii="Century Gothic" w:hAnsi="Century Gothic"/>
          <w:iCs/>
          <w:sz w:val="20"/>
          <w:szCs w:val="20"/>
          <w:lang w:val="es-CO"/>
        </w:rPr>
      </w:pPr>
    </w:p>
    <w:p w14:paraId="5C95F45A" w14:textId="12443163"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saldo, comisión y GMF</w:t>
      </w:r>
    </w:p>
    <w:p w14:paraId="7FCC10A2"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Toda transacción monetaria deberá validar el saldo disponible considerando el valor total que será debitado.</w:t>
      </w:r>
    </w:p>
    <w:p w14:paraId="52A7254A"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cálculo deberá considerar:</w:t>
      </w:r>
    </w:p>
    <w:p w14:paraId="714E6D42"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Valor total a debitar = monto de la transacción + comisión + GMF</w:t>
      </w:r>
    </w:p>
    <w:p w14:paraId="68C273F6"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transacción solo deberá aprobarse si el saldo disponible cubre la totalidad del valor a debitar.</w:t>
      </w:r>
    </w:p>
    <w:p w14:paraId="06E78F4B" w14:textId="77777777"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motor deberá registrar de forma discriminada:</w:t>
      </w:r>
    </w:p>
    <w:p w14:paraId="3CB26AEE" w14:textId="77777777" w:rsidR="00E20982" w:rsidRDefault="00E20982" w:rsidP="000A31BE">
      <w:pPr>
        <w:spacing w:after="0" w:line="240" w:lineRule="auto"/>
        <w:jc w:val="both"/>
        <w:rPr>
          <w:rFonts w:ascii="Century Gothic" w:hAnsi="Century Gothic"/>
          <w:iCs/>
          <w:sz w:val="20"/>
          <w:szCs w:val="20"/>
          <w:lang w:val="es-CO"/>
        </w:rPr>
      </w:pPr>
    </w:p>
    <w:tbl>
      <w:tblPr>
        <w:tblW w:w="8820" w:type="dxa"/>
        <w:tblCellMar>
          <w:left w:w="70" w:type="dxa"/>
          <w:right w:w="70" w:type="dxa"/>
        </w:tblCellMar>
        <w:tblLook w:val="04A0" w:firstRow="1" w:lastRow="0" w:firstColumn="1" w:lastColumn="0" w:noHBand="0" w:noVBand="1"/>
      </w:tblPr>
      <w:tblGrid>
        <w:gridCol w:w="2740"/>
        <w:gridCol w:w="6080"/>
      </w:tblGrid>
      <w:tr w:rsidR="00E20982" w:rsidRPr="00E20982" w14:paraId="09B1DEAA" w14:textId="77777777" w:rsidTr="00E20982">
        <w:trPr>
          <w:trHeight w:val="290"/>
        </w:trPr>
        <w:tc>
          <w:tcPr>
            <w:tcW w:w="27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6EB0E0F" w14:textId="77777777" w:rsidR="00E20982" w:rsidRPr="00E20982" w:rsidRDefault="00E20982" w:rsidP="00E20982">
            <w:pPr>
              <w:spacing w:after="0" w:line="240" w:lineRule="auto"/>
              <w:jc w:val="center"/>
              <w:rPr>
                <w:rFonts w:ascii="Century Gothic" w:eastAsia="Times New Roman" w:hAnsi="Century Gothic" w:cs="Times New Roman"/>
                <w:b/>
                <w:bCs/>
                <w:color w:val="000000"/>
                <w:sz w:val="20"/>
                <w:szCs w:val="20"/>
                <w:lang w:val="es-CO" w:eastAsia="es-CO"/>
              </w:rPr>
            </w:pPr>
            <w:r w:rsidRPr="00E20982">
              <w:rPr>
                <w:rFonts w:ascii="Century Gothic" w:eastAsia="Times New Roman" w:hAnsi="Century Gothic" w:cs="Times New Roman"/>
                <w:b/>
                <w:bCs/>
                <w:color w:val="000000"/>
                <w:sz w:val="20"/>
                <w:szCs w:val="20"/>
                <w:lang w:val="es-CO" w:eastAsia="es-CO"/>
              </w:rPr>
              <w:t>Campo</w:t>
            </w:r>
          </w:p>
        </w:tc>
        <w:tc>
          <w:tcPr>
            <w:tcW w:w="6080" w:type="dxa"/>
            <w:tcBorders>
              <w:top w:val="single" w:sz="4" w:space="0" w:color="auto"/>
              <w:left w:val="nil"/>
              <w:bottom w:val="single" w:sz="4" w:space="0" w:color="auto"/>
              <w:right w:val="single" w:sz="4" w:space="0" w:color="auto"/>
            </w:tcBorders>
            <w:shd w:val="clear" w:color="auto" w:fill="auto"/>
            <w:vAlign w:val="center"/>
            <w:hideMark/>
          </w:tcPr>
          <w:p w14:paraId="32874013" w14:textId="77777777" w:rsidR="00E20982" w:rsidRPr="00E20982" w:rsidRDefault="00E20982" w:rsidP="00E20982">
            <w:pPr>
              <w:spacing w:after="0" w:line="240" w:lineRule="auto"/>
              <w:jc w:val="center"/>
              <w:rPr>
                <w:rFonts w:ascii="Century Gothic" w:eastAsia="Times New Roman" w:hAnsi="Century Gothic" w:cs="Times New Roman"/>
                <w:b/>
                <w:bCs/>
                <w:color w:val="000000"/>
                <w:sz w:val="20"/>
                <w:szCs w:val="20"/>
                <w:lang w:val="es-CO" w:eastAsia="es-CO"/>
              </w:rPr>
            </w:pPr>
            <w:r w:rsidRPr="00E20982">
              <w:rPr>
                <w:rFonts w:ascii="Century Gothic" w:eastAsia="Times New Roman" w:hAnsi="Century Gothic" w:cs="Times New Roman"/>
                <w:b/>
                <w:bCs/>
                <w:color w:val="000000"/>
                <w:sz w:val="20"/>
                <w:szCs w:val="20"/>
                <w:lang w:val="es-CO" w:eastAsia="es-CO"/>
              </w:rPr>
              <w:t>Descripción</w:t>
            </w:r>
          </w:p>
        </w:tc>
      </w:tr>
      <w:tr w:rsidR="00E20982" w:rsidRPr="00E20982" w14:paraId="130172F9" w14:textId="77777777" w:rsidTr="00E20982">
        <w:trPr>
          <w:trHeight w:val="290"/>
        </w:trPr>
        <w:tc>
          <w:tcPr>
            <w:tcW w:w="2740" w:type="dxa"/>
            <w:tcBorders>
              <w:top w:val="nil"/>
              <w:left w:val="single" w:sz="4" w:space="0" w:color="auto"/>
              <w:bottom w:val="single" w:sz="4" w:space="0" w:color="auto"/>
              <w:right w:val="single" w:sz="4" w:space="0" w:color="auto"/>
            </w:tcBorders>
            <w:shd w:val="clear" w:color="auto" w:fill="auto"/>
            <w:vAlign w:val="center"/>
            <w:hideMark/>
          </w:tcPr>
          <w:p w14:paraId="07B7D75C"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transactionAmount</w:t>
            </w:r>
          </w:p>
        </w:tc>
        <w:tc>
          <w:tcPr>
            <w:tcW w:w="6080" w:type="dxa"/>
            <w:tcBorders>
              <w:top w:val="nil"/>
              <w:left w:val="nil"/>
              <w:bottom w:val="single" w:sz="4" w:space="0" w:color="auto"/>
              <w:right w:val="single" w:sz="4" w:space="0" w:color="auto"/>
            </w:tcBorders>
            <w:shd w:val="clear" w:color="auto" w:fill="auto"/>
            <w:vAlign w:val="center"/>
            <w:hideMark/>
          </w:tcPr>
          <w:p w14:paraId="32CD8F5B"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Valor principal de la compra o retiro</w:t>
            </w:r>
          </w:p>
        </w:tc>
      </w:tr>
      <w:tr w:rsidR="00E20982" w:rsidRPr="00E20982" w14:paraId="5E6AF367" w14:textId="77777777" w:rsidTr="00E20982">
        <w:trPr>
          <w:trHeight w:val="290"/>
        </w:trPr>
        <w:tc>
          <w:tcPr>
            <w:tcW w:w="2740" w:type="dxa"/>
            <w:tcBorders>
              <w:top w:val="nil"/>
              <w:left w:val="single" w:sz="4" w:space="0" w:color="auto"/>
              <w:bottom w:val="single" w:sz="4" w:space="0" w:color="auto"/>
              <w:right w:val="single" w:sz="4" w:space="0" w:color="auto"/>
            </w:tcBorders>
            <w:shd w:val="clear" w:color="auto" w:fill="auto"/>
            <w:vAlign w:val="center"/>
            <w:hideMark/>
          </w:tcPr>
          <w:p w14:paraId="39A476ED"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commissionAmount</w:t>
            </w:r>
          </w:p>
        </w:tc>
        <w:tc>
          <w:tcPr>
            <w:tcW w:w="6080" w:type="dxa"/>
            <w:tcBorders>
              <w:top w:val="nil"/>
              <w:left w:val="nil"/>
              <w:bottom w:val="single" w:sz="4" w:space="0" w:color="auto"/>
              <w:right w:val="single" w:sz="4" w:space="0" w:color="auto"/>
            </w:tcBorders>
            <w:shd w:val="clear" w:color="auto" w:fill="auto"/>
            <w:vAlign w:val="center"/>
            <w:hideMark/>
          </w:tcPr>
          <w:p w14:paraId="75732BF9"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Valor de comisión aplicada</w:t>
            </w:r>
          </w:p>
        </w:tc>
      </w:tr>
      <w:tr w:rsidR="00E20982" w:rsidRPr="00E20982" w14:paraId="40F905EE" w14:textId="77777777" w:rsidTr="00E20982">
        <w:trPr>
          <w:trHeight w:val="290"/>
        </w:trPr>
        <w:tc>
          <w:tcPr>
            <w:tcW w:w="2740" w:type="dxa"/>
            <w:tcBorders>
              <w:top w:val="nil"/>
              <w:left w:val="single" w:sz="4" w:space="0" w:color="auto"/>
              <w:bottom w:val="single" w:sz="4" w:space="0" w:color="auto"/>
              <w:right w:val="single" w:sz="4" w:space="0" w:color="auto"/>
            </w:tcBorders>
            <w:shd w:val="clear" w:color="auto" w:fill="auto"/>
            <w:vAlign w:val="center"/>
            <w:hideMark/>
          </w:tcPr>
          <w:p w14:paraId="4808B1AD"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gmfAmount</w:t>
            </w:r>
          </w:p>
        </w:tc>
        <w:tc>
          <w:tcPr>
            <w:tcW w:w="6080" w:type="dxa"/>
            <w:tcBorders>
              <w:top w:val="nil"/>
              <w:left w:val="nil"/>
              <w:bottom w:val="single" w:sz="4" w:space="0" w:color="auto"/>
              <w:right w:val="single" w:sz="4" w:space="0" w:color="auto"/>
            </w:tcBorders>
            <w:shd w:val="clear" w:color="auto" w:fill="auto"/>
            <w:vAlign w:val="center"/>
            <w:hideMark/>
          </w:tcPr>
          <w:p w14:paraId="10950BF9"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Valor del GMF</w:t>
            </w:r>
          </w:p>
        </w:tc>
      </w:tr>
      <w:tr w:rsidR="00E20982" w:rsidRPr="00E20982" w14:paraId="483E8A61" w14:textId="77777777" w:rsidTr="00E20982">
        <w:trPr>
          <w:trHeight w:val="290"/>
        </w:trPr>
        <w:tc>
          <w:tcPr>
            <w:tcW w:w="2740" w:type="dxa"/>
            <w:tcBorders>
              <w:top w:val="nil"/>
              <w:left w:val="single" w:sz="4" w:space="0" w:color="auto"/>
              <w:bottom w:val="single" w:sz="4" w:space="0" w:color="auto"/>
              <w:right w:val="single" w:sz="4" w:space="0" w:color="auto"/>
            </w:tcBorders>
            <w:shd w:val="clear" w:color="auto" w:fill="auto"/>
            <w:vAlign w:val="center"/>
            <w:hideMark/>
          </w:tcPr>
          <w:p w14:paraId="2C655753"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totalDebitAmount</w:t>
            </w:r>
          </w:p>
        </w:tc>
        <w:tc>
          <w:tcPr>
            <w:tcW w:w="6080" w:type="dxa"/>
            <w:tcBorders>
              <w:top w:val="nil"/>
              <w:left w:val="nil"/>
              <w:bottom w:val="single" w:sz="4" w:space="0" w:color="auto"/>
              <w:right w:val="single" w:sz="4" w:space="0" w:color="auto"/>
            </w:tcBorders>
            <w:shd w:val="clear" w:color="auto" w:fill="auto"/>
            <w:vAlign w:val="center"/>
            <w:hideMark/>
          </w:tcPr>
          <w:p w14:paraId="46D3D927"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Valor total debitado</w:t>
            </w:r>
          </w:p>
        </w:tc>
      </w:tr>
      <w:tr w:rsidR="00E20982" w:rsidRPr="00E20982" w14:paraId="0BEF87C4" w14:textId="77777777" w:rsidTr="00E20982">
        <w:trPr>
          <w:trHeight w:val="290"/>
        </w:trPr>
        <w:tc>
          <w:tcPr>
            <w:tcW w:w="2740" w:type="dxa"/>
            <w:tcBorders>
              <w:top w:val="nil"/>
              <w:left w:val="single" w:sz="4" w:space="0" w:color="auto"/>
              <w:bottom w:val="single" w:sz="4" w:space="0" w:color="auto"/>
              <w:right w:val="single" w:sz="4" w:space="0" w:color="auto"/>
            </w:tcBorders>
            <w:shd w:val="clear" w:color="auto" w:fill="auto"/>
            <w:vAlign w:val="center"/>
            <w:hideMark/>
          </w:tcPr>
          <w:p w14:paraId="224F8395"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availableBalanceBefore</w:t>
            </w:r>
          </w:p>
        </w:tc>
        <w:tc>
          <w:tcPr>
            <w:tcW w:w="6080" w:type="dxa"/>
            <w:tcBorders>
              <w:top w:val="nil"/>
              <w:left w:val="nil"/>
              <w:bottom w:val="single" w:sz="4" w:space="0" w:color="auto"/>
              <w:right w:val="single" w:sz="4" w:space="0" w:color="auto"/>
            </w:tcBorders>
            <w:shd w:val="clear" w:color="auto" w:fill="auto"/>
            <w:vAlign w:val="center"/>
            <w:hideMark/>
          </w:tcPr>
          <w:p w14:paraId="5F77A486"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Saldo disponible antes de la operación</w:t>
            </w:r>
          </w:p>
        </w:tc>
      </w:tr>
      <w:tr w:rsidR="00E20982" w:rsidRPr="00E20982" w14:paraId="664F9E77" w14:textId="77777777" w:rsidTr="00E20982">
        <w:trPr>
          <w:trHeight w:val="290"/>
        </w:trPr>
        <w:tc>
          <w:tcPr>
            <w:tcW w:w="2740" w:type="dxa"/>
            <w:tcBorders>
              <w:top w:val="nil"/>
              <w:left w:val="single" w:sz="4" w:space="0" w:color="auto"/>
              <w:bottom w:val="single" w:sz="4" w:space="0" w:color="auto"/>
              <w:right w:val="single" w:sz="4" w:space="0" w:color="auto"/>
            </w:tcBorders>
            <w:shd w:val="clear" w:color="auto" w:fill="auto"/>
            <w:vAlign w:val="center"/>
            <w:hideMark/>
          </w:tcPr>
          <w:p w14:paraId="7F3830EF"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availableBalanceAfter</w:t>
            </w:r>
          </w:p>
        </w:tc>
        <w:tc>
          <w:tcPr>
            <w:tcW w:w="6080" w:type="dxa"/>
            <w:tcBorders>
              <w:top w:val="nil"/>
              <w:left w:val="nil"/>
              <w:bottom w:val="single" w:sz="4" w:space="0" w:color="auto"/>
              <w:right w:val="single" w:sz="4" w:space="0" w:color="auto"/>
            </w:tcBorders>
            <w:shd w:val="clear" w:color="auto" w:fill="auto"/>
            <w:vAlign w:val="center"/>
            <w:hideMark/>
          </w:tcPr>
          <w:p w14:paraId="29BA2CA6"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Saldo disponible después de la operación</w:t>
            </w:r>
          </w:p>
        </w:tc>
      </w:tr>
    </w:tbl>
    <w:p w14:paraId="0E2FB6BC" w14:textId="77777777" w:rsidR="006E3009" w:rsidRDefault="006E3009" w:rsidP="000A31BE">
      <w:pPr>
        <w:spacing w:after="0" w:line="240" w:lineRule="auto"/>
        <w:jc w:val="both"/>
        <w:rPr>
          <w:rFonts w:ascii="Century Gothic" w:hAnsi="Century Gothic"/>
          <w:iCs/>
          <w:sz w:val="20"/>
          <w:szCs w:val="20"/>
          <w:lang w:val="es-CO"/>
        </w:rPr>
      </w:pPr>
    </w:p>
    <w:p w14:paraId="0126C995" w14:textId="29A0858A"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En consultas de saldo ATM con costo, deberá definirse si la comisión genera movimiento financiero visible para el tarjetahabiente, dado que el requerimiento indica que, si hay costo, este puede afectar balance y registrarse como movimiento. </w:t>
      </w:r>
    </w:p>
    <w:p w14:paraId="48100ACE"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Ninguna comisión o impuesto deberá aplicarse sin trazabilidad de regla, valor calculado, base de cálculo y resultado de la transacción.</w:t>
      </w:r>
    </w:p>
    <w:p w14:paraId="181C78E3" w14:textId="77777777" w:rsidR="00E20982" w:rsidRDefault="00E20982" w:rsidP="000A31BE">
      <w:pPr>
        <w:spacing w:after="0" w:line="240" w:lineRule="auto"/>
        <w:jc w:val="both"/>
        <w:rPr>
          <w:rFonts w:ascii="Century Gothic" w:hAnsi="Century Gothic"/>
          <w:iCs/>
          <w:sz w:val="20"/>
          <w:szCs w:val="20"/>
          <w:lang w:val="es-CO"/>
        </w:rPr>
      </w:pPr>
    </w:p>
    <w:p w14:paraId="5BC7FFA9" w14:textId="12350C10"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persistencia transaccional</w:t>
      </w:r>
    </w:p>
    <w:p w14:paraId="22A7D9FA"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Oracle Primary deberá ser la fuente principal para la persistencia de las operaciones financieras y sus estados.</w:t>
      </w:r>
    </w:p>
    <w:p w14:paraId="1C620EA9"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Deberán persistirse, como mínimo:</w:t>
      </w:r>
    </w:p>
    <w:p w14:paraId="78D91DC4"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Solicitud recibida. </w:t>
      </w:r>
    </w:p>
    <w:p w14:paraId="3C57E722"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Tipo de transacción. </w:t>
      </w:r>
    </w:p>
    <w:p w14:paraId="134AD1CE"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Canal. </w:t>
      </w:r>
    </w:p>
    <w:p w14:paraId="385F8622"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Tarjeta o identificador tokenizado. </w:t>
      </w:r>
    </w:p>
    <w:p w14:paraId="43A985F7"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Cuenta asociada. </w:t>
      </w:r>
    </w:p>
    <w:p w14:paraId="598536BC"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Comercio. </w:t>
      </w:r>
    </w:p>
    <w:p w14:paraId="6691BA9D"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Terminal. </w:t>
      </w:r>
    </w:p>
    <w:p w14:paraId="7FB0FD96"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Monto. </w:t>
      </w:r>
    </w:p>
    <w:p w14:paraId="43FD5A8E"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Comisión. </w:t>
      </w:r>
    </w:p>
    <w:p w14:paraId="6987C530"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GMF. </w:t>
      </w:r>
    </w:p>
    <w:p w14:paraId="18A4A6D8"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lastRenderedPageBreak/>
        <w:t xml:space="preserve">Código de autorización. </w:t>
      </w:r>
    </w:p>
    <w:p w14:paraId="7FA16F3A"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Código de respuesta. </w:t>
      </w:r>
    </w:p>
    <w:p w14:paraId="6F34FE33"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Estado transaccional. </w:t>
      </w:r>
    </w:p>
    <w:p w14:paraId="5F08EDBA"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Relación con transacción original. </w:t>
      </w:r>
    </w:p>
    <w:p w14:paraId="7494D481"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Indicadores de reverso o anulación. </w:t>
      </w:r>
    </w:p>
    <w:p w14:paraId="0CA95433"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Fechas de creación y actualización. </w:t>
      </w:r>
    </w:p>
    <w:p w14:paraId="570FDB67"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Identificadores de correlación. </w:t>
      </w:r>
    </w:p>
    <w:p w14:paraId="1660E513" w14:textId="77777777" w:rsidR="000A31BE" w:rsidRPr="000A31BE" w:rsidRDefault="000A31BE" w:rsidP="000A31BE">
      <w:pPr>
        <w:numPr>
          <w:ilvl w:val="0"/>
          <w:numId w:val="29"/>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Resultado de reglas relevantes. </w:t>
      </w:r>
    </w:p>
    <w:p w14:paraId="2B4F6E06" w14:textId="77777777" w:rsidR="00E20982" w:rsidRDefault="00E20982" w:rsidP="000A31BE">
      <w:pPr>
        <w:spacing w:after="0" w:line="240" w:lineRule="auto"/>
        <w:jc w:val="both"/>
        <w:rPr>
          <w:rFonts w:ascii="Century Gothic" w:hAnsi="Century Gothic"/>
          <w:iCs/>
          <w:sz w:val="20"/>
          <w:szCs w:val="20"/>
          <w:lang w:val="es-CO"/>
        </w:rPr>
      </w:pPr>
    </w:p>
    <w:p w14:paraId="1E40B789" w14:textId="3F2937D3"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Oracle Read Replica deberá emplearse para consultas operativas, reportería, soporte o monitoreo, pero no para decisiones críticas de autorización que requieran consistencia inmediata.</w:t>
      </w:r>
    </w:p>
    <w:p w14:paraId="33CDCE00"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Las decisiones de autorización deberán basarse en fuentes consistentes y transaccionales, especialmente para saldo, estado de cuenta, transacciones originales, reversos y anulaciones.</w:t>
      </w:r>
    </w:p>
    <w:p w14:paraId="4CAA5FC7" w14:textId="77777777" w:rsidR="00E20982" w:rsidRDefault="00E20982" w:rsidP="000A31BE">
      <w:pPr>
        <w:spacing w:after="0" w:line="240" w:lineRule="auto"/>
        <w:jc w:val="both"/>
        <w:rPr>
          <w:rFonts w:ascii="Century Gothic" w:hAnsi="Century Gothic"/>
          <w:iCs/>
          <w:sz w:val="20"/>
          <w:szCs w:val="20"/>
          <w:lang w:val="es-CO"/>
        </w:rPr>
      </w:pPr>
    </w:p>
    <w:p w14:paraId="231746AE" w14:textId="682E20BA"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idempotencia</w:t>
      </w:r>
    </w:p>
    <w:p w14:paraId="4EFF5342"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Toda operación con impacto financiero deberá ser idempotente.</w:t>
      </w:r>
    </w:p>
    <w:p w14:paraId="3429E0D8"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Esto aplica especialmente a:</w:t>
      </w:r>
    </w:p>
    <w:p w14:paraId="45A39E74" w14:textId="77777777" w:rsidR="000A31BE" w:rsidRPr="000A31BE" w:rsidRDefault="000A31BE" w:rsidP="000A31BE">
      <w:pPr>
        <w:numPr>
          <w:ilvl w:val="0"/>
          <w:numId w:val="30"/>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Compras. </w:t>
      </w:r>
    </w:p>
    <w:p w14:paraId="310295C4" w14:textId="77777777" w:rsidR="000A31BE" w:rsidRPr="000A31BE" w:rsidRDefault="000A31BE" w:rsidP="000A31BE">
      <w:pPr>
        <w:numPr>
          <w:ilvl w:val="0"/>
          <w:numId w:val="30"/>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Retiros. </w:t>
      </w:r>
    </w:p>
    <w:p w14:paraId="4B3860EF" w14:textId="77777777" w:rsidR="000A31BE" w:rsidRPr="000A31BE" w:rsidRDefault="000A31BE" w:rsidP="000A31BE">
      <w:pPr>
        <w:numPr>
          <w:ilvl w:val="0"/>
          <w:numId w:val="30"/>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Reversos. </w:t>
      </w:r>
    </w:p>
    <w:p w14:paraId="4CEB9DC5" w14:textId="77777777" w:rsidR="000A31BE" w:rsidRPr="000A31BE" w:rsidRDefault="000A31BE" w:rsidP="000A31BE">
      <w:pPr>
        <w:numPr>
          <w:ilvl w:val="0"/>
          <w:numId w:val="30"/>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Anulaciones. </w:t>
      </w:r>
    </w:p>
    <w:p w14:paraId="06106C75" w14:textId="77777777" w:rsidR="000A31BE" w:rsidRPr="000A31BE" w:rsidRDefault="000A31BE" w:rsidP="000A31BE">
      <w:pPr>
        <w:numPr>
          <w:ilvl w:val="0"/>
          <w:numId w:val="30"/>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Reversos de anulación. </w:t>
      </w:r>
    </w:p>
    <w:p w14:paraId="3F1D6878" w14:textId="77777777" w:rsidR="000A31BE" w:rsidRPr="000A31BE" w:rsidRDefault="000A31BE" w:rsidP="000A31BE">
      <w:pPr>
        <w:numPr>
          <w:ilvl w:val="0"/>
          <w:numId w:val="30"/>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Aplicación de comisión. </w:t>
      </w:r>
    </w:p>
    <w:p w14:paraId="663DA4A0" w14:textId="77777777" w:rsidR="000A31BE" w:rsidRPr="000A31BE" w:rsidRDefault="000A31BE" w:rsidP="000A31BE">
      <w:pPr>
        <w:numPr>
          <w:ilvl w:val="0"/>
          <w:numId w:val="30"/>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Aplicación de GMF. </w:t>
      </w:r>
    </w:p>
    <w:p w14:paraId="65E17094" w14:textId="77777777" w:rsidR="000A31BE" w:rsidRPr="000A31BE" w:rsidRDefault="000A31BE" w:rsidP="000A31BE">
      <w:pPr>
        <w:numPr>
          <w:ilvl w:val="0"/>
          <w:numId w:val="30"/>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Incremento o decremento de contadores. </w:t>
      </w:r>
    </w:p>
    <w:p w14:paraId="14A8D188" w14:textId="77777777" w:rsidR="000A31BE" w:rsidRPr="000A31BE" w:rsidRDefault="000A31BE" w:rsidP="000A31BE">
      <w:pPr>
        <w:numPr>
          <w:ilvl w:val="0"/>
          <w:numId w:val="30"/>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Registro de movimientos. </w:t>
      </w:r>
    </w:p>
    <w:p w14:paraId="2B7B1A3C"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El requerimiento exige control de idempotencia para reversos de compra, anulaciones, reversos de anulación y reversos de retiro, con validación estricta de la transacción original y prevención de duplicados. </w:t>
      </w:r>
    </w:p>
    <w:p w14:paraId="2CAA42BE"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solución deberá definir una llave de idempotencia funcional, compuesta por campos como:</w:t>
      </w:r>
    </w:p>
    <w:p w14:paraId="1ACF4FCA" w14:textId="77777777" w:rsidR="000A31BE" w:rsidRPr="000A31BE" w:rsidRDefault="000A31BE" w:rsidP="000A31BE">
      <w:pPr>
        <w:spacing w:after="0" w:line="240" w:lineRule="auto"/>
        <w:jc w:val="both"/>
        <w:rPr>
          <w:rFonts w:ascii="Century Gothic" w:hAnsi="Century Gothic"/>
          <w:iCs/>
          <w:sz w:val="20"/>
          <w:szCs w:val="20"/>
          <w:lang w:val="en-US"/>
        </w:rPr>
      </w:pPr>
      <w:r w:rsidRPr="000A31BE">
        <w:rPr>
          <w:rFonts w:ascii="Century Gothic" w:hAnsi="Century Gothic"/>
          <w:iCs/>
          <w:sz w:val="20"/>
          <w:szCs w:val="20"/>
          <w:lang w:val="en-US"/>
        </w:rPr>
        <w:t>provider + transactionType + rrn + cardId + merchantId + terminalId + amount + transactionDate</w:t>
      </w:r>
    </w:p>
    <w:p w14:paraId="1E34A6EA"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Cuando exista código de autorización original, este deberá formar parte de la validación.</w:t>
      </w:r>
    </w:p>
    <w:p w14:paraId="64F43121"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Ante una solicitud duplicada, el motor no deberá reprocesar la operación financiera. Deberá retornar la respuesta previamente generada, conservando consistencia con la operación original.</w:t>
      </w:r>
    </w:p>
    <w:p w14:paraId="2E680EC9" w14:textId="77777777" w:rsidR="00E20982" w:rsidRDefault="00E20982" w:rsidP="000A31BE">
      <w:pPr>
        <w:spacing w:after="0" w:line="240" w:lineRule="auto"/>
        <w:jc w:val="both"/>
        <w:rPr>
          <w:rFonts w:ascii="Century Gothic" w:hAnsi="Century Gothic"/>
          <w:iCs/>
          <w:sz w:val="20"/>
          <w:szCs w:val="20"/>
          <w:lang w:val="es-CO"/>
        </w:rPr>
      </w:pPr>
    </w:p>
    <w:p w14:paraId="301FC984" w14:textId="690C0E42"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para reversos y anulaciones</w:t>
      </w:r>
    </w:p>
    <w:p w14:paraId="4E829AF4"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Los reversos y anulaciones deberán diseñarse como operaciones compensatorias controladas.</w:t>
      </w:r>
    </w:p>
    <w:p w14:paraId="037F5FDB"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No deberán tratarse como simples transacciones negativas.</w:t>
      </w:r>
    </w:p>
    <w:p w14:paraId="488D0689"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Antes de ejecutar un reverso o anulación, el motor deberá validar:</w:t>
      </w:r>
    </w:p>
    <w:p w14:paraId="65409587"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Existencia de la transacción original. </w:t>
      </w:r>
    </w:p>
    <w:p w14:paraId="79B53B20"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Estado exitoso de la transacción original. </w:t>
      </w:r>
    </w:p>
    <w:p w14:paraId="38AA27B9"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Coincidencia de tarjeta. </w:t>
      </w:r>
    </w:p>
    <w:p w14:paraId="72C2A9AA"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Coincidencia de monto. </w:t>
      </w:r>
    </w:p>
    <w:p w14:paraId="30F3C736"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Coincidencia de comercio. </w:t>
      </w:r>
    </w:p>
    <w:p w14:paraId="132E1E30"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Coincidencia de terminal. </w:t>
      </w:r>
    </w:p>
    <w:p w14:paraId="6B48DA6C"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Coincidencia de fecha. </w:t>
      </w:r>
    </w:p>
    <w:p w14:paraId="64F049E8"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Coincidencia de RRN. </w:t>
      </w:r>
    </w:p>
    <w:p w14:paraId="7150400A"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Coincidencia de código de autorización, cuando aplique. </w:t>
      </w:r>
    </w:p>
    <w:p w14:paraId="2EB5BC04"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Estado no reversado o no anulado. </w:t>
      </w:r>
    </w:p>
    <w:p w14:paraId="0CFAAD03"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Tipo de movimiento válido. </w:t>
      </w:r>
    </w:p>
    <w:p w14:paraId="07CC117A" w14:textId="77777777" w:rsidR="000A31BE" w:rsidRPr="000A31BE" w:rsidRDefault="000A31BE" w:rsidP="000A31BE">
      <w:pPr>
        <w:numPr>
          <w:ilvl w:val="0"/>
          <w:numId w:val="31"/>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lastRenderedPageBreak/>
        <w:t xml:space="preserve">Concepto transaccional válido. </w:t>
      </w:r>
    </w:p>
    <w:p w14:paraId="3AC73070"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El requerimiento establece que el reverso de compra conserva el código de autorización original, mientras que la anulación genera un nuevo código de autorización. También indica que la anulación resta al contador de la regla 11 de utilización POS. </w:t>
      </w:r>
    </w:p>
    <w:p w14:paraId="069A1E98" w14:textId="77777777"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Por lo tanto, deberán aplicarse las siguientes reglas:</w:t>
      </w:r>
    </w:p>
    <w:p w14:paraId="45EC879A" w14:textId="77777777" w:rsidR="00E20982" w:rsidRDefault="00E20982" w:rsidP="000A31BE">
      <w:pPr>
        <w:spacing w:after="0" w:line="240" w:lineRule="auto"/>
        <w:jc w:val="both"/>
        <w:rPr>
          <w:rFonts w:ascii="Century Gothic" w:hAnsi="Century Gothic"/>
          <w:iCs/>
          <w:sz w:val="20"/>
          <w:szCs w:val="20"/>
          <w:lang w:val="es-CO"/>
        </w:rPr>
      </w:pPr>
    </w:p>
    <w:tbl>
      <w:tblPr>
        <w:tblW w:w="8642" w:type="dxa"/>
        <w:tblCellMar>
          <w:left w:w="70" w:type="dxa"/>
          <w:right w:w="70" w:type="dxa"/>
        </w:tblCellMar>
        <w:tblLook w:val="04A0" w:firstRow="1" w:lastRow="0" w:firstColumn="1" w:lastColumn="0" w:noHBand="0" w:noVBand="1"/>
      </w:tblPr>
      <w:tblGrid>
        <w:gridCol w:w="2220"/>
        <w:gridCol w:w="6422"/>
      </w:tblGrid>
      <w:tr w:rsidR="00E20982" w:rsidRPr="00E20982" w14:paraId="467B1F36" w14:textId="77777777" w:rsidTr="00E20982">
        <w:trPr>
          <w:trHeight w:val="290"/>
        </w:trPr>
        <w:tc>
          <w:tcPr>
            <w:tcW w:w="2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96A5CD" w14:textId="77777777" w:rsidR="00E20982" w:rsidRPr="00E20982" w:rsidRDefault="00E20982" w:rsidP="00E20982">
            <w:pPr>
              <w:spacing w:after="0" w:line="240" w:lineRule="auto"/>
              <w:jc w:val="center"/>
              <w:rPr>
                <w:rFonts w:ascii="Century Gothic" w:eastAsia="Times New Roman" w:hAnsi="Century Gothic" w:cs="Times New Roman"/>
                <w:b/>
                <w:bCs/>
                <w:color w:val="000000"/>
                <w:lang w:val="es-CO" w:eastAsia="es-CO"/>
              </w:rPr>
            </w:pPr>
            <w:r w:rsidRPr="00E20982">
              <w:rPr>
                <w:rFonts w:ascii="Century Gothic" w:eastAsia="Times New Roman" w:hAnsi="Century Gothic" w:cs="Times New Roman"/>
                <w:b/>
                <w:bCs/>
                <w:color w:val="000000"/>
                <w:lang w:val="es-CO" w:eastAsia="es-CO"/>
              </w:rPr>
              <w:t>Operación</w:t>
            </w:r>
          </w:p>
        </w:tc>
        <w:tc>
          <w:tcPr>
            <w:tcW w:w="6422" w:type="dxa"/>
            <w:tcBorders>
              <w:top w:val="single" w:sz="4" w:space="0" w:color="auto"/>
              <w:left w:val="nil"/>
              <w:bottom w:val="single" w:sz="4" w:space="0" w:color="auto"/>
              <w:right w:val="single" w:sz="4" w:space="0" w:color="auto"/>
            </w:tcBorders>
            <w:shd w:val="clear" w:color="auto" w:fill="auto"/>
            <w:vAlign w:val="center"/>
            <w:hideMark/>
          </w:tcPr>
          <w:p w14:paraId="1463748E" w14:textId="77777777" w:rsidR="00E20982" w:rsidRPr="00E20982" w:rsidRDefault="00E20982" w:rsidP="00E20982">
            <w:pPr>
              <w:spacing w:after="0" w:line="240" w:lineRule="auto"/>
              <w:jc w:val="center"/>
              <w:rPr>
                <w:rFonts w:ascii="Century Gothic" w:eastAsia="Times New Roman" w:hAnsi="Century Gothic" w:cs="Times New Roman"/>
                <w:b/>
                <w:bCs/>
                <w:color w:val="000000"/>
                <w:lang w:val="es-CO" w:eastAsia="es-CO"/>
              </w:rPr>
            </w:pPr>
            <w:r w:rsidRPr="00E20982">
              <w:rPr>
                <w:rFonts w:ascii="Century Gothic" w:eastAsia="Times New Roman" w:hAnsi="Century Gothic" w:cs="Times New Roman"/>
                <w:b/>
                <w:bCs/>
                <w:color w:val="000000"/>
                <w:lang w:val="es-CO" w:eastAsia="es-CO"/>
              </w:rPr>
              <w:t>Tratamiento</w:t>
            </w:r>
          </w:p>
        </w:tc>
      </w:tr>
      <w:tr w:rsidR="00E20982" w:rsidRPr="00E20982" w14:paraId="47A1F765" w14:textId="77777777" w:rsidTr="00E20982">
        <w:trPr>
          <w:trHeight w:val="290"/>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7C693A39"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Reverso de compra</w:t>
            </w:r>
          </w:p>
        </w:tc>
        <w:tc>
          <w:tcPr>
            <w:tcW w:w="6422" w:type="dxa"/>
            <w:tcBorders>
              <w:top w:val="nil"/>
              <w:left w:val="nil"/>
              <w:bottom w:val="single" w:sz="4" w:space="0" w:color="auto"/>
              <w:right w:val="single" w:sz="4" w:space="0" w:color="auto"/>
            </w:tcBorders>
            <w:shd w:val="clear" w:color="auto" w:fill="auto"/>
            <w:vAlign w:val="center"/>
            <w:hideMark/>
          </w:tcPr>
          <w:p w14:paraId="6BEB9437"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Conserva código de autorización original</w:t>
            </w:r>
          </w:p>
        </w:tc>
      </w:tr>
      <w:tr w:rsidR="00E20982" w:rsidRPr="00E20982" w14:paraId="62224B35" w14:textId="77777777" w:rsidTr="00E20982">
        <w:trPr>
          <w:trHeight w:val="290"/>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2B9CA972"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Anulación</w:t>
            </w:r>
          </w:p>
        </w:tc>
        <w:tc>
          <w:tcPr>
            <w:tcW w:w="6422" w:type="dxa"/>
            <w:tcBorders>
              <w:top w:val="nil"/>
              <w:left w:val="nil"/>
              <w:bottom w:val="single" w:sz="4" w:space="0" w:color="auto"/>
              <w:right w:val="single" w:sz="4" w:space="0" w:color="auto"/>
            </w:tcBorders>
            <w:shd w:val="clear" w:color="auto" w:fill="auto"/>
            <w:vAlign w:val="center"/>
            <w:hideMark/>
          </w:tcPr>
          <w:p w14:paraId="341D4664"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Genera nuevo código de autorización</w:t>
            </w:r>
          </w:p>
        </w:tc>
      </w:tr>
      <w:tr w:rsidR="00E20982" w:rsidRPr="00E20982" w14:paraId="6F909B7F" w14:textId="77777777" w:rsidTr="00E20982">
        <w:trPr>
          <w:trHeight w:val="290"/>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58AC2B23"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Reverso de anulación</w:t>
            </w:r>
          </w:p>
        </w:tc>
        <w:tc>
          <w:tcPr>
            <w:tcW w:w="6422" w:type="dxa"/>
            <w:tcBorders>
              <w:top w:val="nil"/>
              <w:left w:val="nil"/>
              <w:bottom w:val="single" w:sz="4" w:space="0" w:color="auto"/>
              <w:right w:val="single" w:sz="4" w:space="0" w:color="auto"/>
            </w:tcBorders>
            <w:shd w:val="clear" w:color="auto" w:fill="auto"/>
            <w:vAlign w:val="center"/>
            <w:hideMark/>
          </w:tcPr>
          <w:p w14:paraId="5FFFB35B"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Conserva código de autorización de la anulación</w:t>
            </w:r>
          </w:p>
        </w:tc>
      </w:tr>
      <w:tr w:rsidR="00E20982" w:rsidRPr="00E20982" w14:paraId="78870ED5" w14:textId="77777777" w:rsidTr="00E20982">
        <w:trPr>
          <w:trHeight w:val="290"/>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19AA577E"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Reverso de retiro</w:t>
            </w:r>
          </w:p>
        </w:tc>
        <w:tc>
          <w:tcPr>
            <w:tcW w:w="6422" w:type="dxa"/>
            <w:tcBorders>
              <w:top w:val="nil"/>
              <w:left w:val="nil"/>
              <w:bottom w:val="single" w:sz="4" w:space="0" w:color="auto"/>
              <w:right w:val="single" w:sz="4" w:space="0" w:color="auto"/>
            </w:tcBorders>
            <w:shd w:val="clear" w:color="auto" w:fill="auto"/>
            <w:vAlign w:val="center"/>
            <w:hideMark/>
          </w:tcPr>
          <w:p w14:paraId="36EB3618"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Conserva código de autorización original</w:t>
            </w:r>
          </w:p>
        </w:tc>
      </w:tr>
      <w:tr w:rsidR="00E20982" w:rsidRPr="00E20982" w14:paraId="43C4F1AD" w14:textId="77777777" w:rsidTr="00E20982">
        <w:trPr>
          <w:trHeight w:val="290"/>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7050F298"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Anulación duplicada</w:t>
            </w:r>
          </w:p>
        </w:tc>
        <w:tc>
          <w:tcPr>
            <w:tcW w:w="6422" w:type="dxa"/>
            <w:tcBorders>
              <w:top w:val="nil"/>
              <w:left w:val="nil"/>
              <w:bottom w:val="single" w:sz="4" w:space="0" w:color="auto"/>
              <w:right w:val="single" w:sz="4" w:space="0" w:color="auto"/>
            </w:tcBorders>
            <w:shd w:val="clear" w:color="auto" w:fill="auto"/>
            <w:vAlign w:val="center"/>
            <w:hideMark/>
          </w:tcPr>
          <w:p w14:paraId="6C779CBD"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Debe rechazarse o responder idempotentemente</w:t>
            </w:r>
          </w:p>
        </w:tc>
      </w:tr>
      <w:tr w:rsidR="00E20982" w:rsidRPr="00E20982" w14:paraId="26192446" w14:textId="77777777" w:rsidTr="00E20982">
        <w:trPr>
          <w:trHeight w:val="290"/>
        </w:trPr>
        <w:tc>
          <w:tcPr>
            <w:tcW w:w="2220" w:type="dxa"/>
            <w:tcBorders>
              <w:top w:val="nil"/>
              <w:left w:val="single" w:sz="4" w:space="0" w:color="auto"/>
              <w:bottom w:val="single" w:sz="4" w:space="0" w:color="auto"/>
              <w:right w:val="single" w:sz="4" w:space="0" w:color="auto"/>
            </w:tcBorders>
            <w:shd w:val="clear" w:color="auto" w:fill="auto"/>
            <w:vAlign w:val="center"/>
            <w:hideMark/>
          </w:tcPr>
          <w:p w14:paraId="75784CCA"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Reverso duplicado</w:t>
            </w:r>
          </w:p>
        </w:tc>
        <w:tc>
          <w:tcPr>
            <w:tcW w:w="6422" w:type="dxa"/>
            <w:tcBorders>
              <w:top w:val="nil"/>
              <w:left w:val="nil"/>
              <w:bottom w:val="single" w:sz="4" w:space="0" w:color="auto"/>
              <w:right w:val="single" w:sz="4" w:space="0" w:color="auto"/>
            </w:tcBorders>
            <w:shd w:val="clear" w:color="auto" w:fill="auto"/>
            <w:vAlign w:val="center"/>
            <w:hideMark/>
          </w:tcPr>
          <w:p w14:paraId="2326E482" w14:textId="77777777" w:rsidR="00E20982" w:rsidRPr="00E20982" w:rsidRDefault="00E20982" w:rsidP="00E20982">
            <w:pPr>
              <w:spacing w:after="0" w:line="240" w:lineRule="auto"/>
              <w:rPr>
                <w:rFonts w:ascii="Century Gothic" w:eastAsia="Times New Roman" w:hAnsi="Century Gothic" w:cs="Times New Roman"/>
                <w:color w:val="000000"/>
                <w:lang w:val="es-CO" w:eastAsia="es-CO"/>
              </w:rPr>
            </w:pPr>
            <w:r w:rsidRPr="00E20982">
              <w:rPr>
                <w:rFonts w:ascii="Century Gothic" w:eastAsia="Times New Roman" w:hAnsi="Century Gothic" w:cs="Times New Roman"/>
                <w:color w:val="000000"/>
                <w:lang w:val="es-CO" w:eastAsia="es-CO"/>
              </w:rPr>
              <w:t>Debe rechazarse o responder idempotentemente</w:t>
            </w:r>
          </w:p>
        </w:tc>
      </w:tr>
    </w:tbl>
    <w:p w14:paraId="0718718F" w14:textId="77777777" w:rsidR="00E20982" w:rsidRDefault="00E20982" w:rsidP="000A31BE">
      <w:pPr>
        <w:spacing w:after="0" w:line="240" w:lineRule="auto"/>
        <w:jc w:val="both"/>
        <w:rPr>
          <w:rFonts w:ascii="Century Gothic" w:hAnsi="Century Gothic"/>
          <w:iCs/>
          <w:sz w:val="20"/>
          <w:szCs w:val="20"/>
          <w:lang w:val="es-CO"/>
        </w:rPr>
      </w:pPr>
    </w:p>
    <w:p w14:paraId="3872F3D9" w14:textId="7CB000B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Todo reverso o anulación deberá generar auditoría independiente y mantener relación explícita con la transacción original.</w:t>
      </w:r>
    </w:p>
    <w:p w14:paraId="4EF734C3" w14:textId="77777777" w:rsidR="00E20982" w:rsidRDefault="00E20982" w:rsidP="000A31BE">
      <w:pPr>
        <w:spacing w:after="0" w:line="240" w:lineRule="auto"/>
        <w:jc w:val="both"/>
        <w:rPr>
          <w:rFonts w:ascii="Century Gothic" w:hAnsi="Century Gothic"/>
          <w:iCs/>
          <w:sz w:val="20"/>
          <w:szCs w:val="20"/>
          <w:lang w:val="es-CO"/>
        </w:rPr>
      </w:pPr>
    </w:p>
    <w:p w14:paraId="2F639584" w14:textId="4E0272B4"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máquina de estados</w:t>
      </w:r>
    </w:p>
    <w:p w14:paraId="1A6BBC6D"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solución deberá implementar una máquina de estados transaccional para controlar el ciclo de vida de cada operación.</w:t>
      </w:r>
    </w:p>
    <w:p w14:paraId="32286269" w14:textId="77777777"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Como mínimo, deberán contemplarse los siguientes estados:</w:t>
      </w:r>
    </w:p>
    <w:p w14:paraId="275EBC19" w14:textId="77777777" w:rsidR="00E20982" w:rsidRDefault="00E20982" w:rsidP="000A31BE">
      <w:pPr>
        <w:spacing w:after="0" w:line="240" w:lineRule="auto"/>
        <w:jc w:val="both"/>
        <w:rPr>
          <w:rFonts w:ascii="Century Gothic" w:hAnsi="Century Gothic"/>
          <w:iCs/>
          <w:sz w:val="20"/>
          <w:szCs w:val="20"/>
          <w:lang w:val="es-CO"/>
        </w:rPr>
      </w:pPr>
    </w:p>
    <w:tbl>
      <w:tblPr>
        <w:tblW w:w="9140" w:type="dxa"/>
        <w:tblCellMar>
          <w:left w:w="70" w:type="dxa"/>
          <w:right w:w="70" w:type="dxa"/>
        </w:tblCellMar>
        <w:tblLook w:val="04A0" w:firstRow="1" w:lastRow="0" w:firstColumn="1" w:lastColumn="0" w:noHBand="0" w:noVBand="1"/>
      </w:tblPr>
      <w:tblGrid>
        <w:gridCol w:w="2920"/>
        <w:gridCol w:w="6220"/>
      </w:tblGrid>
      <w:tr w:rsidR="00E20982" w:rsidRPr="00E20982" w14:paraId="04E4DE21" w14:textId="77777777" w:rsidTr="00E20982">
        <w:trPr>
          <w:trHeight w:val="290"/>
        </w:trPr>
        <w:tc>
          <w:tcPr>
            <w:tcW w:w="29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562344" w14:textId="77777777" w:rsidR="00E20982" w:rsidRPr="00E20982" w:rsidRDefault="00E20982" w:rsidP="00E20982">
            <w:pPr>
              <w:spacing w:after="0" w:line="240" w:lineRule="auto"/>
              <w:jc w:val="center"/>
              <w:rPr>
                <w:rFonts w:ascii="Century Gothic" w:eastAsia="Times New Roman" w:hAnsi="Century Gothic" w:cs="Times New Roman"/>
                <w:b/>
                <w:bCs/>
                <w:color w:val="000000"/>
                <w:sz w:val="20"/>
                <w:szCs w:val="20"/>
                <w:lang w:val="es-CO" w:eastAsia="es-CO"/>
              </w:rPr>
            </w:pPr>
            <w:r w:rsidRPr="00E20982">
              <w:rPr>
                <w:rFonts w:ascii="Century Gothic" w:eastAsia="Times New Roman" w:hAnsi="Century Gothic" w:cs="Times New Roman"/>
                <w:b/>
                <w:bCs/>
                <w:color w:val="000000"/>
                <w:sz w:val="20"/>
                <w:szCs w:val="20"/>
                <w:lang w:val="es-CO" w:eastAsia="es-CO"/>
              </w:rPr>
              <w:t>Estado</w:t>
            </w:r>
          </w:p>
        </w:tc>
        <w:tc>
          <w:tcPr>
            <w:tcW w:w="6220" w:type="dxa"/>
            <w:tcBorders>
              <w:top w:val="single" w:sz="4" w:space="0" w:color="auto"/>
              <w:left w:val="nil"/>
              <w:bottom w:val="single" w:sz="4" w:space="0" w:color="auto"/>
              <w:right w:val="single" w:sz="4" w:space="0" w:color="auto"/>
            </w:tcBorders>
            <w:shd w:val="clear" w:color="auto" w:fill="auto"/>
            <w:vAlign w:val="center"/>
            <w:hideMark/>
          </w:tcPr>
          <w:p w14:paraId="0993C478" w14:textId="77777777" w:rsidR="00E20982" w:rsidRPr="00E20982" w:rsidRDefault="00E20982" w:rsidP="00E20982">
            <w:pPr>
              <w:spacing w:after="0" w:line="240" w:lineRule="auto"/>
              <w:jc w:val="center"/>
              <w:rPr>
                <w:rFonts w:ascii="Century Gothic" w:eastAsia="Times New Roman" w:hAnsi="Century Gothic" w:cs="Times New Roman"/>
                <w:b/>
                <w:bCs/>
                <w:color w:val="000000"/>
                <w:sz w:val="20"/>
                <w:szCs w:val="20"/>
                <w:lang w:val="es-CO" w:eastAsia="es-CO"/>
              </w:rPr>
            </w:pPr>
            <w:r w:rsidRPr="00E20982">
              <w:rPr>
                <w:rFonts w:ascii="Century Gothic" w:eastAsia="Times New Roman" w:hAnsi="Century Gothic" w:cs="Times New Roman"/>
                <w:b/>
                <w:bCs/>
                <w:color w:val="000000"/>
                <w:sz w:val="20"/>
                <w:szCs w:val="20"/>
                <w:lang w:val="es-CO" w:eastAsia="es-CO"/>
              </w:rPr>
              <w:t>Descripción</w:t>
            </w:r>
          </w:p>
        </w:tc>
      </w:tr>
      <w:tr w:rsidR="00E20982" w:rsidRPr="00E20982" w14:paraId="66350D91"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B2A43BF"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RECEIVED</w:t>
            </w:r>
          </w:p>
        </w:tc>
        <w:tc>
          <w:tcPr>
            <w:tcW w:w="6220" w:type="dxa"/>
            <w:tcBorders>
              <w:top w:val="nil"/>
              <w:left w:val="nil"/>
              <w:bottom w:val="single" w:sz="4" w:space="0" w:color="auto"/>
              <w:right w:val="single" w:sz="4" w:space="0" w:color="auto"/>
            </w:tcBorders>
            <w:shd w:val="clear" w:color="auto" w:fill="auto"/>
            <w:vAlign w:val="center"/>
            <w:hideMark/>
          </w:tcPr>
          <w:p w14:paraId="7F75D338"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Solicitud recibida</w:t>
            </w:r>
          </w:p>
        </w:tc>
      </w:tr>
      <w:tr w:rsidR="00E20982" w:rsidRPr="00E20982" w14:paraId="10391E98"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1C566831"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VALIDATING</w:t>
            </w:r>
          </w:p>
        </w:tc>
        <w:tc>
          <w:tcPr>
            <w:tcW w:w="6220" w:type="dxa"/>
            <w:tcBorders>
              <w:top w:val="nil"/>
              <w:left w:val="nil"/>
              <w:bottom w:val="single" w:sz="4" w:space="0" w:color="auto"/>
              <w:right w:val="single" w:sz="4" w:space="0" w:color="auto"/>
            </w:tcBorders>
            <w:shd w:val="clear" w:color="auto" w:fill="auto"/>
            <w:vAlign w:val="center"/>
            <w:hideMark/>
          </w:tcPr>
          <w:p w14:paraId="39E7E496"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Solicitud en proceso de validación</w:t>
            </w:r>
          </w:p>
        </w:tc>
      </w:tr>
      <w:tr w:rsidR="00E20982" w:rsidRPr="00E20982" w14:paraId="5C1BB2F9"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7A57675C"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APPROVED</w:t>
            </w:r>
          </w:p>
        </w:tc>
        <w:tc>
          <w:tcPr>
            <w:tcW w:w="6220" w:type="dxa"/>
            <w:tcBorders>
              <w:top w:val="nil"/>
              <w:left w:val="nil"/>
              <w:bottom w:val="single" w:sz="4" w:space="0" w:color="auto"/>
              <w:right w:val="single" w:sz="4" w:space="0" w:color="auto"/>
            </w:tcBorders>
            <w:shd w:val="clear" w:color="auto" w:fill="auto"/>
            <w:vAlign w:val="center"/>
            <w:hideMark/>
          </w:tcPr>
          <w:p w14:paraId="062532D4"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Transacción aprobada</w:t>
            </w:r>
          </w:p>
        </w:tc>
      </w:tr>
      <w:tr w:rsidR="00E20982" w:rsidRPr="00E20982" w14:paraId="6518C4AB"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2DADF0FF"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DECLINED</w:t>
            </w:r>
          </w:p>
        </w:tc>
        <w:tc>
          <w:tcPr>
            <w:tcW w:w="6220" w:type="dxa"/>
            <w:tcBorders>
              <w:top w:val="nil"/>
              <w:left w:val="nil"/>
              <w:bottom w:val="single" w:sz="4" w:space="0" w:color="auto"/>
              <w:right w:val="single" w:sz="4" w:space="0" w:color="auto"/>
            </w:tcBorders>
            <w:shd w:val="clear" w:color="auto" w:fill="auto"/>
            <w:vAlign w:val="center"/>
            <w:hideMark/>
          </w:tcPr>
          <w:p w14:paraId="050327C1"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Transacción rechazada por regla funcional</w:t>
            </w:r>
          </w:p>
        </w:tc>
      </w:tr>
      <w:tr w:rsidR="00E20982" w:rsidRPr="00E20982" w14:paraId="37D76889"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023DBEC0"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TECHNICAL_FAILED</w:t>
            </w:r>
          </w:p>
        </w:tc>
        <w:tc>
          <w:tcPr>
            <w:tcW w:w="6220" w:type="dxa"/>
            <w:tcBorders>
              <w:top w:val="nil"/>
              <w:left w:val="nil"/>
              <w:bottom w:val="single" w:sz="4" w:space="0" w:color="auto"/>
              <w:right w:val="single" w:sz="4" w:space="0" w:color="auto"/>
            </w:tcBorders>
            <w:shd w:val="clear" w:color="auto" w:fill="auto"/>
            <w:vAlign w:val="center"/>
            <w:hideMark/>
          </w:tcPr>
          <w:p w14:paraId="15CB6B13"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Error técnico sin decisión financiera exitosa</w:t>
            </w:r>
          </w:p>
        </w:tc>
      </w:tr>
      <w:tr w:rsidR="00E20982" w:rsidRPr="00E20982" w14:paraId="0756313A"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DD215D3"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REVERSED</w:t>
            </w:r>
          </w:p>
        </w:tc>
        <w:tc>
          <w:tcPr>
            <w:tcW w:w="6220" w:type="dxa"/>
            <w:tcBorders>
              <w:top w:val="nil"/>
              <w:left w:val="nil"/>
              <w:bottom w:val="single" w:sz="4" w:space="0" w:color="auto"/>
              <w:right w:val="single" w:sz="4" w:space="0" w:color="auto"/>
            </w:tcBorders>
            <w:shd w:val="clear" w:color="auto" w:fill="auto"/>
            <w:vAlign w:val="center"/>
            <w:hideMark/>
          </w:tcPr>
          <w:p w14:paraId="5F9C397C"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Transacción reversada</w:t>
            </w:r>
          </w:p>
        </w:tc>
      </w:tr>
      <w:tr w:rsidR="00E20982" w:rsidRPr="00E20982" w14:paraId="4A0E0B20"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10AB361F"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ANNULLED</w:t>
            </w:r>
          </w:p>
        </w:tc>
        <w:tc>
          <w:tcPr>
            <w:tcW w:w="6220" w:type="dxa"/>
            <w:tcBorders>
              <w:top w:val="nil"/>
              <w:left w:val="nil"/>
              <w:bottom w:val="single" w:sz="4" w:space="0" w:color="auto"/>
              <w:right w:val="single" w:sz="4" w:space="0" w:color="auto"/>
            </w:tcBorders>
            <w:shd w:val="clear" w:color="auto" w:fill="auto"/>
            <w:vAlign w:val="center"/>
            <w:hideMark/>
          </w:tcPr>
          <w:p w14:paraId="1347F1A5"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Transacción anulada</w:t>
            </w:r>
          </w:p>
        </w:tc>
      </w:tr>
      <w:tr w:rsidR="00E20982" w:rsidRPr="00E20982" w14:paraId="7DC194E7"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17CDAFB5"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ANNULMENT_REVERSED</w:t>
            </w:r>
          </w:p>
        </w:tc>
        <w:tc>
          <w:tcPr>
            <w:tcW w:w="6220" w:type="dxa"/>
            <w:tcBorders>
              <w:top w:val="nil"/>
              <w:left w:val="nil"/>
              <w:bottom w:val="single" w:sz="4" w:space="0" w:color="auto"/>
              <w:right w:val="single" w:sz="4" w:space="0" w:color="auto"/>
            </w:tcBorders>
            <w:shd w:val="clear" w:color="auto" w:fill="auto"/>
            <w:vAlign w:val="center"/>
            <w:hideMark/>
          </w:tcPr>
          <w:p w14:paraId="48DA6781"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Reverso de anulación aplicado</w:t>
            </w:r>
          </w:p>
        </w:tc>
      </w:tr>
      <w:tr w:rsidR="00E20982" w:rsidRPr="00E20982" w14:paraId="57578EE1"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067A6858"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PENDING_RECONCILIATION</w:t>
            </w:r>
          </w:p>
        </w:tc>
        <w:tc>
          <w:tcPr>
            <w:tcW w:w="6220" w:type="dxa"/>
            <w:tcBorders>
              <w:top w:val="nil"/>
              <w:left w:val="nil"/>
              <w:bottom w:val="single" w:sz="4" w:space="0" w:color="auto"/>
              <w:right w:val="single" w:sz="4" w:space="0" w:color="auto"/>
            </w:tcBorders>
            <w:shd w:val="clear" w:color="auto" w:fill="auto"/>
            <w:vAlign w:val="center"/>
            <w:hideMark/>
          </w:tcPr>
          <w:p w14:paraId="2101A65A"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Estado incierto pendiente de validación</w:t>
            </w:r>
          </w:p>
        </w:tc>
      </w:tr>
      <w:tr w:rsidR="00E20982" w:rsidRPr="00E20982" w14:paraId="5332EFAD" w14:textId="77777777" w:rsidTr="00E20982">
        <w:trPr>
          <w:trHeight w:val="290"/>
        </w:trPr>
        <w:tc>
          <w:tcPr>
            <w:tcW w:w="2920" w:type="dxa"/>
            <w:tcBorders>
              <w:top w:val="nil"/>
              <w:left w:val="single" w:sz="4" w:space="0" w:color="auto"/>
              <w:bottom w:val="single" w:sz="4" w:space="0" w:color="auto"/>
              <w:right w:val="single" w:sz="4" w:space="0" w:color="auto"/>
            </w:tcBorders>
            <w:shd w:val="clear" w:color="auto" w:fill="auto"/>
            <w:vAlign w:val="center"/>
            <w:hideMark/>
          </w:tcPr>
          <w:p w14:paraId="551132D1"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DUPLICATED</w:t>
            </w:r>
          </w:p>
        </w:tc>
        <w:tc>
          <w:tcPr>
            <w:tcW w:w="6220" w:type="dxa"/>
            <w:tcBorders>
              <w:top w:val="nil"/>
              <w:left w:val="nil"/>
              <w:bottom w:val="single" w:sz="4" w:space="0" w:color="auto"/>
              <w:right w:val="single" w:sz="4" w:space="0" w:color="auto"/>
            </w:tcBorders>
            <w:shd w:val="clear" w:color="auto" w:fill="auto"/>
            <w:vAlign w:val="center"/>
            <w:hideMark/>
          </w:tcPr>
          <w:p w14:paraId="0FD7570B" w14:textId="77777777" w:rsidR="00E20982" w:rsidRPr="00E20982" w:rsidRDefault="00E20982" w:rsidP="00E20982">
            <w:pPr>
              <w:spacing w:after="0" w:line="240" w:lineRule="auto"/>
              <w:rPr>
                <w:rFonts w:ascii="Century Gothic" w:eastAsia="Times New Roman" w:hAnsi="Century Gothic" w:cs="Times New Roman"/>
                <w:color w:val="000000"/>
                <w:sz w:val="20"/>
                <w:szCs w:val="20"/>
                <w:lang w:val="es-CO" w:eastAsia="es-CO"/>
              </w:rPr>
            </w:pPr>
            <w:r w:rsidRPr="00E20982">
              <w:rPr>
                <w:rFonts w:ascii="Century Gothic" w:eastAsia="Times New Roman" w:hAnsi="Century Gothic" w:cs="Times New Roman"/>
                <w:color w:val="000000"/>
                <w:sz w:val="20"/>
                <w:szCs w:val="20"/>
                <w:lang w:val="es-CO" w:eastAsia="es-CO"/>
              </w:rPr>
              <w:t>Solicitud duplicada controlada por idempotencia</w:t>
            </w:r>
          </w:p>
        </w:tc>
      </w:tr>
    </w:tbl>
    <w:p w14:paraId="7FCD9EC3" w14:textId="77777777" w:rsidR="00E20982" w:rsidRDefault="00E20982" w:rsidP="000A31BE">
      <w:pPr>
        <w:spacing w:after="0" w:line="240" w:lineRule="auto"/>
        <w:jc w:val="both"/>
        <w:rPr>
          <w:rFonts w:ascii="Century Gothic" w:hAnsi="Century Gothic"/>
          <w:iCs/>
          <w:sz w:val="20"/>
          <w:szCs w:val="20"/>
          <w:lang w:val="es-CO"/>
        </w:rPr>
      </w:pPr>
    </w:p>
    <w:p w14:paraId="03FCE79E" w14:textId="7862C28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No deberán permitirse transiciones inválidas.</w:t>
      </w:r>
    </w:p>
    <w:p w14:paraId="64B6ECB3" w14:textId="77777777" w:rsidR="00E20982" w:rsidRDefault="00E20982" w:rsidP="000A31BE">
      <w:pPr>
        <w:spacing w:after="0" w:line="240" w:lineRule="auto"/>
        <w:jc w:val="both"/>
        <w:rPr>
          <w:rFonts w:ascii="Century Gothic" w:hAnsi="Century Gothic"/>
          <w:b/>
          <w:bCs/>
          <w:iCs/>
          <w:sz w:val="20"/>
          <w:szCs w:val="20"/>
          <w:lang w:val="es-CO"/>
        </w:rPr>
      </w:pPr>
    </w:p>
    <w:p w14:paraId="25A1512A" w14:textId="5AAAC791"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auditoría</w:t>
      </w:r>
    </w:p>
    <w:p w14:paraId="38B3831D"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Toda solicitud procesada por el autorizador deberá generar trazabilidad suficiente para reconstruir la decisión tomada.</w:t>
      </w:r>
    </w:p>
    <w:p w14:paraId="59B9B49E"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auditoría deberá cubrir:</w:t>
      </w:r>
    </w:p>
    <w:p w14:paraId="4452FD5F"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Entrada recibida. </w:t>
      </w:r>
    </w:p>
    <w:p w14:paraId="3ECEF589"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Identificador de Pomelo. </w:t>
      </w:r>
    </w:p>
    <w:p w14:paraId="24AE6250"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Correlation ID. </w:t>
      </w:r>
    </w:p>
    <w:p w14:paraId="50FE4CDC"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Tipo de transacción. </w:t>
      </w:r>
    </w:p>
    <w:p w14:paraId="46D77DCC"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Canal. </w:t>
      </w:r>
    </w:p>
    <w:p w14:paraId="5401C7D6"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Reglas evaluadas. </w:t>
      </w:r>
    </w:p>
    <w:p w14:paraId="635C3694"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Resultado de cada regla relevante. </w:t>
      </w:r>
    </w:p>
    <w:p w14:paraId="63A6C3CD"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Límites consultados. </w:t>
      </w:r>
    </w:p>
    <w:p w14:paraId="0FB268DE"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Contadores afectados. </w:t>
      </w:r>
    </w:p>
    <w:p w14:paraId="4A6DB483"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lastRenderedPageBreak/>
        <w:t xml:space="preserve">Saldo consultado. </w:t>
      </w:r>
    </w:p>
    <w:p w14:paraId="6DB2D157"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Comisión calculada. </w:t>
      </w:r>
    </w:p>
    <w:p w14:paraId="0015E8F3"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GMF calculado. </w:t>
      </w:r>
    </w:p>
    <w:p w14:paraId="63966CF2"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Código de respuesta. </w:t>
      </w:r>
    </w:p>
    <w:p w14:paraId="1CDE6260"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Código de autorización. </w:t>
      </w:r>
    </w:p>
    <w:p w14:paraId="1A70B18D"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Causa de rechazo, si aplica. </w:t>
      </w:r>
    </w:p>
    <w:p w14:paraId="70583C4C"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Tiempo de procesamiento. </w:t>
      </w:r>
    </w:p>
    <w:p w14:paraId="040E13CB"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Componente responsable. </w:t>
      </w:r>
    </w:p>
    <w:p w14:paraId="2B1A00AE"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Errores técnicos. </w:t>
      </w:r>
    </w:p>
    <w:p w14:paraId="1F98D3F4" w14:textId="77777777" w:rsidR="000A31BE" w:rsidRPr="000A31BE" w:rsidRDefault="000A31BE" w:rsidP="000A31BE">
      <w:pPr>
        <w:numPr>
          <w:ilvl w:val="0"/>
          <w:numId w:val="32"/>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Resultado final. </w:t>
      </w:r>
    </w:p>
    <w:p w14:paraId="4507E8B8"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auditoría deberá permitir responder preguntas como:</w:t>
      </w:r>
    </w:p>
    <w:p w14:paraId="5B77B3B5" w14:textId="77777777" w:rsidR="000A31BE" w:rsidRPr="000A31BE" w:rsidRDefault="000A31BE" w:rsidP="000A31BE">
      <w:pPr>
        <w:numPr>
          <w:ilvl w:val="0"/>
          <w:numId w:val="33"/>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¿Por qué se aprobó la transacción? </w:t>
      </w:r>
    </w:p>
    <w:p w14:paraId="1A3610EE" w14:textId="77777777" w:rsidR="000A31BE" w:rsidRPr="000A31BE" w:rsidRDefault="000A31BE" w:rsidP="000A31BE">
      <w:pPr>
        <w:numPr>
          <w:ilvl w:val="0"/>
          <w:numId w:val="33"/>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¿Por qué se rechazó? </w:t>
      </w:r>
    </w:p>
    <w:p w14:paraId="27343CB3" w14:textId="77777777" w:rsidR="000A31BE" w:rsidRPr="000A31BE" w:rsidRDefault="000A31BE" w:rsidP="000A31BE">
      <w:pPr>
        <w:numPr>
          <w:ilvl w:val="0"/>
          <w:numId w:val="33"/>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¿Qué regla causó el rechazo? </w:t>
      </w:r>
    </w:p>
    <w:p w14:paraId="1A096863" w14:textId="77777777" w:rsidR="000A31BE" w:rsidRPr="000A31BE" w:rsidRDefault="000A31BE" w:rsidP="000A31BE">
      <w:pPr>
        <w:numPr>
          <w:ilvl w:val="0"/>
          <w:numId w:val="33"/>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¿Qué límite fue excedido? </w:t>
      </w:r>
    </w:p>
    <w:p w14:paraId="75F64AC5" w14:textId="77777777" w:rsidR="000A31BE" w:rsidRPr="000A31BE" w:rsidRDefault="000A31BE" w:rsidP="000A31BE">
      <w:pPr>
        <w:numPr>
          <w:ilvl w:val="0"/>
          <w:numId w:val="33"/>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¿Qué saldo se tomó como base? </w:t>
      </w:r>
    </w:p>
    <w:p w14:paraId="049F593D" w14:textId="77777777" w:rsidR="000A31BE" w:rsidRPr="000A31BE" w:rsidRDefault="000A31BE" w:rsidP="000A31BE">
      <w:pPr>
        <w:numPr>
          <w:ilvl w:val="0"/>
          <w:numId w:val="33"/>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¿Se aplicó comisión? </w:t>
      </w:r>
    </w:p>
    <w:p w14:paraId="702F1B66" w14:textId="77777777" w:rsidR="000A31BE" w:rsidRPr="000A31BE" w:rsidRDefault="000A31BE" w:rsidP="000A31BE">
      <w:pPr>
        <w:numPr>
          <w:ilvl w:val="0"/>
          <w:numId w:val="33"/>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¿Se aplicó GMF? </w:t>
      </w:r>
    </w:p>
    <w:p w14:paraId="5A3B18A1" w14:textId="77777777" w:rsidR="000A31BE" w:rsidRPr="000A31BE" w:rsidRDefault="000A31BE" w:rsidP="000A31BE">
      <w:pPr>
        <w:numPr>
          <w:ilvl w:val="0"/>
          <w:numId w:val="33"/>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¿La operación fue reversada o anulada? </w:t>
      </w:r>
    </w:p>
    <w:p w14:paraId="282CCD01" w14:textId="77777777" w:rsidR="000A31BE" w:rsidRPr="000A31BE" w:rsidRDefault="000A31BE" w:rsidP="000A31BE">
      <w:pPr>
        <w:numPr>
          <w:ilvl w:val="0"/>
          <w:numId w:val="33"/>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¿Hubo reintentos o duplicidad? </w:t>
      </w:r>
    </w:p>
    <w:p w14:paraId="59C16425"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Audit Service deberá registrar eventos de manera desacoplada, pero el sistema deberá garantizar que exista una trazabilidad mínima persistida incluso si el servicio de auditoría presenta indisponibilidad temporal.</w:t>
      </w:r>
    </w:p>
    <w:p w14:paraId="02C77B83" w14:textId="77777777" w:rsidR="00E20982" w:rsidRDefault="00E20982" w:rsidP="000A31BE">
      <w:pPr>
        <w:spacing w:after="0" w:line="240" w:lineRule="auto"/>
        <w:jc w:val="both"/>
        <w:rPr>
          <w:rFonts w:ascii="Century Gothic" w:hAnsi="Century Gothic"/>
          <w:iCs/>
          <w:sz w:val="20"/>
          <w:szCs w:val="20"/>
          <w:lang w:val="es-CO"/>
        </w:rPr>
      </w:pPr>
    </w:p>
    <w:p w14:paraId="0BB9DF6E" w14:textId="4695FAE8"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seguridad</w:t>
      </w:r>
    </w:p>
    <w:p w14:paraId="74BD30A3"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integración con Pomelo deberá proteger la confidencialidad, integridad y autenticidad de los mensajes.</w:t>
      </w:r>
    </w:p>
    <w:p w14:paraId="18FFC777"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Authorization Gateway deberá implementar, como mínimo:</w:t>
      </w:r>
    </w:p>
    <w:p w14:paraId="2793E996" w14:textId="77777777" w:rsidR="000A31BE" w:rsidRDefault="000A31BE" w:rsidP="000A31BE">
      <w:pPr>
        <w:numPr>
          <w:ilvl w:val="0"/>
          <w:numId w:val="34"/>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Comunicación cifrada mediante TLS. </w:t>
      </w:r>
    </w:p>
    <w:p w14:paraId="14534C46" w14:textId="410F0692" w:rsidR="00E20982" w:rsidRPr="000A31BE" w:rsidRDefault="00E20982" w:rsidP="000A31BE">
      <w:pPr>
        <w:numPr>
          <w:ilvl w:val="0"/>
          <w:numId w:val="34"/>
        </w:numPr>
        <w:spacing w:after="0" w:line="240" w:lineRule="auto"/>
        <w:jc w:val="both"/>
        <w:rPr>
          <w:rFonts w:ascii="Century Gothic" w:hAnsi="Century Gothic"/>
          <w:iCs/>
          <w:sz w:val="20"/>
          <w:szCs w:val="20"/>
          <w:lang w:val="es-CO"/>
        </w:rPr>
      </w:pPr>
      <w:r w:rsidRPr="00E20982">
        <w:rPr>
          <w:rFonts w:ascii="Century Gothic" w:hAnsi="Century Gothic"/>
          <w:iCs/>
          <w:sz w:val="20"/>
          <w:szCs w:val="20"/>
          <w:lang w:val="es-CO"/>
        </w:rPr>
        <w:t xml:space="preserve">VPN site to site entre </w:t>
      </w:r>
      <w:r>
        <w:rPr>
          <w:rFonts w:ascii="Century Gothic" w:hAnsi="Century Gothic"/>
          <w:iCs/>
          <w:sz w:val="20"/>
          <w:szCs w:val="20"/>
          <w:lang w:val="es-CO"/>
        </w:rPr>
        <w:t>Pomelo y Credibanco</w:t>
      </w:r>
    </w:p>
    <w:p w14:paraId="7074F2A9" w14:textId="77777777" w:rsidR="000A31BE" w:rsidRPr="000A31BE" w:rsidRDefault="000A31BE" w:rsidP="000A31BE">
      <w:pPr>
        <w:numPr>
          <w:ilvl w:val="0"/>
          <w:numId w:val="34"/>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Validación de firma HMAC SHA-256. </w:t>
      </w:r>
    </w:p>
    <w:p w14:paraId="6DA09A24" w14:textId="77777777" w:rsidR="000A31BE" w:rsidRPr="000A31BE" w:rsidRDefault="000A31BE" w:rsidP="000A31BE">
      <w:pPr>
        <w:numPr>
          <w:ilvl w:val="0"/>
          <w:numId w:val="34"/>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Validación de origen. </w:t>
      </w:r>
    </w:p>
    <w:p w14:paraId="4546423A" w14:textId="77777777" w:rsidR="000A31BE" w:rsidRPr="000A31BE" w:rsidRDefault="000A31BE" w:rsidP="000A31BE">
      <w:pPr>
        <w:numPr>
          <w:ilvl w:val="0"/>
          <w:numId w:val="34"/>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Manejo de timestamps para prevenir replay. </w:t>
      </w:r>
    </w:p>
    <w:p w14:paraId="33677B52" w14:textId="77777777" w:rsidR="000A31BE" w:rsidRPr="000A31BE" w:rsidRDefault="000A31BE" w:rsidP="000A31BE">
      <w:pPr>
        <w:numPr>
          <w:ilvl w:val="0"/>
          <w:numId w:val="34"/>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Rechazo de solicitudes vencidas o alteradas. </w:t>
      </w:r>
    </w:p>
    <w:p w14:paraId="23F2C0DF" w14:textId="77777777" w:rsidR="000A31BE" w:rsidRPr="000A31BE" w:rsidRDefault="000A31BE" w:rsidP="000A31BE">
      <w:pPr>
        <w:numPr>
          <w:ilvl w:val="0"/>
          <w:numId w:val="34"/>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Registro de intentos inválidos. </w:t>
      </w:r>
    </w:p>
    <w:p w14:paraId="32DDFAD0" w14:textId="77777777" w:rsidR="000A31BE" w:rsidRPr="000A31BE" w:rsidRDefault="000A31BE" w:rsidP="000A31BE">
      <w:pPr>
        <w:numPr>
          <w:ilvl w:val="0"/>
          <w:numId w:val="34"/>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Propagación segura de correlation ID. </w:t>
      </w:r>
    </w:p>
    <w:p w14:paraId="08EBC233"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Los logs no deberán exponer información sensible de tarjeta, PIN, CVV, datos criptográficos o credenciales.</w:t>
      </w:r>
    </w:p>
    <w:p w14:paraId="5785E0B0"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Cualquier identificador sensible deberá almacenarse tokenizado, enmascarado o protegido según los lineamientos de seguridad definidos por Credibanco.</w:t>
      </w:r>
    </w:p>
    <w:p w14:paraId="06875A08" w14:textId="77777777" w:rsidR="00E20982" w:rsidRDefault="00E20982" w:rsidP="000A31BE">
      <w:pPr>
        <w:spacing w:after="0" w:line="240" w:lineRule="auto"/>
        <w:jc w:val="both"/>
        <w:rPr>
          <w:rFonts w:ascii="Century Gothic" w:hAnsi="Century Gothic"/>
          <w:iCs/>
          <w:sz w:val="20"/>
          <w:szCs w:val="20"/>
          <w:lang w:val="es-CO"/>
        </w:rPr>
      </w:pPr>
    </w:p>
    <w:p w14:paraId="4331CF08" w14:textId="77777777" w:rsidR="00E20982" w:rsidRDefault="00E20982" w:rsidP="000A31BE">
      <w:pPr>
        <w:spacing w:after="0" w:line="240" w:lineRule="auto"/>
        <w:jc w:val="both"/>
        <w:rPr>
          <w:rFonts w:ascii="Century Gothic" w:hAnsi="Century Gothic"/>
          <w:iCs/>
          <w:sz w:val="20"/>
          <w:szCs w:val="20"/>
          <w:lang w:val="es-CO"/>
        </w:rPr>
      </w:pPr>
    </w:p>
    <w:p w14:paraId="7C428B25" w14:textId="2F2540C0"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resiliencia</w:t>
      </w:r>
    </w:p>
    <w:p w14:paraId="1FE1040D"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solución deberá diseñarse para operar en condiciones de falla parcial.</w:t>
      </w:r>
    </w:p>
    <w:p w14:paraId="16653912"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Deberán contemplarse mecanismos como:</w:t>
      </w:r>
    </w:p>
    <w:p w14:paraId="444B32EB"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Timeouts explícitos. </w:t>
      </w:r>
    </w:p>
    <w:p w14:paraId="13ED30DF"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Reintentos controlados. </w:t>
      </w:r>
    </w:p>
    <w:p w14:paraId="0D78AA24"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Circuit breakers. </w:t>
      </w:r>
    </w:p>
    <w:p w14:paraId="6923D35C"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Bulkheads. </w:t>
      </w:r>
    </w:p>
    <w:p w14:paraId="1E7057AD"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Fallbacks definidos. </w:t>
      </w:r>
    </w:p>
    <w:p w14:paraId="56E046DC"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Reprocesos seguros. </w:t>
      </w:r>
    </w:p>
    <w:p w14:paraId="750B5CE8"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Control de duplicidad. </w:t>
      </w:r>
    </w:p>
    <w:p w14:paraId="4FF81B34"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Estados pendientes de conciliación. </w:t>
      </w:r>
    </w:p>
    <w:p w14:paraId="7C387B85"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Alertas operativas. </w:t>
      </w:r>
    </w:p>
    <w:p w14:paraId="1DE79128" w14:textId="77777777" w:rsidR="000A31BE" w:rsidRPr="000A31BE" w:rsidRDefault="000A31BE" w:rsidP="000A31BE">
      <w:pPr>
        <w:numPr>
          <w:ilvl w:val="0"/>
          <w:numId w:val="35"/>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Degradación controlada. </w:t>
      </w:r>
    </w:p>
    <w:p w14:paraId="57B87E7A"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lastRenderedPageBreak/>
        <w:t>Cuando el resultado de una transacción sea incierto, el sistema deberá evitar asumir aprobación o rechazo sin evidencia suficiente. En estos casos, deberá marcar la operación como PENDING_RECONCILIATION y activar los mecanismos operativos correspondientes.</w:t>
      </w:r>
    </w:p>
    <w:p w14:paraId="216854BD" w14:textId="77777777" w:rsidR="00E20982" w:rsidRDefault="00E20982" w:rsidP="000A31BE">
      <w:pPr>
        <w:spacing w:after="0" w:line="240" w:lineRule="auto"/>
        <w:jc w:val="both"/>
        <w:rPr>
          <w:rFonts w:ascii="Century Gothic" w:hAnsi="Century Gothic"/>
          <w:iCs/>
          <w:sz w:val="20"/>
          <w:szCs w:val="20"/>
          <w:lang w:val="es-CO"/>
        </w:rPr>
      </w:pPr>
    </w:p>
    <w:p w14:paraId="2BBF5986" w14:textId="7BEF2B98"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concurrencia</w:t>
      </w:r>
    </w:p>
    <w:p w14:paraId="66DA3BCD"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El motor deberá garantizar consistencia cuando existan transacciones simultáneas sobre una misma tarjeta, cuenta o cliente.</w:t>
      </w:r>
    </w:p>
    <w:p w14:paraId="5D35044F"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Se deberán aplicar controles para evitar:</w:t>
      </w:r>
    </w:p>
    <w:p w14:paraId="55F3268F" w14:textId="77777777" w:rsidR="000A31BE" w:rsidRPr="000A31BE" w:rsidRDefault="000A31BE" w:rsidP="000A31BE">
      <w:pPr>
        <w:numPr>
          <w:ilvl w:val="0"/>
          <w:numId w:val="3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Doble débito. </w:t>
      </w:r>
    </w:p>
    <w:p w14:paraId="6C1B304F" w14:textId="77777777" w:rsidR="000A31BE" w:rsidRPr="000A31BE" w:rsidRDefault="000A31BE" w:rsidP="000A31BE">
      <w:pPr>
        <w:numPr>
          <w:ilvl w:val="0"/>
          <w:numId w:val="3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Doble aprobación con saldo insuficiente. </w:t>
      </w:r>
    </w:p>
    <w:p w14:paraId="6A194A45" w14:textId="77777777" w:rsidR="000A31BE" w:rsidRPr="000A31BE" w:rsidRDefault="000A31BE" w:rsidP="000A31BE">
      <w:pPr>
        <w:numPr>
          <w:ilvl w:val="0"/>
          <w:numId w:val="3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Doble incremento de contador. </w:t>
      </w:r>
    </w:p>
    <w:p w14:paraId="674337C5" w14:textId="77777777" w:rsidR="000A31BE" w:rsidRPr="000A31BE" w:rsidRDefault="000A31BE" w:rsidP="000A31BE">
      <w:pPr>
        <w:numPr>
          <w:ilvl w:val="0"/>
          <w:numId w:val="3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Doble reverso. </w:t>
      </w:r>
    </w:p>
    <w:p w14:paraId="18BF6054" w14:textId="77777777" w:rsidR="000A31BE" w:rsidRPr="000A31BE" w:rsidRDefault="000A31BE" w:rsidP="000A31BE">
      <w:pPr>
        <w:numPr>
          <w:ilvl w:val="0"/>
          <w:numId w:val="3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Doble anulación. </w:t>
      </w:r>
    </w:p>
    <w:p w14:paraId="00DF2F3E" w14:textId="77777777" w:rsidR="000A31BE" w:rsidRPr="000A31BE" w:rsidRDefault="000A31BE" w:rsidP="000A31BE">
      <w:pPr>
        <w:numPr>
          <w:ilvl w:val="0"/>
          <w:numId w:val="3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Exceso de límites por concurrencia. </w:t>
      </w:r>
    </w:p>
    <w:p w14:paraId="0D23FDE5" w14:textId="77777777" w:rsidR="000A31BE" w:rsidRPr="000A31BE" w:rsidRDefault="000A31BE" w:rsidP="000A31BE">
      <w:pPr>
        <w:numPr>
          <w:ilvl w:val="0"/>
          <w:numId w:val="36"/>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Lecturas inconsistentes de saldo. </w:t>
      </w:r>
    </w:p>
    <w:p w14:paraId="38CFFFA7"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solución podrá apoyarse en mecanismos como:</w:t>
      </w:r>
    </w:p>
    <w:p w14:paraId="1E8F7742" w14:textId="77777777" w:rsidR="000A31BE" w:rsidRPr="000A31BE" w:rsidRDefault="000A31BE" w:rsidP="000A31BE">
      <w:pPr>
        <w:numPr>
          <w:ilvl w:val="0"/>
          <w:numId w:val="3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Bloqueo lógico por cuenta o tarjeta. </w:t>
      </w:r>
    </w:p>
    <w:p w14:paraId="00DEE903" w14:textId="77777777" w:rsidR="000A31BE" w:rsidRPr="000A31BE" w:rsidRDefault="000A31BE" w:rsidP="000A31BE">
      <w:pPr>
        <w:numPr>
          <w:ilvl w:val="0"/>
          <w:numId w:val="3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Control optimista de versión. </w:t>
      </w:r>
    </w:p>
    <w:p w14:paraId="029DB6E4" w14:textId="77777777" w:rsidR="000A31BE" w:rsidRPr="000A31BE" w:rsidRDefault="000A31BE" w:rsidP="000A31BE">
      <w:pPr>
        <w:numPr>
          <w:ilvl w:val="0"/>
          <w:numId w:val="3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Operaciones atómicas en Redis. </w:t>
      </w:r>
    </w:p>
    <w:p w14:paraId="777DEF0A" w14:textId="77777777" w:rsidR="000A31BE" w:rsidRPr="000A31BE" w:rsidRDefault="000A31BE" w:rsidP="000A31BE">
      <w:pPr>
        <w:numPr>
          <w:ilvl w:val="0"/>
          <w:numId w:val="3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Procedimientos almacenados transaccionales. </w:t>
      </w:r>
    </w:p>
    <w:p w14:paraId="35485066" w14:textId="77777777" w:rsidR="000A31BE" w:rsidRPr="000A31BE" w:rsidRDefault="000A31BE" w:rsidP="000A31BE">
      <w:pPr>
        <w:numPr>
          <w:ilvl w:val="0"/>
          <w:numId w:val="3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Llaves únicas de idempotencia. </w:t>
      </w:r>
    </w:p>
    <w:p w14:paraId="32412AA7" w14:textId="77777777" w:rsidR="000A31BE" w:rsidRPr="000A31BE" w:rsidRDefault="000A31BE" w:rsidP="000A31BE">
      <w:pPr>
        <w:numPr>
          <w:ilvl w:val="0"/>
          <w:numId w:val="37"/>
        </w:num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 xml:space="preserve">Serialización por agregado financiero cuando sea necesario. </w:t>
      </w:r>
    </w:p>
    <w:p w14:paraId="6C2C15BF" w14:textId="77777777" w:rsidR="00E20982" w:rsidRDefault="00E20982" w:rsidP="000A31BE">
      <w:pPr>
        <w:spacing w:after="0" w:line="240" w:lineRule="auto"/>
        <w:jc w:val="both"/>
        <w:rPr>
          <w:rFonts w:ascii="Century Gothic" w:hAnsi="Century Gothic"/>
          <w:iCs/>
          <w:sz w:val="20"/>
          <w:szCs w:val="20"/>
          <w:lang w:val="es-CO"/>
        </w:rPr>
      </w:pPr>
    </w:p>
    <w:p w14:paraId="7D3213B3" w14:textId="0217F559" w:rsidR="000A31BE" w:rsidRPr="000A31BE" w:rsidRDefault="000A31BE" w:rsidP="000A31BE">
      <w:pPr>
        <w:spacing w:after="0" w:line="240" w:lineRule="auto"/>
        <w:jc w:val="both"/>
        <w:rPr>
          <w:rFonts w:ascii="Century Gothic" w:hAnsi="Century Gothic"/>
          <w:b/>
          <w:bCs/>
          <w:iCs/>
          <w:sz w:val="20"/>
          <w:szCs w:val="20"/>
          <w:lang w:val="es-CO"/>
        </w:rPr>
      </w:pPr>
      <w:r w:rsidRPr="000A31BE">
        <w:rPr>
          <w:rFonts w:ascii="Century Gothic" w:hAnsi="Century Gothic"/>
          <w:b/>
          <w:bCs/>
          <w:iCs/>
          <w:sz w:val="20"/>
          <w:szCs w:val="20"/>
          <w:lang w:val="es-CO"/>
        </w:rPr>
        <w:t>Lineamientos de códigos de respuesta</w:t>
      </w:r>
    </w:p>
    <w:p w14:paraId="052AABC6"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La respuesta hacia Pomelo deberá ser homologada y consistente.</w:t>
      </w:r>
    </w:p>
    <w:p w14:paraId="510C7437" w14:textId="77777777"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Cada rechazo deberá estar asociado a una causa funcional o técnica clara.</w:t>
      </w:r>
    </w:p>
    <w:p w14:paraId="65D33F0A" w14:textId="77777777" w:rsid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Ejemplo de clasificación:</w:t>
      </w:r>
    </w:p>
    <w:p w14:paraId="67DCEECB" w14:textId="77777777" w:rsidR="00174FFC" w:rsidRDefault="00174FFC" w:rsidP="000A31BE">
      <w:pPr>
        <w:spacing w:after="0" w:line="240" w:lineRule="auto"/>
        <w:jc w:val="both"/>
        <w:rPr>
          <w:rFonts w:ascii="Century Gothic" w:hAnsi="Century Gothic"/>
          <w:iCs/>
          <w:sz w:val="20"/>
          <w:szCs w:val="20"/>
          <w:lang w:val="es-CO"/>
        </w:rPr>
      </w:pPr>
    </w:p>
    <w:tbl>
      <w:tblPr>
        <w:tblW w:w="8640" w:type="dxa"/>
        <w:tblCellMar>
          <w:left w:w="70" w:type="dxa"/>
          <w:right w:w="70" w:type="dxa"/>
        </w:tblCellMar>
        <w:tblLook w:val="04A0" w:firstRow="1" w:lastRow="0" w:firstColumn="1" w:lastColumn="0" w:noHBand="0" w:noVBand="1"/>
      </w:tblPr>
      <w:tblGrid>
        <w:gridCol w:w="2400"/>
        <w:gridCol w:w="6240"/>
      </w:tblGrid>
      <w:tr w:rsidR="00174FFC" w:rsidRPr="00174FFC" w14:paraId="3B8212D1" w14:textId="77777777" w:rsidTr="00174FFC">
        <w:trPr>
          <w:trHeight w:val="290"/>
        </w:trPr>
        <w:tc>
          <w:tcPr>
            <w:tcW w:w="24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BDB268B" w14:textId="77777777" w:rsidR="00174FFC" w:rsidRPr="00174FFC" w:rsidRDefault="00174FFC" w:rsidP="00174FFC">
            <w:pPr>
              <w:spacing w:after="0" w:line="240" w:lineRule="auto"/>
              <w:jc w:val="center"/>
              <w:rPr>
                <w:rFonts w:ascii="Century Gothic" w:eastAsia="Times New Roman" w:hAnsi="Century Gothic" w:cs="Times New Roman"/>
                <w:b/>
                <w:bCs/>
                <w:color w:val="000000"/>
                <w:sz w:val="20"/>
                <w:szCs w:val="20"/>
                <w:lang w:val="es-CO" w:eastAsia="es-CO"/>
              </w:rPr>
            </w:pPr>
            <w:r w:rsidRPr="00174FFC">
              <w:rPr>
                <w:rFonts w:ascii="Century Gothic" w:eastAsia="Times New Roman" w:hAnsi="Century Gothic" w:cs="Times New Roman"/>
                <w:b/>
                <w:bCs/>
                <w:color w:val="000000"/>
                <w:sz w:val="20"/>
                <w:szCs w:val="20"/>
                <w:lang w:val="es-CO" w:eastAsia="es-CO"/>
              </w:rPr>
              <w:t>Tipo de resultado</w:t>
            </w:r>
          </w:p>
        </w:tc>
        <w:tc>
          <w:tcPr>
            <w:tcW w:w="6240" w:type="dxa"/>
            <w:tcBorders>
              <w:top w:val="single" w:sz="4" w:space="0" w:color="auto"/>
              <w:left w:val="nil"/>
              <w:bottom w:val="single" w:sz="4" w:space="0" w:color="auto"/>
              <w:right w:val="single" w:sz="4" w:space="0" w:color="auto"/>
            </w:tcBorders>
            <w:shd w:val="clear" w:color="auto" w:fill="auto"/>
            <w:vAlign w:val="center"/>
            <w:hideMark/>
          </w:tcPr>
          <w:p w14:paraId="01628482" w14:textId="77777777" w:rsidR="00174FFC" w:rsidRPr="00174FFC" w:rsidRDefault="00174FFC" w:rsidP="00174FFC">
            <w:pPr>
              <w:spacing w:after="0" w:line="240" w:lineRule="auto"/>
              <w:jc w:val="center"/>
              <w:rPr>
                <w:rFonts w:ascii="Century Gothic" w:eastAsia="Times New Roman" w:hAnsi="Century Gothic" w:cs="Times New Roman"/>
                <w:b/>
                <w:bCs/>
                <w:color w:val="000000"/>
                <w:sz w:val="20"/>
                <w:szCs w:val="20"/>
                <w:lang w:val="es-CO" w:eastAsia="es-CO"/>
              </w:rPr>
            </w:pPr>
            <w:r w:rsidRPr="00174FFC">
              <w:rPr>
                <w:rFonts w:ascii="Century Gothic" w:eastAsia="Times New Roman" w:hAnsi="Century Gothic" w:cs="Times New Roman"/>
                <w:b/>
                <w:bCs/>
                <w:color w:val="000000"/>
                <w:sz w:val="20"/>
                <w:szCs w:val="20"/>
                <w:lang w:val="es-CO" w:eastAsia="es-CO"/>
              </w:rPr>
              <w:t>Ejemplos</w:t>
            </w:r>
          </w:p>
        </w:tc>
      </w:tr>
      <w:tr w:rsidR="00174FFC" w:rsidRPr="00174FFC" w14:paraId="7BB5EA57" w14:textId="77777777" w:rsidTr="00174FFC">
        <w:trPr>
          <w:trHeight w:val="29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818C07C"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Aprobada</w:t>
            </w:r>
          </w:p>
        </w:tc>
        <w:tc>
          <w:tcPr>
            <w:tcW w:w="6240" w:type="dxa"/>
            <w:tcBorders>
              <w:top w:val="nil"/>
              <w:left w:val="nil"/>
              <w:bottom w:val="single" w:sz="4" w:space="0" w:color="auto"/>
              <w:right w:val="single" w:sz="4" w:space="0" w:color="auto"/>
            </w:tcBorders>
            <w:shd w:val="clear" w:color="auto" w:fill="auto"/>
            <w:vAlign w:val="center"/>
            <w:hideMark/>
          </w:tcPr>
          <w:p w14:paraId="389D0AD9"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Transacción autorizada</w:t>
            </w:r>
          </w:p>
        </w:tc>
      </w:tr>
      <w:tr w:rsidR="00174FFC" w:rsidRPr="00174FFC" w14:paraId="38304289" w14:textId="77777777" w:rsidTr="00174FFC">
        <w:trPr>
          <w:trHeight w:val="29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0CEBFEB3"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Rechazo funcional</w:t>
            </w:r>
          </w:p>
        </w:tc>
        <w:tc>
          <w:tcPr>
            <w:tcW w:w="6240" w:type="dxa"/>
            <w:tcBorders>
              <w:top w:val="nil"/>
              <w:left w:val="nil"/>
              <w:bottom w:val="single" w:sz="4" w:space="0" w:color="auto"/>
              <w:right w:val="single" w:sz="4" w:space="0" w:color="auto"/>
            </w:tcBorders>
            <w:shd w:val="clear" w:color="auto" w:fill="auto"/>
            <w:vAlign w:val="center"/>
            <w:hideMark/>
          </w:tcPr>
          <w:p w14:paraId="5496CC81"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Saldo insuficiente, límite excedido, comercio no permitido</w:t>
            </w:r>
          </w:p>
        </w:tc>
      </w:tr>
      <w:tr w:rsidR="00174FFC" w:rsidRPr="00174FFC" w14:paraId="44592B04" w14:textId="77777777" w:rsidTr="00174FFC">
        <w:trPr>
          <w:trHeight w:val="29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2E755B29"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Rechazo por parametría</w:t>
            </w:r>
          </w:p>
        </w:tc>
        <w:tc>
          <w:tcPr>
            <w:tcW w:w="6240" w:type="dxa"/>
            <w:tcBorders>
              <w:top w:val="nil"/>
              <w:left w:val="nil"/>
              <w:bottom w:val="single" w:sz="4" w:space="0" w:color="auto"/>
              <w:right w:val="single" w:sz="4" w:space="0" w:color="auto"/>
            </w:tcBorders>
            <w:shd w:val="clear" w:color="auto" w:fill="auto"/>
            <w:vAlign w:val="center"/>
            <w:hideMark/>
          </w:tcPr>
          <w:p w14:paraId="6737021E"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Transacción no permitida, canal no habilitado, producto inválido</w:t>
            </w:r>
          </w:p>
        </w:tc>
      </w:tr>
      <w:tr w:rsidR="00174FFC" w:rsidRPr="00174FFC" w14:paraId="3CEAC2FD" w14:textId="77777777" w:rsidTr="00174FFC">
        <w:trPr>
          <w:trHeight w:val="29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2BD4046F"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Rechazo por seguridad</w:t>
            </w:r>
          </w:p>
        </w:tc>
        <w:tc>
          <w:tcPr>
            <w:tcW w:w="6240" w:type="dxa"/>
            <w:tcBorders>
              <w:top w:val="nil"/>
              <w:left w:val="nil"/>
              <w:bottom w:val="single" w:sz="4" w:space="0" w:color="auto"/>
              <w:right w:val="single" w:sz="4" w:space="0" w:color="auto"/>
            </w:tcBorders>
            <w:shd w:val="clear" w:color="auto" w:fill="auto"/>
            <w:vAlign w:val="center"/>
            <w:hideMark/>
          </w:tcPr>
          <w:p w14:paraId="7FBAD0D7"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Firma inválida, mensaje alterado, origen no válido</w:t>
            </w:r>
          </w:p>
        </w:tc>
      </w:tr>
      <w:tr w:rsidR="00174FFC" w:rsidRPr="00174FFC" w14:paraId="56339EBF" w14:textId="77777777" w:rsidTr="00174FFC">
        <w:trPr>
          <w:trHeight w:val="29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1547398E"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Error técnico</w:t>
            </w:r>
          </w:p>
        </w:tc>
        <w:tc>
          <w:tcPr>
            <w:tcW w:w="6240" w:type="dxa"/>
            <w:tcBorders>
              <w:top w:val="nil"/>
              <w:left w:val="nil"/>
              <w:bottom w:val="single" w:sz="4" w:space="0" w:color="auto"/>
              <w:right w:val="single" w:sz="4" w:space="0" w:color="auto"/>
            </w:tcBorders>
            <w:shd w:val="clear" w:color="auto" w:fill="auto"/>
            <w:vAlign w:val="center"/>
            <w:hideMark/>
          </w:tcPr>
          <w:p w14:paraId="6877C7A9"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Timeout, indisponibilidad de Oracle, indisponibilidad de Redis</w:t>
            </w:r>
          </w:p>
        </w:tc>
      </w:tr>
      <w:tr w:rsidR="00174FFC" w:rsidRPr="00174FFC" w14:paraId="43CA7CFE" w14:textId="77777777" w:rsidTr="00174FFC">
        <w:trPr>
          <w:trHeight w:val="290"/>
        </w:trPr>
        <w:tc>
          <w:tcPr>
            <w:tcW w:w="2400" w:type="dxa"/>
            <w:tcBorders>
              <w:top w:val="nil"/>
              <w:left w:val="single" w:sz="4" w:space="0" w:color="auto"/>
              <w:bottom w:val="single" w:sz="4" w:space="0" w:color="auto"/>
              <w:right w:val="single" w:sz="4" w:space="0" w:color="auto"/>
            </w:tcBorders>
            <w:shd w:val="clear" w:color="auto" w:fill="auto"/>
            <w:vAlign w:val="center"/>
            <w:hideMark/>
          </w:tcPr>
          <w:p w14:paraId="155DE500"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Duplicada</w:t>
            </w:r>
          </w:p>
        </w:tc>
        <w:tc>
          <w:tcPr>
            <w:tcW w:w="6240" w:type="dxa"/>
            <w:tcBorders>
              <w:top w:val="nil"/>
              <w:left w:val="nil"/>
              <w:bottom w:val="single" w:sz="4" w:space="0" w:color="auto"/>
              <w:right w:val="single" w:sz="4" w:space="0" w:color="auto"/>
            </w:tcBorders>
            <w:shd w:val="clear" w:color="auto" w:fill="auto"/>
            <w:vAlign w:val="center"/>
            <w:hideMark/>
          </w:tcPr>
          <w:p w14:paraId="4E26DBC9" w14:textId="77777777" w:rsidR="00174FFC" w:rsidRPr="00174FFC" w:rsidRDefault="00174FFC" w:rsidP="00174FFC">
            <w:pPr>
              <w:spacing w:after="0" w:line="240" w:lineRule="auto"/>
              <w:rPr>
                <w:rFonts w:ascii="Century Gothic" w:eastAsia="Times New Roman" w:hAnsi="Century Gothic" w:cs="Times New Roman"/>
                <w:color w:val="000000"/>
                <w:sz w:val="20"/>
                <w:szCs w:val="20"/>
                <w:lang w:val="es-CO" w:eastAsia="es-CO"/>
              </w:rPr>
            </w:pPr>
            <w:r w:rsidRPr="00174FFC">
              <w:rPr>
                <w:rFonts w:ascii="Century Gothic" w:eastAsia="Times New Roman" w:hAnsi="Century Gothic" w:cs="Times New Roman"/>
                <w:color w:val="000000"/>
                <w:sz w:val="20"/>
                <w:szCs w:val="20"/>
                <w:lang w:val="es-CO" w:eastAsia="es-CO"/>
              </w:rPr>
              <w:t>Solicitud ya procesada previamente</w:t>
            </w:r>
          </w:p>
        </w:tc>
      </w:tr>
    </w:tbl>
    <w:p w14:paraId="242BAE4A" w14:textId="77777777" w:rsidR="00174FFC" w:rsidRDefault="00174FFC" w:rsidP="000A31BE">
      <w:pPr>
        <w:spacing w:after="0" w:line="240" w:lineRule="auto"/>
        <w:jc w:val="both"/>
        <w:rPr>
          <w:rFonts w:ascii="Century Gothic" w:hAnsi="Century Gothic"/>
          <w:iCs/>
          <w:sz w:val="20"/>
          <w:szCs w:val="20"/>
          <w:lang w:val="es-CO"/>
        </w:rPr>
      </w:pPr>
    </w:p>
    <w:p w14:paraId="358609D1" w14:textId="21C1D596" w:rsidR="000A31BE" w:rsidRPr="000A31BE" w:rsidRDefault="000A31BE" w:rsidP="000A31BE">
      <w:pPr>
        <w:spacing w:after="0" w:line="240" w:lineRule="auto"/>
        <w:jc w:val="both"/>
        <w:rPr>
          <w:rFonts w:ascii="Century Gothic" w:hAnsi="Century Gothic"/>
          <w:iCs/>
          <w:sz w:val="20"/>
          <w:szCs w:val="20"/>
          <w:lang w:val="es-CO"/>
        </w:rPr>
      </w:pPr>
      <w:r w:rsidRPr="000A31BE">
        <w:rPr>
          <w:rFonts w:ascii="Century Gothic" w:hAnsi="Century Gothic"/>
          <w:iCs/>
          <w:sz w:val="20"/>
          <w:szCs w:val="20"/>
          <w:lang w:val="es-CO"/>
        </w:rPr>
        <w:t>Los códigos de respuesta deberán ser homologados entre Credibanco y Pomelo antes del paso a producción.</w:t>
      </w:r>
    </w:p>
    <w:p w14:paraId="00211AAD" w14:textId="77777777" w:rsidR="000A31BE" w:rsidRPr="000A31BE" w:rsidRDefault="000A31BE" w:rsidP="000A31BE">
      <w:pPr>
        <w:spacing w:after="0" w:line="240" w:lineRule="auto"/>
        <w:jc w:val="both"/>
        <w:rPr>
          <w:rFonts w:ascii="Century Gothic" w:hAnsi="Century Gothic"/>
          <w:iCs/>
          <w:sz w:val="20"/>
          <w:szCs w:val="20"/>
          <w:lang w:val="es-CO"/>
        </w:rPr>
      </w:pPr>
    </w:p>
    <w:p w14:paraId="7D0E1DDD" w14:textId="77777777" w:rsidR="007F2C71" w:rsidRPr="00D529D8" w:rsidRDefault="007F2C71" w:rsidP="00D529D8">
      <w:pPr>
        <w:spacing w:after="0" w:line="240" w:lineRule="auto"/>
        <w:jc w:val="both"/>
        <w:rPr>
          <w:rFonts w:ascii="Century Gothic" w:hAnsi="Century Gothic"/>
          <w:iCs/>
          <w:sz w:val="20"/>
          <w:szCs w:val="20"/>
          <w:lang w:val="es-CO"/>
        </w:rPr>
      </w:pPr>
      <w:r w:rsidRPr="00D529D8">
        <w:rPr>
          <w:rFonts w:ascii="Century Gothic" w:hAnsi="Century Gothic"/>
          <w:iCs/>
          <w:sz w:val="20"/>
          <w:szCs w:val="20"/>
          <w:lang w:val="es-CO"/>
        </w:rPr>
        <w:br w:type="page"/>
      </w:r>
    </w:p>
    <w:p w14:paraId="219C9249" w14:textId="77777777" w:rsidR="007F2C71" w:rsidRPr="00FF5EAC" w:rsidRDefault="00444D51" w:rsidP="00FF5EAC">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0" w:name="_Toc111714085"/>
      <w:bookmarkStart w:id="21" w:name="_Toc229577060"/>
      <w:r w:rsidRPr="00FF5EAC">
        <w:rPr>
          <w:rFonts w:ascii="Century Gothic" w:eastAsia="Times New Roman" w:hAnsi="Century Gothic" w:cs="Arial"/>
          <w:b/>
          <w:smallCaps/>
          <w:color w:val="0070C0"/>
          <w:kern w:val="28"/>
          <w:sz w:val="40"/>
          <w:szCs w:val="40"/>
          <w:lang w:val="es-CO"/>
        </w:rPr>
        <w:lastRenderedPageBreak/>
        <w:t>R</w:t>
      </w:r>
      <w:r w:rsidR="007F2C71" w:rsidRPr="00FF5EAC">
        <w:rPr>
          <w:rFonts w:ascii="Century Gothic" w:eastAsia="Times New Roman" w:hAnsi="Century Gothic" w:cs="Arial"/>
          <w:b/>
          <w:smallCaps/>
          <w:color w:val="0070C0"/>
          <w:kern w:val="28"/>
          <w:sz w:val="40"/>
          <w:szCs w:val="40"/>
          <w:lang w:val="es-CO"/>
        </w:rPr>
        <w:t>estricciones</w:t>
      </w:r>
      <w:bookmarkEnd w:id="20"/>
      <w:bookmarkEnd w:id="21"/>
    </w:p>
    <w:p w14:paraId="0EA4BCAF" w14:textId="77777777" w:rsidR="007F2C71" w:rsidRDefault="007F2C71" w:rsidP="00FF5EAC">
      <w:pPr>
        <w:spacing w:after="0" w:line="240" w:lineRule="auto"/>
        <w:jc w:val="both"/>
        <w:rPr>
          <w:rFonts w:ascii="Century Gothic" w:hAnsi="Century Gothic"/>
        </w:rPr>
      </w:pPr>
    </w:p>
    <w:p w14:paraId="473CFA6E"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Las siguientes restricciones delimitan las condiciones funcionales, técnicas, operativas y de integración bajo las cuales deberá diseñarse e implementarse el Motor de Autorización Transaccional Prepago. Estas restricciones se derivan del alcance definido para el autorizador propio de Credibanco, de la integración con Pomelo como preautorizador y de la arquitectura propuesta en la versión 1.4. </w:t>
      </w:r>
    </w:p>
    <w:p w14:paraId="5AFAABD4" w14:textId="77777777" w:rsidR="003970E6" w:rsidRDefault="003970E6" w:rsidP="003970E6">
      <w:pPr>
        <w:spacing w:after="0" w:line="240" w:lineRule="auto"/>
        <w:jc w:val="both"/>
        <w:rPr>
          <w:rFonts w:ascii="Century Gothic" w:hAnsi="Century Gothic"/>
          <w:iCs/>
          <w:sz w:val="20"/>
          <w:szCs w:val="20"/>
          <w:lang w:val="es-CO"/>
        </w:rPr>
      </w:pPr>
    </w:p>
    <w:p w14:paraId="49ACEC17" w14:textId="5D9EC75E"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alcance funcional</w:t>
      </w:r>
    </w:p>
    <w:p w14:paraId="09EA1A2E"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alcance inicial del motor estará limitado a las transacciones definidas para los canales POS y ATM.</w:t>
      </w:r>
    </w:p>
    <w:p w14:paraId="74FB18CB" w14:textId="77777777" w:rsid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Para el canal POS, el motor deberá soportar únicamente:</w:t>
      </w:r>
    </w:p>
    <w:p w14:paraId="4631DE4E" w14:textId="77777777" w:rsidR="003970E6" w:rsidRPr="003970E6" w:rsidRDefault="003970E6" w:rsidP="003970E6">
      <w:pPr>
        <w:spacing w:after="0" w:line="240" w:lineRule="auto"/>
        <w:jc w:val="both"/>
        <w:rPr>
          <w:rFonts w:ascii="Century Gothic" w:hAnsi="Century Gothic"/>
          <w:iCs/>
          <w:sz w:val="20"/>
          <w:szCs w:val="20"/>
          <w:lang w:val="es-CO"/>
        </w:rPr>
      </w:pPr>
    </w:p>
    <w:tbl>
      <w:tblPr>
        <w:tblW w:w="5360" w:type="dxa"/>
        <w:tblCellMar>
          <w:left w:w="70" w:type="dxa"/>
          <w:right w:w="70" w:type="dxa"/>
        </w:tblCellMar>
        <w:tblLook w:val="04A0" w:firstRow="1" w:lastRow="0" w:firstColumn="1" w:lastColumn="0" w:noHBand="0" w:noVBand="1"/>
      </w:tblPr>
      <w:tblGrid>
        <w:gridCol w:w="1200"/>
        <w:gridCol w:w="4160"/>
      </w:tblGrid>
      <w:tr w:rsidR="003970E6" w:rsidRPr="003970E6" w14:paraId="0AD4AF12" w14:textId="77777777" w:rsidTr="003970E6">
        <w:trPr>
          <w:trHeight w:val="29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639B0B" w14:textId="77777777" w:rsidR="003970E6" w:rsidRPr="003970E6" w:rsidRDefault="003970E6" w:rsidP="003970E6">
            <w:pPr>
              <w:spacing w:after="0" w:line="240" w:lineRule="auto"/>
              <w:jc w:val="center"/>
              <w:rPr>
                <w:rFonts w:ascii="Century Gothic" w:eastAsia="Times New Roman" w:hAnsi="Century Gothic" w:cs="Times New Roman"/>
                <w:b/>
                <w:bCs/>
                <w:color w:val="000000"/>
                <w:sz w:val="20"/>
                <w:szCs w:val="20"/>
                <w:lang w:val="es-CO" w:eastAsia="es-CO"/>
              </w:rPr>
            </w:pPr>
            <w:r w:rsidRPr="003970E6">
              <w:rPr>
                <w:rFonts w:ascii="Century Gothic" w:eastAsia="Times New Roman" w:hAnsi="Century Gothic" w:cs="Times New Roman"/>
                <w:b/>
                <w:bCs/>
                <w:color w:val="000000"/>
                <w:sz w:val="20"/>
                <w:szCs w:val="20"/>
                <w:lang w:val="es-CO" w:eastAsia="es-CO"/>
              </w:rPr>
              <w:t>Canal</w:t>
            </w:r>
          </w:p>
        </w:tc>
        <w:tc>
          <w:tcPr>
            <w:tcW w:w="4160" w:type="dxa"/>
            <w:tcBorders>
              <w:top w:val="single" w:sz="4" w:space="0" w:color="auto"/>
              <w:left w:val="nil"/>
              <w:bottom w:val="single" w:sz="4" w:space="0" w:color="auto"/>
              <w:right w:val="single" w:sz="4" w:space="0" w:color="auto"/>
            </w:tcBorders>
            <w:shd w:val="clear" w:color="auto" w:fill="auto"/>
            <w:vAlign w:val="center"/>
            <w:hideMark/>
          </w:tcPr>
          <w:p w14:paraId="6B3FD4D4" w14:textId="77777777" w:rsidR="003970E6" w:rsidRPr="003970E6" w:rsidRDefault="003970E6" w:rsidP="003970E6">
            <w:pPr>
              <w:spacing w:after="0" w:line="240" w:lineRule="auto"/>
              <w:jc w:val="center"/>
              <w:rPr>
                <w:rFonts w:ascii="Century Gothic" w:eastAsia="Times New Roman" w:hAnsi="Century Gothic" w:cs="Times New Roman"/>
                <w:b/>
                <w:bCs/>
                <w:color w:val="000000"/>
                <w:sz w:val="20"/>
                <w:szCs w:val="20"/>
                <w:lang w:val="es-CO" w:eastAsia="es-CO"/>
              </w:rPr>
            </w:pPr>
            <w:r w:rsidRPr="003970E6">
              <w:rPr>
                <w:rFonts w:ascii="Century Gothic" w:eastAsia="Times New Roman" w:hAnsi="Century Gothic" w:cs="Times New Roman"/>
                <w:b/>
                <w:bCs/>
                <w:color w:val="000000"/>
                <w:sz w:val="20"/>
                <w:szCs w:val="20"/>
                <w:lang w:val="es-CO" w:eastAsia="es-CO"/>
              </w:rPr>
              <w:t>Transacciones incluidas</w:t>
            </w:r>
          </w:p>
        </w:tc>
      </w:tr>
      <w:tr w:rsidR="003970E6" w:rsidRPr="003970E6" w14:paraId="203466B6"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C4D084D"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POS</w:t>
            </w:r>
          </w:p>
        </w:tc>
        <w:tc>
          <w:tcPr>
            <w:tcW w:w="4160" w:type="dxa"/>
            <w:tcBorders>
              <w:top w:val="nil"/>
              <w:left w:val="nil"/>
              <w:bottom w:val="single" w:sz="4" w:space="0" w:color="auto"/>
              <w:right w:val="single" w:sz="4" w:space="0" w:color="auto"/>
            </w:tcBorders>
            <w:shd w:val="clear" w:color="auto" w:fill="auto"/>
            <w:vAlign w:val="center"/>
            <w:hideMark/>
          </w:tcPr>
          <w:p w14:paraId="524445BE"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Consulta de saldo</w:t>
            </w:r>
          </w:p>
        </w:tc>
      </w:tr>
      <w:tr w:rsidR="003970E6" w:rsidRPr="003970E6" w14:paraId="0DB2BEA0"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555220C"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POS</w:t>
            </w:r>
          </w:p>
        </w:tc>
        <w:tc>
          <w:tcPr>
            <w:tcW w:w="4160" w:type="dxa"/>
            <w:tcBorders>
              <w:top w:val="nil"/>
              <w:left w:val="nil"/>
              <w:bottom w:val="single" w:sz="4" w:space="0" w:color="auto"/>
              <w:right w:val="single" w:sz="4" w:space="0" w:color="auto"/>
            </w:tcBorders>
            <w:shd w:val="clear" w:color="auto" w:fill="auto"/>
            <w:vAlign w:val="center"/>
            <w:hideMark/>
          </w:tcPr>
          <w:p w14:paraId="7E07D63C"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Compra nacional</w:t>
            </w:r>
          </w:p>
        </w:tc>
      </w:tr>
      <w:tr w:rsidR="003970E6" w:rsidRPr="003970E6" w14:paraId="0186B27C"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D47B94C"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POS</w:t>
            </w:r>
          </w:p>
        </w:tc>
        <w:tc>
          <w:tcPr>
            <w:tcW w:w="4160" w:type="dxa"/>
            <w:tcBorders>
              <w:top w:val="nil"/>
              <w:left w:val="nil"/>
              <w:bottom w:val="single" w:sz="4" w:space="0" w:color="auto"/>
              <w:right w:val="single" w:sz="4" w:space="0" w:color="auto"/>
            </w:tcBorders>
            <w:shd w:val="clear" w:color="auto" w:fill="auto"/>
            <w:vAlign w:val="center"/>
            <w:hideMark/>
          </w:tcPr>
          <w:p w14:paraId="639C62C9"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Compra internacional</w:t>
            </w:r>
          </w:p>
        </w:tc>
      </w:tr>
      <w:tr w:rsidR="003970E6" w:rsidRPr="003970E6" w14:paraId="4BAA3AF7"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2779DD05"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POS</w:t>
            </w:r>
          </w:p>
        </w:tc>
        <w:tc>
          <w:tcPr>
            <w:tcW w:w="4160" w:type="dxa"/>
            <w:tcBorders>
              <w:top w:val="nil"/>
              <w:left w:val="nil"/>
              <w:bottom w:val="single" w:sz="4" w:space="0" w:color="auto"/>
              <w:right w:val="single" w:sz="4" w:space="0" w:color="auto"/>
            </w:tcBorders>
            <w:shd w:val="clear" w:color="auto" w:fill="auto"/>
            <w:vAlign w:val="center"/>
            <w:hideMark/>
          </w:tcPr>
          <w:p w14:paraId="0920D579"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Reverso de compra</w:t>
            </w:r>
          </w:p>
        </w:tc>
      </w:tr>
      <w:tr w:rsidR="003970E6" w:rsidRPr="003970E6" w14:paraId="640E67F8"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CA4FA2C"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POS</w:t>
            </w:r>
          </w:p>
        </w:tc>
        <w:tc>
          <w:tcPr>
            <w:tcW w:w="4160" w:type="dxa"/>
            <w:tcBorders>
              <w:top w:val="nil"/>
              <w:left w:val="nil"/>
              <w:bottom w:val="single" w:sz="4" w:space="0" w:color="auto"/>
              <w:right w:val="single" w:sz="4" w:space="0" w:color="auto"/>
            </w:tcBorders>
            <w:shd w:val="clear" w:color="auto" w:fill="auto"/>
            <w:vAlign w:val="center"/>
            <w:hideMark/>
          </w:tcPr>
          <w:p w14:paraId="401E4373"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Anulación</w:t>
            </w:r>
          </w:p>
        </w:tc>
      </w:tr>
      <w:tr w:rsidR="003970E6" w:rsidRPr="003970E6" w14:paraId="310F5E1E"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7B78317"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POS</w:t>
            </w:r>
          </w:p>
        </w:tc>
        <w:tc>
          <w:tcPr>
            <w:tcW w:w="4160" w:type="dxa"/>
            <w:tcBorders>
              <w:top w:val="nil"/>
              <w:left w:val="nil"/>
              <w:bottom w:val="single" w:sz="4" w:space="0" w:color="auto"/>
              <w:right w:val="single" w:sz="4" w:space="0" w:color="auto"/>
            </w:tcBorders>
            <w:shd w:val="clear" w:color="auto" w:fill="auto"/>
            <w:vAlign w:val="center"/>
            <w:hideMark/>
          </w:tcPr>
          <w:p w14:paraId="762CD5B4"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Reverso de anulación</w:t>
            </w:r>
          </w:p>
        </w:tc>
      </w:tr>
    </w:tbl>
    <w:p w14:paraId="67FB435A" w14:textId="77777777" w:rsidR="003970E6" w:rsidRDefault="003970E6" w:rsidP="003970E6">
      <w:pPr>
        <w:spacing w:after="0" w:line="240" w:lineRule="auto"/>
        <w:jc w:val="both"/>
        <w:rPr>
          <w:rFonts w:ascii="Century Gothic" w:hAnsi="Century Gothic"/>
          <w:iCs/>
          <w:sz w:val="20"/>
          <w:szCs w:val="20"/>
          <w:lang w:val="es-CO"/>
        </w:rPr>
      </w:pPr>
    </w:p>
    <w:p w14:paraId="6203510B" w14:textId="10F6D2A2" w:rsid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Para el canal ATM, el motor deberá soportar únicamente:</w:t>
      </w:r>
    </w:p>
    <w:p w14:paraId="5E23C674" w14:textId="77777777" w:rsidR="003970E6" w:rsidRDefault="003970E6" w:rsidP="003970E6">
      <w:pPr>
        <w:spacing w:after="0" w:line="240" w:lineRule="auto"/>
        <w:jc w:val="both"/>
        <w:rPr>
          <w:rFonts w:ascii="Century Gothic" w:hAnsi="Century Gothic"/>
          <w:iCs/>
          <w:sz w:val="20"/>
          <w:szCs w:val="20"/>
          <w:lang w:val="es-CO"/>
        </w:rPr>
      </w:pPr>
    </w:p>
    <w:tbl>
      <w:tblPr>
        <w:tblW w:w="4560" w:type="dxa"/>
        <w:tblCellMar>
          <w:left w:w="70" w:type="dxa"/>
          <w:right w:w="70" w:type="dxa"/>
        </w:tblCellMar>
        <w:tblLook w:val="04A0" w:firstRow="1" w:lastRow="0" w:firstColumn="1" w:lastColumn="0" w:noHBand="0" w:noVBand="1"/>
      </w:tblPr>
      <w:tblGrid>
        <w:gridCol w:w="1200"/>
        <w:gridCol w:w="3360"/>
      </w:tblGrid>
      <w:tr w:rsidR="003970E6" w:rsidRPr="003970E6" w14:paraId="06647F70" w14:textId="77777777" w:rsidTr="003970E6">
        <w:trPr>
          <w:trHeight w:val="29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7F9D42" w14:textId="77777777" w:rsidR="003970E6" w:rsidRPr="003970E6" w:rsidRDefault="003970E6" w:rsidP="003970E6">
            <w:pPr>
              <w:spacing w:after="0" w:line="240" w:lineRule="auto"/>
              <w:jc w:val="center"/>
              <w:rPr>
                <w:rFonts w:ascii="Century Gothic" w:eastAsia="Times New Roman" w:hAnsi="Century Gothic" w:cs="Times New Roman"/>
                <w:b/>
                <w:bCs/>
                <w:color w:val="000000"/>
                <w:sz w:val="20"/>
                <w:szCs w:val="20"/>
                <w:lang w:val="es-CO" w:eastAsia="es-CO"/>
              </w:rPr>
            </w:pPr>
            <w:r w:rsidRPr="003970E6">
              <w:rPr>
                <w:rFonts w:ascii="Century Gothic" w:eastAsia="Times New Roman" w:hAnsi="Century Gothic" w:cs="Times New Roman"/>
                <w:b/>
                <w:bCs/>
                <w:color w:val="000000"/>
                <w:sz w:val="20"/>
                <w:szCs w:val="20"/>
                <w:lang w:val="es-CO" w:eastAsia="es-CO"/>
              </w:rPr>
              <w:t>Canal</w:t>
            </w:r>
          </w:p>
        </w:tc>
        <w:tc>
          <w:tcPr>
            <w:tcW w:w="3360" w:type="dxa"/>
            <w:tcBorders>
              <w:top w:val="single" w:sz="4" w:space="0" w:color="auto"/>
              <w:left w:val="nil"/>
              <w:bottom w:val="single" w:sz="4" w:space="0" w:color="auto"/>
              <w:right w:val="single" w:sz="4" w:space="0" w:color="auto"/>
            </w:tcBorders>
            <w:shd w:val="clear" w:color="auto" w:fill="auto"/>
            <w:vAlign w:val="center"/>
            <w:hideMark/>
          </w:tcPr>
          <w:p w14:paraId="1DC0BECD" w14:textId="77777777" w:rsidR="003970E6" w:rsidRPr="003970E6" w:rsidRDefault="003970E6" w:rsidP="003970E6">
            <w:pPr>
              <w:spacing w:after="0" w:line="240" w:lineRule="auto"/>
              <w:jc w:val="center"/>
              <w:rPr>
                <w:rFonts w:ascii="Century Gothic" w:eastAsia="Times New Roman" w:hAnsi="Century Gothic" w:cs="Times New Roman"/>
                <w:b/>
                <w:bCs/>
                <w:color w:val="000000"/>
                <w:sz w:val="20"/>
                <w:szCs w:val="20"/>
                <w:lang w:val="es-CO" w:eastAsia="es-CO"/>
              </w:rPr>
            </w:pPr>
            <w:r w:rsidRPr="003970E6">
              <w:rPr>
                <w:rFonts w:ascii="Century Gothic" w:eastAsia="Times New Roman" w:hAnsi="Century Gothic" w:cs="Times New Roman"/>
                <w:b/>
                <w:bCs/>
                <w:color w:val="000000"/>
                <w:sz w:val="20"/>
                <w:szCs w:val="20"/>
                <w:lang w:val="es-CO" w:eastAsia="es-CO"/>
              </w:rPr>
              <w:t>Transacciones incluidas</w:t>
            </w:r>
          </w:p>
        </w:tc>
      </w:tr>
      <w:tr w:rsidR="003970E6" w:rsidRPr="003970E6" w14:paraId="101AB1D9"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5879B1AB"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ATM</w:t>
            </w:r>
          </w:p>
        </w:tc>
        <w:tc>
          <w:tcPr>
            <w:tcW w:w="3360" w:type="dxa"/>
            <w:tcBorders>
              <w:top w:val="nil"/>
              <w:left w:val="nil"/>
              <w:bottom w:val="single" w:sz="4" w:space="0" w:color="auto"/>
              <w:right w:val="single" w:sz="4" w:space="0" w:color="auto"/>
            </w:tcBorders>
            <w:shd w:val="clear" w:color="auto" w:fill="auto"/>
            <w:vAlign w:val="center"/>
            <w:hideMark/>
          </w:tcPr>
          <w:p w14:paraId="4FA1DFFC"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Consulta de saldo</w:t>
            </w:r>
          </w:p>
        </w:tc>
      </w:tr>
      <w:tr w:rsidR="003970E6" w:rsidRPr="003970E6" w14:paraId="4A0DB4EE"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B258980"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ATM</w:t>
            </w:r>
          </w:p>
        </w:tc>
        <w:tc>
          <w:tcPr>
            <w:tcW w:w="3360" w:type="dxa"/>
            <w:tcBorders>
              <w:top w:val="nil"/>
              <w:left w:val="nil"/>
              <w:bottom w:val="single" w:sz="4" w:space="0" w:color="auto"/>
              <w:right w:val="single" w:sz="4" w:space="0" w:color="auto"/>
            </w:tcBorders>
            <w:shd w:val="clear" w:color="auto" w:fill="auto"/>
            <w:vAlign w:val="center"/>
            <w:hideMark/>
          </w:tcPr>
          <w:p w14:paraId="1A18F222"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Retiro nacional</w:t>
            </w:r>
          </w:p>
        </w:tc>
      </w:tr>
      <w:tr w:rsidR="003970E6" w:rsidRPr="003970E6" w14:paraId="24A7A64F"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AE2D93E"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ATM</w:t>
            </w:r>
          </w:p>
        </w:tc>
        <w:tc>
          <w:tcPr>
            <w:tcW w:w="3360" w:type="dxa"/>
            <w:tcBorders>
              <w:top w:val="nil"/>
              <w:left w:val="nil"/>
              <w:bottom w:val="single" w:sz="4" w:space="0" w:color="auto"/>
              <w:right w:val="single" w:sz="4" w:space="0" w:color="auto"/>
            </w:tcBorders>
            <w:shd w:val="clear" w:color="auto" w:fill="auto"/>
            <w:vAlign w:val="center"/>
            <w:hideMark/>
          </w:tcPr>
          <w:p w14:paraId="3BB4DDA4"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Retiro internacional</w:t>
            </w:r>
          </w:p>
        </w:tc>
      </w:tr>
      <w:tr w:rsidR="003970E6" w:rsidRPr="003970E6" w14:paraId="2D110819"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EA3F459"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ATM</w:t>
            </w:r>
          </w:p>
        </w:tc>
        <w:tc>
          <w:tcPr>
            <w:tcW w:w="3360" w:type="dxa"/>
            <w:tcBorders>
              <w:top w:val="nil"/>
              <w:left w:val="nil"/>
              <w:bottom w:val="single" w:sz="4" w:space="0" w:color="auto"/>
              <w:right w:val="single" w:sz="4" w:space="0" w:color="auto"/>
            </w:tcBorders>
            <w:shd w:val="clear" w:color="auto" w:fill="auto"/>
            <w:vAlign w:val="center"/>
            <w:hideMark/>
          </w:tcPr>
          <w:p w14:paraId="02E1D766"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Reverso de retiro</w:t>
            </w:r>
          </w:p>
        </w:tc>
      </w:tr>
    </w:tbl>
    <w:p w14:paraId="0E69C0D0" w14:textId="77777777" w:rsidR="003970E6" w:rsidRDefault="003970E6" w:rsidP="003970E6">
      <w:pPr>
        <w:spacing w:after="0" w:line="240" w:lineRule="auto"/>
        <w:jc w:val="both"/>
        <w:rPr>
          <w:rFonts w:ascii="Century Gothic" w:hAnsi="Century Gothic"/>
          <w:iCs/>
          <w:sz w:val="20"/>
          <w:szCs w:val="20"/>
          <w:lang w:val="es-CO"/>
        </w:rPr>
      </w:pPr>
    </w:p>
    <w:p w14:paraId="4477B62C" w14:textId="6CBB07B6"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Cualquier transacción diferente a las anteriores deberá considerarse fuera del alcance de esta versión, salvo que sea incorporada formalmente mediante control de cambios.</w:t>
      </w:r>
    </w:p>
    <w:p w14:paraId="704981F7" w14:textId="77777777" w:rsidR="003970E6" w:rsidRDefault="003970E6" w:rsidP="003970E6">
      <w:pPr>
        <w:spacing w:after="0" w:line="240" w:lineRule="auto"/>
        <w:jc w:val="both"/>
        <w:rPr>
          <w:rFonts w:ascii="Century Gothic" w:hAnsi="Century Gothic"/>
          <w:iCs/>
          <w:sz w:val="20"/>
          <w:szCs w:val="20"/>
          <w:lang w:val="es-CO"/>
        </w:rPr>
      </w:pPr>
    </w:p>
    <w:p w14:paraId="411F262B" w14:textId="1C728448"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dependencia con Pomelo</w:t>
      </w:r>
    </w:p>
    <w:p w14:paraId="630826F2"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motor de Credibanco dependerá de Pomelo para las validaciones de preautorización relacionadas con la tarjeta y la seguridad transaccional.</w:t>
      </w:r>
    </w:p>
    <w:p w14:paraId="4ACAFE43"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Pomelo será responsable de validar, antes de invocar al autorizador de Credibanco:</w:t>
      </w:r>
    </w:p>
    <w:p w14:paraId="68891CD7" w14:textId="77777777" w:rsidR="003970E6" w:rsidRPr="003970E6" w:rsidRDefault="003970E6" w:rsidP="003970E6">
      <w:pPr>
        <w:numPr>
          <w:ilvl w:val="0"/>
          <w:numId w:val="4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PIN. </w:t>
      </w:r>
    </w:p>
    <w:p w14:paraId="6F244F66" w14:textId="77777777" w:rsidR="003970E6" w:rsidRPr="003970E6" w:rsidRDefault="003970E6" w:rsidP="003970E6">
      <w:pPr>
        <w:numPr>
          <w:ilvl w:val="0"/>
          <w:numId w:val="4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CVV. </w:t>
      </w:r>
    </w:p>
    <w:p w14:paraId="5F070074" w14:textId="77777777" w:rsidR="003970E6" w:rsidRPr="003970E6" w:rsidRDefault="003970E6" w:rsidP="003970E6">
      <w:pPr>
        <w:numPr>
          <w:ilvl w:val="0"/>
          <w:numId w:val="4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CVV2, cuando aplique. </w:t>
      </w:r>
    </w:p>
    <w:p w14:paraId="2AA93A7C" w14:textId="77777777" w:rsidR="003970E6" w:rsidRPr="003970E6" w:rsidRDefault="003970E6" w:rsidP="003970E6">
      <w:pPr>
        <w:numPr>
          <w:ilvl w:val="0"/>
          <w:numId w:val="4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Fecha de vencimiento. </w:t>
      </w:r>
    </w:p>
    <w:p w14:paraId="39356071" w14:textId="77777777" w:rsidR="003970E6" w:rsidRPr="003970E6" w:rsidRDefault="003970E6" w:rsidP="003970E6">
      <w:pPr>
        <w:numPr>
          <w:ilvl w:val="0"/>
          <w:numId w:val="4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Existencia de la tarjeta. </w:t>
      </w:r>
    </w:p>
    <w:p w14:paraId="4FC1AE22" w14:textId="77777777" w:rsidR="003970E6" w:rsidRPr="003970E6" w:rsidRDefault="003970E6" w:rsidP="003970E6">
      <w:pPr>
        <w:numPr>
          <w:ilvl w:val="0"/>
          <w:numId w:val="4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Estado de la tarjeta. </w:t>
      </w:r>
    </w:p>
    <w:p w14:paraId="54423B72" w14:textId="77777777" w:rsidR="003970E6" w:rsidRPr="003970E6" w:rsidRDefault="003970E6" w:rsidP="003970E6">
      <w:pPr>
        <w:numPr>
          <w:ilvl w:val="0"/>
          <w:numId w:val="4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BIN activo. </w:t>
      </w:r>
    </w:p>
    <w:p w14:paraId="0BEF703D" w14:textId="77777777" w:rsidR="003970E6" w:rsidRPr="003970E6" w:rsidRDefault="003970E6" w:rsidP="003970E6">
      <w:pPr>
        <w:numPr>
          <w:ilvl w:val="0"/>
          <w:numId w:val="4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AFG activo. </w:t>
      </w:r>
    </w:p>
    <w:p w14:paraId="7BB1963E" w14:textId="77777777" w:rsidR="003970E6" w:rsidRPr="003970E6" w:rsidRDefault="003970E6" w:rsidP="003970E6">
      <w:pPr>
        <w:numPr>
          <w:ilvl w:val="0"/>
          <w:numId w:val="4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Validaciones propias de seguridad de tarjeta. </w:t>
      </w:r>
    </w:p>
    <w:p w14:paraId="66DDD0AB"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Por esta razón, Credibanco no deberá duplicar innecesariamente estas validaciones dentro del motor, salvo en aquellos casos donde el negocio defina una validación local complementaria o una verificación de consistencia.</w:t>
      </w:r>
    </w:p>
    <w:p w14:paraId="669B0B9B"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Esta restricción implica que cualquier inconsistencia, demora o ausencia de información proveniente de Pomelo puede afectar la capacidad de decisión del motor local.</w:t>
      </w:r>
    </w:p>
    <w:p w14:paraId="77E54FF7" w14:textId="77777777" w:rsidR="003970E6" w:rsidRDefault="003970E6" w:rsidP="003970E6">
      <w:pPr>
        <w:spacing w:after="0" w:line="240" w:lineRule="auto"/>
        <w:jc w:val="both"/>
        <w:rPr>
          <w:rFonts w:ascii="Century Gothic" w:hAnsi="Century Gothic"/>
          <w:iCs/>
          <w:sz w:val="20"/>
          <w:szCs w:val="20"/>
          <w:lang w:val="es-CO"/>
        </w:rPr>
      </w:pPr>
    </w:p>
    <w:p w14:paraId="45FE19A9" w14:textId="77777777" w:rsidR="003970E6" w:rsidRDefault="003970E6" w:rsidP="003970E6">
      <w:pPr>
        <w:spacing w:after="0" w:line="240" w:lineRule="auto"/>
        <w:jc w:val="both"/>
        <w:rPr>
          <w:rFonts w:ascii="Century Gothic" w:hAnsi="Century Gothic"/>
          <w:iCs/>
          <w:sz w:val="20"/>
          <w:szCs w:val="20"/>
          <w:lang w:val="es-CO"/>
        </w:rPr>
      </w:pPr>
    </w:p>
    <w:p w14:paraId="1281169F" w14:textId="12378B3D"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lastRenderedPageBreak/>
        <w:t>Restricción sobre validaciones apagadas en Credibanco</w:t>
      </w:r>
    </w:p>
    <w:p w14:paraId="7D4D81DD"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Algunas reglas aparecen dentro de la parametrización funcional, pero se consideran “apagadas” en Credibanco porque son ejecutadas por Pomelo.</w:t>
      </w:r>
    </w:p>
    <w:p w14:paraId="217BECA7" w14:textId="77777777" w:rsid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Entre ellas se encuentran:</w:t>
      </w:r>
    </w:p>
    <w:p w14:paraId="19D5FF33" w14:textId="77777777" w:rsidR="003970E6" w:rsidRPr="003970E6" w:rsidRDefault="003970E6" w:rsidP="003970E6">
      <w:pPr>
        <w:spacing w:after="0" w:line="240" w:lineRule="auto"/>
        <w:jc w:val="both"/>
        <w:rPr>
          <w:rFonts w:ascii="Century Gothic" w:hAnsi="Century Gothic"/>
          <w:iCs/>
          <w:sz w:val="20"/>
          <w:szCs w:val="20"/>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05"/>
        <w:gridCol w:w="66"/>
        <w:gridCol w:w="81"/>
      </w:tblGrid>
      <w:tr w:rsidR="003970E6" w:rsidRPr="003970E6" w14:paraId="21C1A7F8" w14:textId="77777777" w:rsidTr="003970E6">
        <w:trPr>
          <w:tblHeader/>
          <w:tblCellSpacing w:w="15" w:type="dxa"/>
        </w:trPr>
        <w:tc>
          <w:tcPr>
            <w:tcW w:w="0" w:type="auto"/>
            <w:vAlign w:val="center"/>
          </w:tcPr>
          <w:tbl>
            <w:tblPr>
              <w:tblW w:w="5920" w:type="dxa"/>
              <w:tblCellMar>
                <w:left w:w="70" w:type="dxa"/>
                <w:right w:w="70" w:type="dxa"/>
              </w:tblCellMar>
              <w:tblLook w:val="04A0" w:firstRow="1" w:lastRow="0" w:firstColumn="1" w:lastColumn="0" w:noHBand="0" w:noVBand="1"/>
            </w:tblPr>
            <w:tblGrid>
              <w:gridCol w:w="1200"/>
              <w:gridCol w:w="2260"/>
              <w:gridCol w:w="2460"/>
            </w:tblGrid>
            <w:tr w:rsidR="003970E6" w:rsidRPr="003970E6" w14:paraId="1EBA3F82" w14:textId="77777777" w:rsidTr="003970E6">
              <w:trPr>
                <w:trHeight w:val="29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F2DA584" w14:textId="77777777" w:rsidR="003970E6" w:rsidRPr="003970E6" w:rsidRDefault="003970E6" w:rsidP="003970E6">
                  <w:pPr>
                    <w:spacing w:after="0" w:line="240" w:lineRule="auto"/>
                    <w:jc w:val="center"/>
                    <w:rPr>
                      <w:rFonts w:ascii="Aptos Narrow" w:eastAsia="Times New Roman" w:hAnsi="Aptos Narrow" w:cs="Times New Roman"/>
                      <w:b/>
                      <w:bCs/>
                      <w:color w:val="000000"/>
                      <w:lang w:val="es-CO" w:eastAsia="es-CO"/>
                    </w:rPr>
                  </w:pPr>
                  <w:r w:rsidRPr="003970E6">
                    <w:rPr>
                      <w:rFonts w:ascii="Aptos Narrow" w:eastAsia="Times New Roman" w:hAnsi="Aptos Narrow" w:cs="Times New Roman"/>
                      <w:b/>
                      <w:bCs/>
                      <w:color w:val="000000"/>
                      <w:lang w:val="es-CO" w:eastAsia="es-CO"/>
                    </w:rPr>
                    <w:t>Regla</w:t>
                  </w:r>
                </w:p>
              </w:tc>
              <w:tc>
                <w:tcPr>
                  <w:tcW w:w="2260" w:type="dxa"/>
                  <w:tcBorders>
                    <w:top w:val="single" w:sz="4" w:space="0" w:color="auto"/>
                    <w:left w:val="nil"/>
                    <w:bottom w:val="single" w:sz="4" w:space="0" w:color="auto"/>
                    <w:right w:val="single" w:sz="4" w:space="0" w:color="auto"/>
                  </w:tcBorders>
                  <w:shd w:val="clear" w:color="auto" w:fill="auto"/>
                  <w:vAlign w:val="center"/>
                  <w:hideMark/>
                </w:tcPr>
                <w:p w14:paraId="4533B615" w14:textId="77777777" w:rsidR="003970E6" w:rsidRPr="003970E6" w:rsidRDefault="003970E6" w:rsidP="003970E6">
                  <w:pPr>
                    <w:spacing w:after="0" w:line="240" w:lineRule="auto"/>
                    <w:jc w:val="center"/>
                    <w:rPr>
                      <w:rFonts w:ascii="Aptos Narrow" w:eastAsia="Times New Roman" w:hAnsi="Aptos Narrow" w:cs="Times New Roman"/>
                      <w:b/>
                      <w:bCs/>
                      <w:color w:val="000000"/>
                      <w:lang w:val="es-CO" w:eastAsia="es-CO"/>
                    </w:rPr>
                  </w:pPr>
                  <w:r w:rsidRPr="003970E6">
                    <w:rPr>
                      <w:rFonts w:ascii="Aptos Narrow" w:eastAsia="Times New Roman" w:hAnsi="Aptos Narrow" w:cs="Times New Roman"/>
                      <w:b/>
                      <w:bCs/>
                      <w:color w:val="000000"/>
                      <w:lang w:val="es-CO" w:eastAsia="es-CO"/>
                    </w:rPr>
                    <w:t>Validación</w:t>
                  </w:r>
                </w:p>
              </w:tc>
              <w:tc>
                <w:tcPr>
                  <w:tcW w:w="2460" w:type="dxa"/>
                  <w:tcBorders>
                    <w:top w:val="single" w:sz="4" w:space="0" w:color="auto"/>
                    <w:left w:val="nil"/>
                    <w:bottom w:val="single" w:sz="4" w:space="0" w:color="auto"/>
                    <w:right w:val="single" w:sz="4" w:space="0" w:color="auto"/>
                  </w:tcBorders>
                  <w:shd w:val="clear" w:color="auto" w:fill="auto"/>
                  <w:vAlign w:val="center"/>
                  <w:hideMark/>
                </w:tcPr>
                <w:p w14:paraId="6BDD2AA7" w14:textId="77777777" w:rsidR="003970E6" w:rsidRPr="003970E6" w:rsidRDefault="003970E6" w:rsidP="003970E6">
                  <w:pPr>
                    <w:spacing w:after="0" w:line="240" w:lineRule="auto"/>
                    <w:jc w:val="center"/>
                    <w:rPr>
                      <w:rFonts w:ascii="Aptos Narrow" w:eastAsia="Times New Roman" w:hAnsi="Aptos Narrow" w:cs="Times New Roman"/>
                      <w:b/>
                      <w:bCs/>
                      <w:color w:val="000000"/>
                      <w:lang w:val="es-CO" w:eastAsia="es-CO"/>
                    </w:rPr>
                  </w:pPr>
                  <w:r w:rsidRPr="003970E6">
                    <w:rPr>
                      <w:rFonts w:ascii="Aptos Narrow" w:eastAsia="Times New Roman" w:hAnsi="Aptos Narrow" w:cs="Times New Roman"/>
                      <w:b/>
                      <w:bCs/>
                      <w:color w:val="000000"/>
                      <w:lang w:val="es-CO" w:eastAsia="es-CO"/>
                    </w:rPr>
                    <w:t>Tratamiento</w:t>
                  </w:r>
                </w:p>
              </w:tc>
            </w:tr>
            <w:tr w:rsidR="003970E6" w:rsidRPr="003970E6" w14:paraId="672AFD09"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A2314FF" w14:textId="77777777" w:rsidR="003970E6" w:rsidRPr="003970E6" w:rsidRDefault="003970E6" w:rsidP="003970E6">
                  <w:pPr>
                    <w:spacing w:after="0" w:line="240" w:lineRule="auto"/>
                    <w:jc w:val="right"/>
                    <w:rPr>
                      <w:rFonts w:ascii="Arial Unicode MS" w:eastAsia="Times New Roman" w:hAnsi="Arial Unicode MS" w:cs="Times New Roman"/>
                      <w:color w:val="000000"/>
                      <w:sz w:val="20"/>
                      <w:szCs w:val="20"/>
                      <w:lang w:val="es-CO" w:eastAsia="es-CO"/>
                    </w:rPr>
                  </w:pPr>
                  <w:r w:rsidRPr="003970E6">
                    <w:rPr>
                      <w:rFonts w:ascii="Arial Unicode MS" w:eastAsia="Times New Roman" w:hAnsi="Arial Unicode MS" w:cs="Times New Roman"/>
                      <w:color w:val="000000"/>
                      <w:sz w:val="20"/>
                      <w:szCs w:val="20"/>
                      <w:lang w:val="es-CO" w:eastAsia="es-CO"/>
                    </w:rPr>
                    <w:t>7</w:t>
                  </w:r>
                </w:p>
              </w:tc>
              <w:tc>
                <w:tcPr>
                  <w:tcW w:w="2260" w:type="dxa"/>
                  <w:tcBorders>
                    <w:top w:val="nil"/>
                    <w:left w:val="nil"/>
                    <w:bottom w:val="single" w:sz="4" w:space="0" w:color="auto"/>
                    <w:right w:val="single" w:sz="4" w:space="0" w:color="auto"/>
                  </w:tcBorders>
                  <w:shd w:val="clear" w:color="auto" w:fill="auto"/>
                  <w:vAlign w:val="center"/>
                  <w:hideMark/>
                </w:tcPr>
                <w:p w14:paraId="5EE9725F"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PIN</w:t>
                  </w:r>
                </w:p>
              </w:tc>
              <w:tc>
                <w:tcPr>
                  <w:tcW w:w="2460" w:type="dxa"/>
                  <w:tcBorders>
                    <w:top w:val="nil"/>
                    <w:left w:val="nil"/>
                    <w:bottom w:val="single" w:sz="4" w:space="0" w:color="auto"/>
                    <w:right w:val="single" w:sz="4" w:space="0" w:color="auto"/>
                  </w:tcBorders>
                  <w:shd w:val="clear" w:color="auto" w:fill="auto"/>
                  <w:vAlign w:val="center"/>
                  <w:hideMark/>
                </w:tcPr>
                <w:p w14:paraId="3CD58A64"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Validada por Pomelo</w:t>
                  </w:r>
                </w:p>
              </w:tc>
            </w:tr>
            <w:tr w:rsidR="003970E6" w:rsidRPr="003970E6" w14:paraId="75FEA587"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73A32E2" w14:textId="77777777" w:rsidR="003970E6" w:rsidRPr="003970E6" w:rsidRDefault="003970E6" w:rsidP="003970E6">
                  <w:pPr>
                    <w:spacing w:after="0" w:line="240" w:lineRule="auto"/>
                    <w:jc w:val="right"/>
                    <w:rPr>
                      <w:rFonts w:ascii="Arial Unicode MS" w:eastAsia="Times New Roman" w:hAnsi="Arial Unicode MS" w:cs="Times New Roman"/>
                      <w:color w:val="000000"/>
                      <w:sz w:val="20"/>
                      <w:szCs w:val="20"/>
                      <w:lang w:val="es-CO" w:eastAsia="es-CO"/>
                    </w:rPr>
                  </w:pPr>
                  <w:r w:rsidRPr="003970E6">
                    <w:rPr>
                      <w:rFonts w:ascii="Arial Unicode MS" w:eastAsia="Times New Roman" w:hAnsi="Arial Unicode MS" w:cs="Times New Roman"/>
                      <w:color w:val="000000"/>
                      <w:sz w:val="20"/>
                      <w:szCs w:val="20"/>
                      <w:lang w:val="es-CO" w:eastAsia="es-CO"/>
                    </w:rPr>
                    <w:t>8</w:t>
                  </w:r>
                </w:p>
              </w:tc>
              <w:tc>
                <w:tcPr>
                  <w:tcW w:w="2260" w:type="dxa"/>
                  <w:tcBorders>
                    <w:top w:val="nil"/>
                    <w:left w:val="nil"/>
                    <w:bottom w:val="single" w:sz="4" w:space="0" w:color="auto"/>
                    <w:right w:val="single" w:sz="4" w:space="0" w:color="auto"/>
                  </w:tcBorders>
                  <w:shd w:val="clear" w:color="auto" w:fill="auto"/>
                  <w:vAlign w:val="center"/>
                  <w:hideMark/>
                </w:tcPr>
                <w:p w14:paraId="0EBF0888"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CVV</w:t>
                  </w:r>
                </w:p>
              </w:tc>
              <w:tc>
                <w:tcPr>
                  <w:tcW w:w="2460" w:type="dxa"/>
                  <w:tcBorders>
                    <w:top w:val="nil"/>
                    <w:left w:val="nil"/>
                    <w:bottom w:val="single" w:sz="4" w:space="0" w:color="auto"/>
                    <w:right w:val="single" w:sz="4" w:space="0" w:color="auto"/>
                  </w:tcBorders>
                  <w:shd w:val="clear" w:color="auto" w:fill="auto"/>
                  <w:vAlign w:val="center"/>
                  <w:hideMark/>
                </w:tcPr>
                <w:p w14:paraId="51B709C5"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Validada por Pomelo</w:t>
                  </w:r>
                </w:p>
              </w:tc>
            </w:tr>
            <w:tr w:rsidR="003970E6" w:rsidRPr="003970E6" w14:paraId="3C116808"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45211983" w14:textId="77777777" w:rsidR="003970E6" w:rsidRPr="003970E6" w:rsidRDefault="003970E6" w:rsidP="003970E6">
                  <w:pPr>
                    <w:spacing w:after="0" w:line="240" w:lineRule="auto"/>
                    <w:jc w:val="right"/>
                    <w:rPr>
                      <w:rFonts w:ascii="Arial Unicode MS" w:eastAsia="Times New Roman" w:hAnsi="Arial Unicode MS" w:cs="Times New Roman"/>
                      <w:color w:val="000000"/>
                      <w:sz w:val="20"/>
                      <w:szCs w:val="20"/>
                      <w:lang w:val="es-CO" w:eastAsia="es-CO"/>
                    </w:rPr>
                  </w:pPr>
                  <w:r w:rsidRPr="003970E6">
                    <w:rPr>
                      <w:rFonts w:ascii="Arial Unicode MS" w:eastAsia="Times New Roman" w:hAnsi="Arial Unicode MS" w:cs="Times New Roman"/>
                      <w:color w:val="000000"/>
                      <w:sz w:val="20"/>
                      <w:szCs w:val="20"/>
                      <w:lang w:val="es-CO" w:eastAsia="es-CO"/>
                    </w:rPr>
                    <w:t>9</w:t>
                  </w:r>
                </w:p>
              </w:tc>
              <w:tc>
                <w:tcPr>
                  <w:tcW w:w="2260" w:type="dxa"/>
                  <w:tcBorders>
                    <w:top w:val="nil"/>
                    <w:left w:val="nil"/>
                    <w:bottom w:val="single" w:sz="4" w:space="0" w:color="auto"/>
                    <w:right w:val="single" w:sz="4" w:space="0" w:color="auto"/>
                  </w:tcBorders>
                  <w:shd w:val="clear" w:color="auto" w:fill="auto"/>
                  <w:vAlign w:val="center"/>
                  <w:hideMark/>
                </w:tcPr>
                <w:p w14:paraId="21DC9EF8"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CVV2</w:t>
                  </w:r>
                </w:p>
              </w:tc>
              <w:tc>
                <w:tcPr>
                  <w:tcW w:w="2460" w:type="dxa"/>
                  <w:tcBorders>
                    <w:top w:val="nil"/>
                    <w:left w:val="nil"/>
                    <w:bottom w:val="single" w:sz="4" w:space="0" w:color="auto"/>
                    <w:right w:val="single" w:sz="4" w:space="0" w:color="auto"/>
                  </w:tcBorders>
                  <w:shd w:val="clear" w:color="auto" w:fill="auto"/>
                  <w:vAlign w:val="center"/>
                  <w:hideMark/>
                </w:tcPr>
                <w:p w14:paraId="27CB448C"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Validada por Pomelo</w:t>
                  </w:r>
                </w:p>
              </w:tc>
            </w:tr>
            <w:tr w:rsidR="003970E6" w:rsidRPr="003970E6" w14:paraId="269637F5"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02D0C517" w14:textId="77777777" w:rsidR="003970E6" w:rsidRPr="003970E6" w:rsidRDefault="003970E6" w:rsidP="003970E6">
                  <w:pPr>
                    <w:spacing w:after="0" w:line="240" w:lineRule="auto"/>
                    <w:jc w:val="right"/>
                    <w:rPr>
                      <w:rFonts w:ascii="Arial Unicode MS" w:eastAsia="Times New Roman" w:hAnsi="Arial Unicode MS" w:cs="Times New Roman"/>
                      <w:color w:val="000000"/>
                      <w:sz w:val="20"/>
                      <w:szCs w:val="20"/>
                      <w:lang w:val="es-CO" w:eastAsia="es-CO"/>
                    </w:rPr>
                  </w:pPr>
                  <w:r w:rsidRPr="003970E6">
                    <w:rPr>
                      <w:rFonts w:ascii="Arial Unicode MS" w:eastAsia="Times New Roman" w:hAnsi="Arial Unicode MS" w:cs="Times New Roman"/>
                      <w:color w:val="000000"/>
                      <w:sz w:val="20"/>
                      <w:szCs w:val="20"/>
                      <w:lang w:val="es-CO" w:eastAsia="es-CO"/>
                    </w:rPr>
                    <w:t>13</w:t>
                  </w:r>
                </w:p>
              </w:tc>
              <w:tc>
                <w:tcPr>
                  <w:tcW w:w="2260" w:type="dxa"/>
                  <w:tcBorders>
                    <w:top w:val="nil"/>
                    <w:left w:val="nil"/>
                    <w:bottom w:val="single" w:sz="4" w:space="0" w:color="auto"/>
                    <w:right w:val="single" w:sz="4" w:space="0" w:color="auto"/>
                  </w:tcBorders>
                  <w:shd w:val="clear" w:color="auto" w:fill="auto"/>
                  <w:vAlign w:val="center"/>
                  <w:hideMark/>
                </w:tcPr>
                <w:p w14:paraId="1E25B017"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Fecha de expiración</w:t>
                  </w:r>
                </w:p>
              </w:tc>
              <w:tc>
                <w:tcPr>
                  <w:tcW w:w="2460" w:type="dxa"/>
                  <w:tcBorders>
                    <w:top w:val="nil"/>
                    <w:left w:val="nil"/>
                    <w:bottom w:val="single" w:sz="4" w:space="0" w:color="auto"/>
                    <w:right w:val="single" w:sz="4" w:space="0" w:color="auto"/>
                  </w:tcBorders>
                  <w:shd w:val="clear" w:color="auto" w:fill="auto"/>
                  <w:vAlign w:val="center"/>
                  <w:hideMark/>
                </w:tcPr>
                <w:p w14:paraId="26E126B2"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Validada por Pomelo</w:t>
                  </w:r>
                </w:p>
              </w:tc>
            </w:tr>
            <w:tr w:rsidR="003970E6" w:rsidRPr="003970E6" w14:paraId="284EAB6E" w14:textId="77777777" w:rsidTr="003970E6">
              <w:trPr>
                <w:trHeight w:val="29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6BED7BCE" w14:textId="77777777" w:rsidR="003970E6" w:rsidRPr="003970E6" w:rsidRDefault="003970E6" w:rsidP="003970E6">
                  <w:pPr>
                    <w:spacing w:after="0" w:line="240" w:lineRule="auto"/>
                    <w:jc w:val="right"/>
                    <w:rPr>
                      <w:rFonts w:ascii="Arial Unicode MS" w:eastAsia="Times New Roman" w:hAnsi="Arial Unicode MS" w:cs="Times New Roman"/>
                      <w:color w:val="000000"/>
                      <w:sz w:val="20"/>
                      <w:szCs w:val="20"/>
                      <w:lang w:val="es-CO" w:eastAsia="es-CO"/>
                    </w:rPr>
                  </w:pPr>
                  <w:r w:rsidRPr="003970E6">
                    <w:rPr>
                      <w:rFonts w:ascii="Arial Unicode MS" w:eastAsia="Times New Roman" w:hAnsi="Arial Unicode MS" w:cs="Times New Roman"/>
                      <w:color w:val="000000"/>
                      <w:sz w:val="20"/>
                      <w:szCs w:val="20"/>
                      <w:lang w:val="es-CO" w:eastAsia="es-CO"/>
                    </w:rPr>
                    <w:t>69</w:t>
                  </w:r>
                </w:p>
              </w:tc>
              <w:tc>
                <w:tcPr>
                  <w:tcW w:w="2260" w:type="dxa"/>
                  <w:tcBorders>
                    <w:top w:val="nil"/>
                    <w:left w:val="nil"/>
                    <w:bottom w:val="single" w:sz="4" w:space="0" w:color="auto"/>
                    <w:right w:val="single" w:sz="4" w:space="0" w:color="auto"/>
                  </w:tcBorders>
                  <w:shd w:val="clear" w:color="auto" w:fill="auto"/>
                  <w:vAlign w:val="center"/>
                  <w:hideMark/>
                </w:tcPr>
                <w:p w14:paraId="10B38AD2"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Validación PIN en F’</w:t>
                  </w:r>
                </w:p>
              </w:tc>
              <w:tc>
                <w:tcPr>
                  <w:tcW w:w="2460" w:type="dxa"/>
                  <w:tcBorders>
                    <w:top w:val="nil"/>
                    <w:left w:val="nil"/>
                    <w:bottom w:val="single" w:sz="4" w:space="0" w:color="auto"/>
                    <w:right w:val="single" w:sz="4" w:space="0" w:color="auto"/>
                  </w:tcBorders>
                  <w:shd w:val="clear" w:color="auto" w:fill="auto"/>
                  <w:vAlign w:val="center"/>
                  <w:hideMark/>
                </w:tcPr>
                <w:p w14:paraId="52E14CDD" w14:textId="77777777" w:rsidR="003970E6" w:rsidRPr="003970E6" w:rsidRDefault="003970E6" w:rsidP="003970E6">
                  <w:pPr>
                    <w:spacing w:after="0" w:line="240" w:lineRule="auto"/>
                    <w:rPr>
                      <w:rFonts w:ascii="Aptos Narrow" w:eastAsia="Times New Roman" w:hAnsi="Aptos Narrow" w:cs="Times New Roman"/>
                      <w:color w:val="000000"/>
                      <w:lang w:val="es-CO" w:eastAsia="es-CO"/>
                    </w:rPr>
                  </w:pPr>
                  <w:r w:rsidRPr="003970E6">
                    <w:rPr>
                      <w:rFonts w:ascii="Aptos Narrow" w:eastAsia="Times New Roman" w:hAnsi="Aptos Narrow" w:cs="Times New Roman"/>
                      <w:color w:val="000000"/>
                      <w:lang w:val="es-CO" w:eastAsia="es-CO"/>
                    </w:rPr>
                    <w:t>Validada por Pomelo</w:t>
                  </w:r>
                </w:p>
              </w:tc>
            </w:tr>
          </w:tbl>
          <w:p w14:paraId="2A3295C4" w14:textId="22913FC0" w:rsidR="003970E6" w:rsidRPr="003970E6" w:rsidRDefault="003970E6" w:rsidP="003970E6">
            <w:pPr>
              <w:spacing w:after="0" w:line="240" w:lineRule="auto"/>
              <w:jc w:val="both"/>
              <w:rPr>
                <w:rFonts w:ascii="Century Gothic" w:hAnsi="Century Gothic"/>
                <w:b/>
                <w:bCs/>
                <w:iCs/>
                <w:sz w:val="20"/>
                <w:szCs w:val="20"/>
                <w:lang w:val="es-CO"/>
              </w:rPr>
            </w:pPr>
          </w:p>
        </w:tc>
        <w:tc>
          <w:tcPr>
            <w:tcW w:w="0" w:type="auto"/>
            <w:vAlign w:val="center"/>
          </w:tcPr>
          <w:p w14:paraId="71A84489" w14:textId="1ABEBE25" w:rsidR="003970E6" w:rsidRPr="003970E6" w:rsidRDefault="003970E6" w:rsidP="003970E6">
            <w:pPr>
              <w:spacing w:after="0" w:line="240" w:lineRule="auto"/>
              <w:jc w:val="both"/>
              <w:rPr>
                <w:rFonts w:ascii="Century Gothic" w:hAnsi="Century Gothic"/>
                <w:b/>
                <w:bCs/>
                <w:iCs/>
                <w:sz w:val="20"/>
                <w:szCs w:val="20"/>
                <w:lang w:val="es-CO"/>
              </w:rPr>
            </w:pPr>
          </w:p>
        </w:tc>
        <w:tc>
          <w:tcPr>
            <w:tcW w:w="0" w:type="auto"/>
            <w:vAlign w:val="center"/>
          </w:tcPr>
          <w:p w14:paraId="5F5A2EC8" w14:textId="64909C08" w:rsidR="003970E6" w:rsidRPr="003970E6" w:rsidRDefault="003970E6" w:rsidP="003970E6">
            <w:pPr>
              <w:spacing w:after="0" w:line="240" w:lineRule="auto"/>
              <w:jc w:val="both"/>
              <w:rPr>
                <w:rFonts w:ascii="Century Gothic" w:hAnsi="Century Gothic"/>
                <w:b/>
                <w:bCs/>
                <w:iCs/>
                <w:sz w:val="20"/>
                <w:szCs w:val="20"/>
                <w:lang w:val="es-CO"/>
              </w:rPr>
            </w:pPr>
          </w:p>
        </w:tc>
      </w:tr>
    </w:tbl>
    <w:p w14:paraId="3F2A2CBE" w14:textId="77777777" w:rsidR="003970E6" w:rsidRDefault="003970E6" w:rsidP="003970E6">
      <w:pPr>
        <w:spacing w:after="0" w:line="240" w:lineRule="auto"/>
        <w:jc w:val="both"/>
        <w:rPr>
          <w:rFonts w:ascii="Century Gothic" w:hAnsi="Century Gothic"/>
          <w:iCs/>
          <w:sz w:val="20"/>
          <w:szCs w:val="20"/>
          <w:lang w:val="es-CO"/>
        </w:rPr>
      </w:pPr>
    </w:p>
    <w:p w14:paraId="611D25F8" w14:textId="7DC66553"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motor deberá reconocer estas reglas dentro del contexto funcional, pero no deberá ejecutarlas localmente mientras se mantenga la responsabilidad en Pomelo.</w:t>
      </w:r>
    </w:p>
    <w:p w14:paraId="21A60317" w14:textId="77777777" w:rsidR="003970E6" w:rsidRDefault="003970E6" w:rsidP="003970E6">
      <w:pPr>
        <w:spacing w:after="0" w:line="240" w:lineRule="auto"/>
        <w:jc w:val="both"/>
        <w:rPr>
          <w:rFonts w:ascii="Century Gothic" w:hAnsi="Century Gothic"/>
          <w:iCs/>
          <w:sz w:val="20"/>
          <w:szCs w:val="20"/>
          <w:lang w:val="es-CO"/>
        </w:rPr>
      </w:pPr>
    </w:p>
    <w:p w14:paraId="47CD08D3" w14:textId="2C3FAB93"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por pendientes de integración con Pomelo</w:t>
      </w:r>
    </w:p>
    <w:p w14:paraId="1FD85D7F"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Existen puntos aún no confirmados con Pomelo que restringen el cierre definitivo del diseño.</w:t>
      </w:r>
    </w:p>
    <w:p w14:paraId="4A87989E" w14:textId="77777777" w:rsid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Los principales pendientes son:</w:t>
      </w:r>
    </w:p>
    <w:p w14:paraId="0E95D6F2" w14:textId="77777777" w:rsidR="003970E6" w:rsidRDefault="003970E6" w:rsidP="003970E6">
      <w:pPr>
        <w:spacing w:after="0" w:line="240" w:lineRule="auto"/>
        <w:jc w:val="both"/>
        <w:rPr>
          <w:rFonts w:ascii="Century Gothic" w:hAnsi="Century Gothic"/>
          <w:b/>
          <w:bCs/>
          <w:iCs/>
          <w:sz w:val="20"/>
          <w:szCs w:val="20"/>
          <w:lang w:val="es-CO"/>
        </w:rPr>
      </w:pPr>
    </w:p>
    <w:tbl>
      <w:tblPr>
        <w:tblW w:w="9300" w:type="dxa"/>
        <w:tblCellMar>
          <w:left w:w="70" w:type="dxa"/>
          <w:right w:w="70" w:type="dxa"/>
        </w:tblCellMar>
        <w:tblLook w:val="04A0" w:firstRow="1" w:lastRow="0" w:firstColumn="1" w:lastColumn="0" w:noHBand="0" w:noVBand="1"/>
      </w:tblPr>
      <w:tblGrid>
        <w:gridCol w:w="3560"/>
        <w:gridCol w:w="5740"/>
      </w:tblGrid>
      <w:tr w:rsidR="003970E6" w:rsidRPr="003970E6" w14:paraId="40EB0275" w14:textId="77777777" w:rsidTr="003970E6">
        <w:trPr>
          <w:trHeight w:val="290"/>
        </w:trPr>
        <w:tc>
          <w:tcPr>
            <w:tcW w:w="3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5CFBA08" w14:textId="77777777" w:rsidR="003970E6" w:rsidRPr="003970E6" w:rsidRDefault="003970E6" w:rsidP="003970E6">
            <w:pPr>
              <w:spacing w:after="0" w:line="240" w:lineRule="auto"/>
              <w:jc w:val="center"/>
              <w:rPr>
                <w:rFonts w:ascii="Century Gothic" w:eastAsia="Times New Roman" w:hAnsi="Century Gothic" w:cs="Times New Roman"/>
                <w:b/>
                <w:bCs/>
                <w:color w:val="000000"/>
                <w:sz w:val="20"/>
                <w:szCs w:val="20"/>
                <w:lang w:val="es-CO" w:eastAsia="es-CO"/>
              </w:rPr>
            </w:pPr>
            <w:r w:rsidRPr="003970E6">
              <w:rPr>
                <w:rFonts w:ascii="Century Gothic" w:eastAsia="Times New Roman" w:hAnsi="Century Gothic" w:cs="Times New Roman"/>
                <w:b/>
                <w:bCs/>
                <w:color w:val="000000"/>
                <w:sz w:val="20"/>
                <w:szCs w:val="20"/>
                <w:lang w:val="es-CO" w:eastAsia="es-CO"/>
              </w:rPr>
              <w:t>Pendiente</w:t>
            </w:r>
          </w:p>
        </w:tc>
        <w:tc>
          <w:tcPr>
            <w:tcW w:w="5740" w:type="dxa"/>
            <w:tcBorders>
              <w:top w:val="single" w:sz="4" w:space="0" w:color="auto"/>
              <w:left w:val="nil"/>
              <w:bottom w:val="single" w:sz="4" w:space="0" w:color="auto"/>
              <w:right w:val="single" w:sz="4" w:space="0" w:color="auto"/>
            </w:tcBorders>
            <w:shd w:val="clear" w:color="auto" w:fill="auto"/>
            <w:vAlign w:val="center"/>
            <w:hideMark/>
          </w:tcPr>
          <w:p w14:paraId="5D207310" w14:textId="77777777" w:rsidR="003970E6" w:rsidRPr="003970E6" w:rsidRDefault="003970E6" w:rsidP="003970E6">
            <w:pPr>
              <w:spacing w:after="0" w:line="240" w:lineRule="auto"/>
              <w:jc w:val="center"/>
              <w:rPr>
                <w:rFonts w:ascii="Century Gothic" w:eastAsia="Times New Roman" w:hAnsi="Century Gothic" w:cs="Times New Roman"/>
                <w:b/>
                <w:bCs/>
                <w:color w:val="000000"/>
                <w:sz w:val="20"/>
                <w:szCs w:val="20"/>
                <w:lang w:val="es-CO" w:eastAsia="es-CO"/>
              </w:rPr>
            </w:pPr>
            <w:r w:rsidRPr="003970E6">
              <w:rPr>
                <w:rFonts w:ascii="Century Gothic" w:eastAsia="Times New Roman" w:hAnsi="Century Gothic" w:cs="Times New Roman"/>
                <w:b/>
                <w:bCs/>
                <w:color w:val="000000"/>
                <w:sz w:val="20"/>
                <w:szCs w:val="20"/>
                <w:lang w:val="es-CO" w:eastAsia="es-CO"/>
              </w:rPr>
              <w:t>Restricción generada</w:t>
            </w:r>
          </w:p>
        </w:tc>
      </w:tr>
      <w:tr w:rsidR="003970E6" w:rsidRPr="003970E6" w14:paraId="4EEA4982" w14:textId="77777777" w:rsidTr="003970E6">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12CA0D96"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Notificación de bloqueo por PIN errado</w:t>
            </w:r>
          </w:p>
        </w:tc>
        <w:tc>
          <w:tcPr>
            <w:tcW w:w="5740" w:type="dxa"/>
            <w:tcBorders>
              <w:top w:val="nil"/>
              <w:left w:val="nil"/>
              <w:bottom w:val="single" w:sz="4" w:space="0" w:color="auto"/>
              <w:right w:val="single" w:sz="4" w:space="0" w:color="auto"/>
            </w:tcBorders>
            <w:shd w:val="clear" w:color="auto" w:fill="auto"/>
            <w:vAlign w:val="center"/>
            <w:hideMark/>
          </w:tcPr>
          <w:p w14:paraId="6C77E71E"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Credibanco no podrá sincronizar con certeza el estado local de la tarjeta si Pomelo ejecuta el bloqueo y no informa el evento</w:t>
            </w:r>
          </w:p>
        </w:tc>
      </w:tr>
      <w:tr w:rsidR="003970E6" w:rsidRPr="003970E6" w14:paraId="0A2C0199" w14:textId="77777777" w:rsidTr="003970E6">
        <w:trPr>
          <w:trHeight w:val="29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5B576E69"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Código de autorización en ATM</w:t>
            </w:r>
          </w:p>
        </w:tc>
        <w:tc>
          <w:tcPr>
            <w:tcW w:w="5740" w:type="dxa"/>
            <w:tcBorders>
              <w:top w:val="nil"/>
              <w:left w:val="nil"/>
              <w:bottom w:val="single" w:sz="4" w:space="0" w:color="auto"/>
              <w:right w:val="single" w:sz="4" w:space="0" w:color="auto"/>
            </w:tcBorders>
            <w:shd w:val="clear" w:color="auto" w:fill="auto"/>
            <w:vAlign w:val="center"/>
            <w:hideMark/>
          </w:tcPr>
          <w:p w14:paraId="443396C6"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Puede afectar reversos, conciliación y trazabilidad</w:t>
            </w:r>
          </w:p>
        </w:tc>
      </w:tr>
      <w:tr w:rsidR="003970E6" w:rsidRPr="003970E6" w14:paraId="63B52091" w14:textId="77777777" w:rsidTr="003970E6">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554611FD"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Merchant ID en ATM</w:t>
            </w:r>
          </w:p>
        </w:tc>
        <w:tc>
          <w:tcPr>
            <w:tcW w:w="5740" w:type="dxa"/>
            <w:tcBorders>
              <w:top w:val="nil"/>
              <w:left w:val="nil"/>
              <w:bottom w:val="single" w:sz="4" w:space="0" w:color="auto"/>
              <w:right w:val="single" w:sz="4" w:space="0" w:color="auto"/>
            </w:tcBorders>
            <w:shd w:val="clear" w:color="auto" w:fill="auto"/>
            <w:vAlign w:val="center"/>
            <w:hideMark/>
          </w:tcPr>
          <w:p w14:paraId="7C2CF4B8"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Puede limitar la validación de comercio/cajero y la trazabilidad operativa</w:t>
            </w:r>
          </w:p>
        </w:tc>
      </w:tr>
      <w:tr w:rsidR="003970E6" w:rsidRPr="003970E6" w14:paraId="5B751BE5" w14:textId="77777777" w:rsidTr="003970E6">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36AF3FE8"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Costo de consulta/retiro ATM</w:t>
            </w:r>
          </w:p>
        </w:tc>
        <w:tc>
          <w:tcPr>
            <w:tcW w:w="5740" w:type="dxa"/>
            <w:tcBorders>
              <w:top w:val="nil"/>
              <w:left w:val="nil"/>
              <w:bottom w:val="single" w:sz="4" w:space="0" w:color="auto"/>
              <w:right w:val="single" w:sz="4" w:space="0" w:color="auto"/>
            </w:tcBorders>
            <w:shd w:val="clear" w:color="auto" w:fill="auto"/>
            <w:vAlign w:val="center"/>
            <w:hideMark/>
          </w:tcPr>
          <w:p w14:paraId="7C3369F7"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No se puede cerrar el diseño de comisión hasta confirmar si el valor lo calcula Credibanco o Pomelo</w:t>
            </w:r>
          </w:p>
        </w:tc>
      </w:tr>
      <w:tr w:rsidR="003970E6" w:rsidRPr="003970E6" w14:paraId="48D6A6E1" w14:textId="77777777" w:rsidTr="003970E6">
        <w:trPr>
          <w:trHeight w:val="580"/>
        </w:trPr>
        <w:tc>
          <w:tcPr>
            <w:tcW w:w="3560" w:type="dxa"/>
            <w:tcBorders>
              <w:top w:val="nil"/>
              <w:left w:val="single" w:sz="4" w:space="0" w:color="auto"/>
              <w:bottom w:val="single" w:sz="4" w:space="0" w:color="auto"/>
              <w:right w:val="single" w:sz="4" w:space="0" w:color="auto"/>
            </w:tcBorders>
            <w:shd w:val="clear" w:color="auto" w:fill="auto"/>
            <w:vAlign w:val="center"/>
            <w:hideMark/>
          </w:tcPr>
          <w:p w14:paraId="36BC0113"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Consulta de saldo con costo</w:t>
            </w:r>
          </w:p>
        </w:tc>
        <w:tc>
          <w:tcPr>
            <w:tcW w:w="5740" w:type="dxa"/>
            <w:tcBorders>
              <w:top w:val="nil"/>
              <w:left w:val="nil"/>
              <w:bottom w:val="single" w:sz="4" w:space="0" w:color="auto"/>
              <w:right w:val="single" w:sz="4" w:space="0" w:color="auto"/>
            </w:tcBorders>
            <w:shd w:val="clear" w:color="auto" w:fill="auto"/>
            <w:vAlign w:val="center"/>
            <w:hideMark/>
          </w:tcPr>
          <w:p w14:paraId="65820A6B"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No está definido si debe generar movimiento visible al tarjetahabiente</w:t>
            </w:r>
          </w:p>
        </w:tc>
      </w:tr>
    </w:tbl>
    <w:p w14:paraId="7CA2D576" w14:textId="77777777" w:rsidR="003970E6" w:rsidRDefault="003970E6" w:rsidP="003970E6">
      <w:pPr>
        <w:spacing w:after="0" w:line="240" w:lineRule="auto"/>
        <w:jc w:val="both"/>
        <w:rPr>
          <w:rFonts w:ascii="Century Gothic" w:hAnsi="Century Gothic"/>
          <w:b/>
          <w:bCs/>
          <w:iCs/>
          <w:sz w:val="20"/>
          <w:szCs w:val="20"/>
          <w:lang w:val="es-CO"/>
        </w:rPr>
      </w:pPr>
    </w:p>
    <w:p w14:paraId="035A3C7E" w14:textId="77777777" w:rsidR="003970E6" w:rsidRDefault="003970E6" w:rsidP="003970E6">
      <w:pPr>
        <w:spacing w:after="0" w:line="240" w:lineRule="auto"/>
        <w:jc w:val="both"/>
        <w:rPr>
          <w:rFonts w:ascii="Century Gothic" w:hAnsi="Century Gothic"/>
          <w:iCs/>
          <w:sz w:val="20"/>
          <w:szCs w:val="20"/>
          <w:lang w:val="es-CO"/>
        </w:rPr>
      </w:pPr>
    </w:p>
    <w:p w14:paraId="6E4EB86E" w14:textId="25D24460"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canal y origen transaccional</w:t>
      </w:r>
    </w:p>
    <w:p w14:paraId="5D063CC9"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solución está restringida a solicitudes recibidas desde Pomelo a través del flujo de integración definido.</w:t>
      </w:r>
    </w:p>
    <w:p w14:paraId="5356C95A"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Authorization Gateway será el único punto de entrada para las solicitudes transaccionales hacia el motor. No se permitirá que otros consumidores invoquen directamente el Authorization Engine, el Prepaid Limit Counter Service, la base de datos Oracle o Redis para ejecutar decisiones de autorización.</w:t>
      </w:r>
    </w:p>
    <w:p w14:paraId="437775D6"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Esta restricción busca preservar:</w:t>
      </w:r>
    </w:p>
    <w:p w14:paraId="58F05B0C" w14:textId="77777777" w:rsidR="003970E6" w:rsidRPr="003970E6" w:rsidRDefault="003970E6" w:rsidP="003970E6">
      <w:pPr>
        <w:numPr>
          <w:ilvl w:val="0"/>
          <w:numId w:val="4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Seguridad del flujo. </w:t>
      </w:r>
    </w:p>
    <w:p w14:paraId="17E1C011" w14:textId="77777777" w:rsidR="003970E6" w:rsidRPr="003970E6" w:rsidRDefault="003970E6" w:rsidP="003970E6">
      <w:pPr>
        <w:numPr>
          <w:ilvl w:val="0"/>
          <w:numId w:val="4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Control de autenticación. </w:t>
      </w:r>
    </w:p>
    <w:p w14:paraId="4A920472" w14:textId="77777777" w:rsidR="003970E6" w:rsidRPr="003970E6" w:rsidRDefault="003970E6" w:rsidP="003970E6">
      <w:pPr>
        <w:numPr>
          <w:ilvl w:val="0"/>
          <w:numId w:val="4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Validación de firma. </w:t>
      </w:r>
    </w:p>
    <w:p w14:paraId="5EC17310" w14:textId="77777777" w:rsidR="003970E6" w:rsidRPr="003970E6" w:rsidRDefault="003970E6" w:rsidP="003970E6">
      <w:pPr>
        <w:numPr>
          <w:ilvl w:val="0"/>
          <w:numId w:val="4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Trazabilidad. </w:t>
      </w:r>
    </w:p>
    <w:p w14:paraId="3E680AFF" w14:textId="77777777" w:rsidR="003970E6" w:rsidRPr="003970E6" w:rsidRDefault="003970E6" w:rsidP="003970E6">
      <w:pPr>
        <w:numPr>
          <w:ilvl w:val="0"/>
          <w:numId w:val="4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Homologación de entrada. </w:t>
      </w:r>
    </w:p>
    <w:p w14:paraId="387ABED7" w14:textId="77777777" w:rsidR="003970E6" w:rsidRPr="003970E6" w:rsidRDefault="003970E6" w:rsidP="003970E6">
      <w:pPr>
        <w:numPr>
          <w:ilvl w:val="0"/>
          <w:numId w:val="4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Control de tráfico. </w:t>
      </w:r>
    </w:p>
    <w:p w14:paraId="57F80EA7" w14:textId="77777777" w:rsidR="003970E6" w:rsidRPr="003970E6" w:rsidRDefault="003970E6" w:rsidP="003970E6">
      <w:pPr>
        <w:numPr>
          <w:ilvl w:val="0"/>
          <w:numId w:val="4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Integridad de la decisión transaccional. </w:t>
      </w:r>
    </w:p>
    <w:p w14:paraId="7897BF55" w14:textId="77777777" w:rsidR="003970E6" w:rsidRDefault="003970E6" w:rsidP="003970E6">
      <w:pPr>
        <w:spacing w:after="0" w:line="240" w:lineRule="auto"/>
        <w:jc w:val="both"/>
        <w:rPr>
          <w:rFonts w:ascii="Century Gothic" w:hAnsi="Century Gothic"/>
          <w:iCs/>
          <w:sz w:val="20"/>
          <w:szCs w:val="20"/>
          <w:lang w:val="es-CO"/>
        </w:rPr>
      </w:pPr>
    </w:p>
    <w:p w14:paraId="3EBFB971" w14:textId="7B54A054"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seguridad de integración</w:t>
      </w:r>
    </w:p>
    <w:p w14:paraId="5C39EA2F"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Toda solicitud proveniente de Pomelo deberá cumplir los controles técnicos definidos en la arquitectura antes de ser procesada por el motor.</w:t>
      </w:r>
    </w:p>
    <w:p w14:paraId="34D9E78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Como mínimo, la solicitud deberá superar:</w:t>
      </w:r>
    </w:p>
    <w:p w14:paraId="26936FA6" w14:textId="77777777" w:rsidR="003970E6" w:rsidRPr="003970E6" w:rsidRDefault="003970E6" w:rsidP="003970E6">
      <w:pPr>
        <w:numPr>
          <w:ilvl w:val="0"/>
          <w:numId w:val="4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Comunicación segura mediante TLS. </w:t>
      </w:r>
    </w:p>
    <w:p w14:paraId="012EEBBB" w14:textId="77777777" w:rsidR="003970E6" w:rsidRPr="003970E6" w:rsidRDefault="003970E6" w:rsidP="003970E6">
      <w:pPr>
        <w:numPr>
          <w:ilvl w:val="0"/>
          <w:numId w:val="4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lastRenderedPageBreak/>
        <w:t xml:space="preserve">Validación de firma HMAC SHA-256. </w:t>
      </w:r>
    </w:p>
    <w:p w14:paraId="00160FCC" w14:textId="77777777" w:rsidR="003970E6" w:rsidRPr="003970E6" w:rsidRDefault="003970E6" w:rsidP="003970E6">
      <w:pPr>
        <w:numPr>
          <w:ilvl w:val="0"/>
          <w:numId w:val="4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Validación de estructura del mensaje. </w:t>
      </w:r>
    </w:p>
    <w:p w14:paraId="6968B4B0" w14:textId="77777777" w:rsidR="003970E6" w:rsidRPr="003970E6" w:rsidRDefault="003970E6" w:rsidP="003970E6">
      <w:pPr>
        <w:numPr>
          <w:ilvl w:val="0"/>
          <w:numId w:val="4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Validación de autenticidad del origen. </w:t>
      </w:r>
    </w:p>
    <w:p w14:paraId="70E8B663" w14:textId="77777777" w:rsidR="003970E6" w:rsidRPr="003970E6" w:rsidRDefault="003970E6" w:rsidP="003970E6">
      <w:pPr>
        <w:numPr>
          <w:ilvl w:val="0"/>
          <w:numId w:val="4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Control de timestamps o mecanismos contra replay, si aplica. </w:t>
      </w:r>
    </w:p>
    <w:p w14:paraId="2AA9DD9E" w14:textId="77777777" w:rsidR="003970E6" w:rsidRPr="003970E6" w:rsidRDefault="003970E6" w:rsidP="003970E6">
      <w:pPr>
        <w:numPr>
          <w:ilvl w:val="0"/>
          <w:numId w:val="4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Control de tamaño del payload. </w:t>
      </w:r>
    </w:p>
    <w:p w14:paraId="51A7AE5E" w14:textId="77777777" w:rsidR="003970E6" w:rsidRPr="003970E6" w:rsidRDefault="003970E6" w:rsidP="003970E6">
      <w:pPr>
        <w:numPr>
          <w:ilvl w:val="0"/>
          <w:numId w:val="4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Rate limiting. </w:t>
      </w:r>
    </w:p>
    <w:p w14:paraId="28D9404A" w14:textId="77777777" w:rsidR="003970E6" w:rsidRPr="003970E6" w:rsidRDefault="003970E6" w:rsidP="003970E6">
      <w:pPr>
        <w:numPr>
          <w:ilvl w:val="0"/>
          <w:numId w:val="4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Generación o propagación de identificador de correlación. </w:t>
      </w:r>
    </w:p>
    <w:p w14:paraId="31841F31"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Cualquier solicitud que no cumpla estas condiciones deberá ser rechazada antes de llegar al Authorization Engine.</w:t>
      </w:r>
    </w:p>
    <w:p w14:paraId="4963483D" w14:textId="77777777" w:rsidR="003970E6" w:rsidRDefault="003970E6" w:rsidP="003970E6">
      <w:pPr>
        <w:spacing w:after="0" w:line="240" w:lineRule="auto"/>
        <w:jc w:val="both"/>
        <w:rPr>
          <w:rFonts w:ascii="Century Gothic" w:hAnsi="Century Gothic"/>
          <w:iCs/>
          <w:sz w:val="20"/>
          <w:szCs w:val="20"/>
          <w:lang w:val="es-CO"/>
        </w:rPr>
      </w:pPr>
    </w:p>
    <w:p w14:paraId="794198B6" w14:textId="7BC82C95"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uso de datos sensibles</w:t>
      </w:r>
    </w:p>
    <w:p w14:paraId="648C67C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motor no deberá almacenar, registrar ni exponer datos sensibles de tarjeta que no sean necesarios para la autorización o trazabilidad controlada.</w:t>
      </w:r>
    </w:p>
    <w:p w14:paraId="7975A889"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En particular, no deberán persistirse ni registrarse en logs:</w:t>
      </w:r>
    </w:p>
    <w:p w14:paraId="31CF83E9" w14:textId="77777777" w:rsidR="003970E6" w:rsidRPr="003970E6" w:rsidRDefault="003970E6" w:rsidP="003970E6">
      <w:pPr>
        <w:numPr>
          <w:ilvl w:val="0"/>
          <w:numId w:val="4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PIN. </w:t>
      </w:r>
    </w:p>
    <w:p w14:paraId="01044A1B" w14:textId="77777777" w:rsidR="003970E6" w:rsidRPr="003970E6" w:rsidRDefault="003970E6" w:rsidP="003970E6">
      <w:pPr>
        <w:numPr>
          <w:ilvl w:val="0"/>
          <w:numId w:val="4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CVV. </w:t>
      </w:r>
    </w:p>
    <w:p w14:paraId="1C9B93BA" w14:textId="77777777" w:rsidR="003970E6" w:rsidRPr="003970E6" w:rsidRDefault="003970E6" w:rsidP="003970E6">
      <w:pPr>
        <w:numPr>
          <w:ilvl w:val="0"/>
          <w:numId w:val="4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CVV2. </w:t>
      </w:r>
    </w:p>
    <w:p w14:paraId="177EF69A" w14:textId="77777777" w:rsidR="003970E6" w:rsidRPr="003970E6" w:rsidRDefault="003970E6" w:rsidP="003970E6">
      <w:pPr>
        <w:numPr>
          <w:ilvl w:val="0"/>
          <w:numId w:val="4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Track completo. </w:t>
      </w:r>
    </w:p>
    <w:p w14:paraId="7CC7417A" w14:textId="77777777" w:rsidR="003970E6" w:rsidRPr="003970E6" w:rsidRDefault="003970E6" w:rsidP="003970E6">
      <w:pPr>
        <w:numPr>
          <w:ilvl w:val="0"/>
          <w:numId w:val="4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Datos criptográficos sensibles. </w:t>
      </w:r>
    </w:p>
    <w:p w14:paraId="0327F17A" w14:textId="77777777" w:rsidR="003970E6" w:rsidRPr="003970E6" w:rsidRDefault="003970E6" w:rsidP="003970E6">
      <w:pPr>
        <w:numPr>
          <w:ilvl w:val="0"/>
          <w:numId w:val="4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PAN completo, salvo que exista definición formal de tokenización, cifrado o enmascaramiento. </w:t>
      </w:r>
    </w:p>
    <w:p w14:paraId="2E6792D6" w14:textId="77777777" w:rsidR="003970E6" w:rsidRPr="003970E6" w:rsidRDefault="003970E6" w:rsidP="003970E6">
      <w:pPr>
        <w:numPr>
          <w:ilvl w:val="0"/>
          <w:numId w:val="4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Secretos de integración. </w:t>
      </w:r>
    </w:p>
    <w:p w14:paraId="5678FA74" w14:textId="77777777" w:rsidR="003970E6" w:rsidRPr="003970E6" w:rsidRDefault="003970E6" w:rsidP="003970E6">
      <w:pPr>
        <w:numPr>
          <w:ilvl w:val="0"/>
          <w:numId w:val="4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Llaves HMAC. </w:t>
      </w:r>
    </w:p>
    <w:p w14:paraId="7A2D1565" w14:textId="77777777" w:rsidR="003970E6" w:rsidRPr="003970E6" w:rsidRDefault="003970E6" w:rsidP="003970E6">
      <w:pPr>
        <w:numPr>
          <w:ilvl w:val="0"/>
          <w:numId w:val="4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Credenciales técnicas. </w:t>
      </w:r>
    </w:p>
    <w:p w14:paraId="2E9ABB0E"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Los identificadores de tarjeta, cuenta o cliente deberán manejarse mediante tokenización, enmascaramiento o mecanismos equivalentes definidos por seguridad.</w:t>
      </w:r>
    </w:p>
    <w:p w14:paraId="1803C942" w14:textId="77777777" w:rsidR="003970E6" w:rsidRDefault="003970E6" w:rsidP="003970E6">
      <w:pPr>
        <w:spacing w:after="0" w:line="240" w:lineRule="auto"/>
        <w:jc w:val="both"/>
        <w:rPr>
          <w:rFonts w:ascii="Century Gothic" w:hAnsi="Century Gothic"/>
          <w:iCs/>
          <w:sz w:val="20"/>
          <w:szCs w:val="20"/>
          <w:lang w:val="es-CO"/>
        </w:rPr>
      </w:pPr>
    </w:p>
    <w:p w14:paraId="7C617D72" w14:textId="59D6944A"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parametrización</w:t>
      </w:r>
    </w:p>
    <w:p w14:paraId="4316690A"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motor no deberá contener reglas de negocio quemadas en código cuando dichas reglas correspondan a parametría funcional.</w:t>
      </w:r>
    </w:p>
    <w:p w14:paraId="4DC875EE"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Las siguientes reglas deberán ser parametrizables:</w:t>
      </w:r>
    </w:p>
    <w:p w14:paraId="1E610860"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Permitir o bloquear compras nacionales. </w:t>
      </w:r>
    </w:p>
    <w:p w14:paraId="0B8B0758"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Permitir o bloquear compras internacionales. </w:t>
      </w:r>
    </w:p>
    <w:p w14:paraId="6FA584D8"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Permitir o bloquear retiros nacionales. </w:t>
      </w:r>
    </w:p>
    <w:p w14:paraId="3BE6566B"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Permitir o bloquear retiros internacionales. </w:t>
      </w:r>
    </w:p>
    <w:p w14:paraId="0E8E1BC5"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Permitir o bloquear consultas de saldo. </w:t>
      </w:r>
    </w:p>
    <w:p w14:paraId="7CCC0052"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Validación de establecimiento. </w:t>
      </w:r>
    </w:p>
    <w:p w14:paraId="39354CFD"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Validación por MCC. </w:t>
      </w:r>
    </w:p>
    <w:p w14:paraId="4CD761D9"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Validación por país. </w:t>
      </w:r>
    </w:p>
    <w:p w14:paraId="7DD196CC"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Validación por comercio. </w:t>
      </w:r>
    </w:p>
    <w:p w14:paraId="6C930F8F"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Validación por tarjeta presente o no presente. </w:t>
      </w:r>
    </w:p>
    <w:p w14:paraId="60C8E01A"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Evaluación de comisión. </w:t>
      </w:r>
    </w:p>
    <w:p w14:paraId="154A28BA"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Evaluación de GMF. </w:t>
      </w:r>
    </w:p>
    <w:p w14:paraId="590934E5"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Límites por cantidad. </w:t>
      </w:r>
    </w:p>
    <w:p w14:paraId="513F206A"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Límites por monto. </w:t>
      </w:r>
    </w:p>
    <w:p w14:paraId="7DCB5992"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Número de utilizaciones POS/ATM. </w:t>
      </w:r>
    </w:p>
    <w:p w14:paraId="7D3838C9"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Estado de cuenta. </w:t>
      </w:r>
    </w:p>
    <w:p w14:paraId="70E775DF" w14:textId="77777777" w:rsidR="003970E6" w:rsidRPr="003970E6" w:rsidRDefault="003970E6" w:rsidP="003970E6">
      <w:pPr>
        <w:numPr>
          <w:ilvl w:val="0"/>
          <w:numId w:val="4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Tipo de cuenta o producto. </w:t>
      </w:r>
    </w:p>
    <w:p w14:paraId="7AA1D9C7"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Si una regla requiere despliegue de código para ser modificada, deberá clasificarse como capacidad funcional nueva y no como simple parametría operativa.</w:t>
      </w:r>
    </w:p>
    <w:p w14:paraId="43AE6C0B" w14:textId="77777777" w:rsidR="003970E6" w:rsidRDefault="003970E6" w:rsidP="003970E6">
      <w:pPr>
        <w:spacing w:after="0" w:line="240" w:lineRule="auto"/>
        <w:jc w:val="both"/>
        <w:rPr>
          <w:rFonts w:ascii="Century Gothic" w:hAnsi="Century Gothic"/>
          <w:iCs/>
          <w:sz w:val="20"/>
          <w:szCs w:val="20"/>
          <w:lang w:val="es-CO"/>
        </w:rPr>
      </w:pPr>
    </w:p>
    <w:p w14:paraId="02BDBDE7" w14:textId="69462961"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consistencia financiera</w:t>
      </w:r>
    </w:p>
    <w:p w14:paraId="442B088E"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Las decisiones financieras críticas no deberán depender exclusivamente de Redis ni de una réplica de lectura.</w:t>
      </w:r>
    </w:p>
    <w:p w14:paraId="41F40DEC"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Redis podrá ser utilizado para configuración, reglas cacheadas y contadores operativos de alta velocidad; sin embargo, la verdad financiera deberá conservarse en Oracle Primary.</w:t>
      </w:r>
    </w:p>
    <w:p w14:paraId="4AC6FB83"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lastRenderedPageBreak/>
        <w:t>La Oracle Read Replica deberá limitarse a usos de consulta, soporte, reportería, monitoreo o analítica operacional. No deberá ser utilizada para decisiones que requieran consistencia inmediata, tales como:</w:t>
      </w:r>
    </w:p>
    <w:p w14:paraId="4EABB631" w14:textId="77777777" w:rsidR="003970E6" w:rsidRPr="003970E6" w:rsidRDefault="003970E6" w:rsidP="003970E6">
      <w:pPr>
        <w:numPr>
          <w:ilvl w:val="0"/>
          <w:numId w:val="4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Validación de saldo disponible. </w:t>
      </w:r>
    </w:p>
    <w:p w14:paraId="2C795B55" w14:textId="77777777" w:rsidR="003970E6" w:rsidRPr="003970E6" w:rsidRDefault="003970E6" w:rsidP="003970E6">
      <w:pPr>
        <w:numPr>
          <w:ilvl w:val="0"/>
          <w:numId w:val="4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Confirmación de transacción original para reverso. </w:t>
      </w:r>
    </w:p>
    <w:p w14:paraId="46B18413" w14:textId="77777777" w:rsidR="003970E6" w:rsidRPr="003970E6" w:rsidRDefault="003970E6" w:rsidP="003970E6">
      <w:pPr>
        <w:numPr>
          <w:ilvl w:val="0"/>
          <w:numId w:val="4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Confirmación de transacción original para anulación. </w:t>
      </w:r>
    </w:p>
    <w:p w14:paraId="2324AF96" w14:textId="77777777" w:rsidR="003970E6" w:rsidRPr="003970E6" w:rsidRDefault="003970E6" w:rsidP="003970E6">
      <w:pPr>
        <w:numPr>
          <w:ilvl w:val="0"/>
          <w:numId w:val="4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Verificación de estado transaccional. </w:t>
      </w:r>
    </w:p>
    <w:p w14:paraId="5170C96F" w14:textId="77777777" w:rsidR="003970E6" w:rsidRPr="003970E6" w:rsidRDefault="003970E6" w:rsidP="003970E6">
      <w:pPr>
        <w:numPr>
          <w:ilvl w:val="0"/>
          <w:numId w:val="4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Afectación de movimientos financieros. </w:t>
      </w:r>
    </w:p>
    <w:p w14:paraId="6EEC8D26" w14:textId="77777777" w:rsidR="003970E6" w:rsidRPr="003970E6" w:rsidRDefault="003970E6" w:rsidP="003970E6">
      <w:pPr>
        <w:numPr>
          <w:ilvl w:val="0"/>
          <w:numId w:val="4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Confirmación de reverso o anulación previa. </w:t>
      </w:r>
    </w:p>
    <w:p w14:paraId="03EFE53E"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Esta restricción evita decisiones basadas en datos eventualmente consistentes.</w:t>
      </w:r>
    </w:p>
    <w:p w14:paraId="5876A551" w14:textId="77777777" w:rsidR="003970E6" w:rsidRDefault="003970E6" w:rsidP="003970E6">
      <w:pPr>
        <w:spacing w:after="0" w:line="240" w:lineRule="auto"/>
        <w:jc w:val="both"/>
        <w:rPr>
          <w:rFonts w:ascii="Century Gothic" w:hAnsi="Century Gothic"/>
          <w:iCs/>
          <w:sz w:val="20"/>
          <w:szCs w:val="20"/>
          <w:lang w:val="es-CO"/>
        </w:rPr>
      </w:pPr>
    </w:p>
    <w:p w14:paraId="430A719B" w14:textId="13D47419"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sobre Redis y contadores</w:t>
      </w:r>
    </w:p>
    <w:p w14:paraId="02B516D0"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Todos los límites definidos para el motor deberán gestionarse mediante contadores en Redis administrados por el Prepaid Limit Counter Service. El requerimiento establece que los límites se implementan como contadores en Redis y que el TTL debe corresponder a la periodicidad del límite. </w:t>
      </w:r>
    </w:p>
    <w:p w14:paraId="7838D252"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Por lo tanto:</w:t>
      </w:r>
    </w:p>
    <w:p w14:paraId="36E98CCD" w14:textId="77777777" w:rsidR="003970E6" w:rsidRPr="003970E6" w:rsidRDefault="003970E6" w:rsidP="003970E6">
      <w:pPr>
        <w:numPr>
          <w:ilvl w:val="0"/>
          <w:numId w:val="4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Ningún componente diferente al Limit Counter Service deberá modificar directamente contadores. </w:t>
      </w:r>
    </w:p>
    <w:p w14:paraId="38CB6C5D" w14:textId="77777777" w:rsidR="003970E6" w:rsidRPr="003970E6" w:rsidRDefault="003970E6" w:rsidP="003970E6">
      <w:pPr>
        <w:numPr>
          <w:ilvl w:val="0"/>
          <w:numId w:val="4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Todo incremento o decremento deberá ser idempotente. </w:t>
      </w:r>
    </w:p>
    <w:p w14:paraId="6F090818" w14:textId="77777777" w:rsidR="003970E6" w:rsidRPr="003970E6" w:rsidRDefault="003970E6" w:rsidP="003970E6">
      <w:pPr>
        <w:numPr>
          <w:ilvl w:val="0"/>
          <w:numId w:val="4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Todo contador deberá tener periodicidad definida. </w:t>
      </w:r>
    </w:p>
    <w:p w14:paraId="48887887" w14:textId="77777777" w:rsidR="003970E6" w:rsidRPr="003970E6" w:rsidRDefault="003970E6" w:rsidP="003970E6">
      <w:pPr>
        <w:numPr>
          <w:ilvl w:val="0"/>
          <w:numId w:val="4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Todo contador deberá poder auditarse o reconciliarse. </w:t>
      </w:r>
    </w:p>
    <w:p w14:paraId="3684BDF7" w14:textId="77777777" w:rsidR="003970E6" w:rsidRPr="003970E6" w:rsidRDefault="003970E6" w:rsidP="003970E6">
      <w:pPr>
        <w:numPr>
          <w:ilvl w:val="0"/>
          <w:numId w:val="4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Todo reverso o anulación que afecte límites deberá compensar el contador correspondiente. </w:t>
      </w:r>
    </w:p>
    <w:p w14:paraId="1D788E4A" w14:textId="77777777" w:rsidR="003970E6" w:rsidRPr="003970E6" w:rsidRDefault="003970E6" w:rsidP="003970E6">
      <w:pPr>
        <w:numPr>
          <w:ilvl w:val="0"/>
          <w:numId w:val="4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Toda falla de Redis deberá tener un comportamiento funcional definido. </w:t>
      </w:r>
    </w:p>
    <w:p w14:paraId="34F7736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solución no deberá aprobar transacciones si no puede garantizar la correcta evaluación de límites, salvo que exista una política formal de degradación aprobada por negocio, riesgo y tecnología.</w:t>
      </w:r>
    </w:p>
    <w:p w14:paraId="0BB49C57" w14:textId="77777777" w:rsidR="003970E6" w:rsidRDefault="003970E6" w:rsidP="003970E6">
      <w:pPr>
        <w:spacing w:after="0" w:line="240" w:lineRule="auto"/>
        <w:jc w:val="both"/>
        <w:rPr>
          <w:rFonts w:ascii="Century Gothic" w:hAnsi="Century Gothic"/>
          <w:iCs/>
          <w:sz w:val="20"/>
          <w:szCs w:val="20"/>
          <w:lang w:val="es-CO"/>
        </w:rPr>
      </w:pPr>
    </w:p>
    <w:p w14:paraId="28B43157" w14:textId="53F8D29C"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atomicidad</w:t>
      </w:r>
    </w:p>
    <w:p w14:paraId="23D590E7"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autorización de una transacción monetaria deberá ejecutarse como una unidad lógica consistente.</w:t>
      </w:r>
    </w:p>
    <w:p w14:paraId="5324AD88"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No deberá existir un escenario en el que se apruebe una transacción y solo una parte de sus efectos quede registrada.</w:t>
      </w:r>
    </w:p>
    <w:p w14:paraId="41221C6A"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solución deberá evitar inconsistencias como:</w:t>
      </w:r>
    </w:p>
    <w:p w14:paraId="54A8D876" w14:textId="77777777" w:rsidR="003970E6" w:rsidRPr="003970E6" w:rsidRDefault="003970E6" w:rsidP="003970E6">
      <w:pPr>
        <w:numPr>
          <w:ilvl w:val="0"/>
          <w:numId w:val="49"/>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Movimiento registrado sin contador actualizado. </w:t>
      </w:r>
    </w:p>
    <w:p w14:paraId="6C850B6B" w14:textId="77777777" w:rsidR="003970E6" w:rsidRPr="003970E6" w:rsidRDefault="003970E6" w:rsidP="003970E6">
      <w:pPr>
        <w:numPr>
          <w:ilvl w:val="0"/>
          <w:numId w:val="49"/>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Contador incrementado sin movimiento financiero. </w:t>
      </w:r>
    </w:p>
    <w:p w14:paraId="4713FEEF" w14:textId="77777777" w:rsidR="003970E6" w:rsidRPr="003970E6" w:rsidRDefault="003970E6" w:rsidP="003970E6">
      <w:pPr>
        <w:numPr>
          <w:ilvl w:val="0"/>
          <w:numId w:val="49"/>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Comisión aplicada sin transacción aprobada. </w:t>
      </w:r>
    </w:p>
    <w:p w14:paraId="6527E26D" w14:textId="77777777" w:rsidR="003970E6" w:rsidRPr="003970E6" w:rsidRDefault="003970E6" w:rsidP="003970E6">
      <w:pPr>
        <w:numPr>
          <w:ilvl w:val="0"/>
          <w:numId w:val="49"/>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GMF aplicado sin movimiento financiero. </w:t>
      </w:r>
    </w:p>
    <w:p w14:paraId="46265400" w14:textId="77777777" w:rsidR="003970E6" w:rsidRPr="003970E6" w:rsidRDefault="003970E6" w:rsidP="003970E6">
      <w:pPr>
        <w:numPr>
          <w:ilvl w:val="0"/>
          <w:numId w:val="49"/>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Respuesta aprobada sin persistencia transaccional. </w:t>
      </w:r>
    </w:p>
    <w:p w14:paraId="47716D20" w14:textId="77777777" w:rsidR="003970E6" w:rsidRPr="003970E6" w:rsidRDefault="003970E6" w:rsidP="003970E6">
      <w:pPr>
        <w:numPr>
          <w:ilvl w:val="0"/>
          <w:numId w:val="49"/>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Auditoría final sin transacción asociada. </w:t>
      </w:r>
    </w:p>
    <w:p w14:paraId="65743865" w14:textId="77777777" w:rsidR="003970E6" w:rsidRPr="003970E6" w:rsidRDefault="003970E6" w:rsidP="003970E6">
      <w:pPr>
        <w:numPr>
          <w:ilvl w:val="0"/>
          <w:numId w:val="49"/>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Reverso aplicado sin relación con transacción original. </w:t>
      </w:r>
    </w:p>
    <w:p w14:paraId="36A45761"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Cuando no sea posible garantizar atomicidad plena entre componentes distribuidos, deberá existir compensación, reconciliación o estado PENDING_RECONCILIATION.</w:t>
      </w:r>
    </w:p>
    <w:p w14:paraId="0CFECAA4" w14:textId="77777777" w:rsidR="003970E6" w:rsidRDefault="003970E6" w:rsidP="003970E6">
      <w:pPr>
        <w:spacing w:after="0" w:line="240" w:lineRule="auto"/>
        <w:jc w:val="both"/>
        <w:rPr>
          <w:rFonts w:ascii="Century Gothic" w:hAnsi="Century Gothic"/>
          <w:iCs/>
          <w:sz w:val="20"/>
          <w:szCs w:val="20"/>
          <w:lang w:val="es-CO"/>
        </w:rPr>
      </w:pPr>
    </w:p>
    <w:p w14:paraId="272F0B81" w14:textId="3499D7F6"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idempotencia</w:t>
      </w:r>
    </w:p>
    <w:p w14:paraId="52D909F6"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Toda operación con impacto financiero deberá ser idempotente.</w:t>
      </w:r>
    </w:p>
    <w:p w14:paraId="6B6001C0"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Esta restricción aplica a:</w:t>
      </w:r>
    </w:p>
    <w:p w14:paraId="5D30055B"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Compra. </w:t>
      </w:r>
    </w:p>
    <w:p w14:paraId="164A4F66"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Retiro. </w:t>
      </w:r>
    </w:p>
    <w:p w14:paraId="3BD4BFA4"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Reverso de compra. </w:t>
      </w:r>
    </w:p>
    <w:p w14:paraId="6BC8CA45"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Anulación. </w:t>
      </w:r>
    </w:p>
    <w:p w14:paraId="1104B527"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Reverso de anulación. </w:t>
      </w:r>
    </w:p>
    <w:p w14:paraId="7CA644D9"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Reverso de retiro. </w:t>
      </w:r>
    </w:p>
    <w:p w14:paraId="11AC3511"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Cobro de comisión. </w:t>
      </w:r>
    </w:p>
    <w:p w14:paraId="167C86F3"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Aplicación de GMF. </w:t>
      </w:r>
    </w:p>
    <w:p w14:paraId="4251CD7A"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lastRenderedPageBreak/>
        <w:t xml:space="preserve">Incremento o decremento de contadores. </w:t>
      </w:r>
    </w:p>
    <w:p w14:paraId="574499CF" w14:textId="77777777" w:rsidR="003970E6" w:rsidRPr="003970E6" w:rsidRDefault="003970E6" w:rsidP="003970E6">
      <w:pPr>
        <w:numPr>
          <w:ilvl w:val="0"/>
          <w:numId w:val="5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Registro de auditoría funcional. </w:t>
      </w:r>
    </w:p>
    <w:p w14:paraId="7DCD87E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El requerimiento exige idempotencia para evitar duplicados en reversos, anulaciones y reversos de retiro. También exige validar que la operación original exista y no haya sido reversada o anulada previamente. </w:t>
      </w:r>
    </w:p>
    <w:p w14:paraId="50E33308"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Ante un reintento de una solicitud ya procesada, el motor deberá retornar la respuesta original o una respuesta idempotente equivalente, sin ejecutar nuevamente la afectación financiera.</w:t>
      </w:r>
    </w:p>
    <w:p w14:paraId="1BF41A29" w14:textId="77777777" w:rsidR="003970E6" w:rsidRDefault="003970E6" w:rsidP="003970E6">
      <w:pPr>
        <w:spacing w:after="0" w:line="240" w:lineRule="auto"/>
        <w:jc w:val="both"/>
        <w:rPr>
          <w:rFonts w:ascii="Century Gothic" w:hAnsi="Century Gothic"/>
          <w:iCs/>
          <w:sz w:val="20"/>
          <w:szCs w:val="20"/>
          <w:lang w:val="es-CO"/>
        </w:rPr>
      </w:pPr>
    </w:p>
    <w:p w14:paraId="54183566" w14:textId="07DBF289"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matching para reversos y anulaciones</w:t>
      </w:r>
    </w:p>
    <w:p w14:paraId="3FC56B89"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Los reversos y anulaciones solo podrán ejecutarse si existe una transacción original válida y coincidente.</w:t>
      </w:r>
    </w:p>
    <w:p w14:paraId="13BB4CAD"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validación deberá considerar, como mínimo:</w:t>
      </w:r>
    </w:p>
    <w:p w14:paraId="13793D86"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Identificador de tarjeta. </w:t>
      </w:r>
    </w:p>
    <w:p w14:paraId="2D3A0BC2"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Monto. </w:t>
      </w:r>
    </w:p>
    <w:p w14:paraId="26E1CF4B"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Código de autorización, cuando aplique. </w:t>
      </w:r>
    </w:p>
    <w:p w14:paraId="3FDA4477"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Código de comercio. </w:t>
      </w:r>
    </w:p>
    <w:p w14:paraId="3381695D"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Terminal. </w:t>
      </w:r>
    </w:p>
    <w:p w14:paraId="06B3F05A"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Fecha. </w:t>
      </w:r>
    </w:p>
    <w:p w14:paraId="40185ED3"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RRN. </w:t>
      </w:r>
    </w:p>
    <w:p w14:paraId="01FA8BFD"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Código de respuesta exitoso. </w:t>
      </w:r>
    </w:p>
    <w:p w14:paraId="03D91965"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Tipo de movimiento. </w:t>
      </w:r>
    </w:p>
    <w:p w14:paraId="3AAFD8D0"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Concepto. </w:t>
      </w:r>
    </w:p>
    <w:p w14:paraId="071D78FA"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Estado no reversado. </w:t>
      </w:r>
    </w:p>
    <w:p w14:paraId="10B6B5B6" w14:textId="77777777" w:rsidR="003970E6" w:rsidRPr="003970E6" w:rsidRDefault="003970E6" w:rsidP="003970E6">
      <w:pPr>
        <w:numPr>
          <w:ilvl w:val="0"/>
          <w:numId w:val="51"/>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Estado no anulado, cuando aplique. </w:t>
      </w:r>
    </w:p>
    <w:p w14:paraId="4C65C502"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No se permitirá reversar o anular una transacción:</w:t>
      </w:r>
    </w:p>
    <w:p w14:paraId="7743B8E9" w14:textId="77777777" w:rsidR="003970E6" w:rsidRPr="003970E6" w:rsidRDefault="003970E6" w:rsidP="003970E6">
      <w:pPr>
        <w:numPr>
          <w:ilvl w:val="0"/>
          <w:numId w:val="5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Inexistente. </w:t>
      </w:r>
    </w:p>
    <w:p w14:paraId="7C19C504" w14:textId="77777777" w:rsidR="003970E6" w:rsidRPr="003970E6" w:rsidRDefault="003970E6" w:rsidP="003970E6">
      <w:pPr>
        <w:numPr>
          <w:ilvl w:val="0"/>
          <w:numId w:val="5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Rechazada. </w:t>
      </w:r>
    </w:p>
    <w:p w14:paraId="03A82CC2" w14:textId="77777777" w:rsidR="003970E6" w:rsidRPr="003970E6" w:rsidRDefault="003970E6" w:rsidP="003970E6">
      <w:pPr>
        <w:numPr>
          <w:ilvl w:val="0"/>
          <w:numId w:val="5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Fallida técnicamente. </w:t>
      </w:r>
    </w:p>
    <w:p w14:paraId="65C9BD28" w14:textId="77777777" w:rsidR="003970E6" w:rsidRPr="003970E6" w:rsidRDefault="003970E6" w:rsidP="003970E6">
      <w:pPr>
        <w:numPr>
          <w:ilvl w:val="0"/>
          <w:numId w:val="5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Ya reversada. </w:t>
      </w:r>
    </w:p>
    <w:p w14:paraId="076A8798" w14:textId="77777777" w:rsidR="003970E6" w:rsidRPr="003970E6" w:rsidRDefault="003970E6" w:rsidP="003970E6">
      <w:pPr>
        <w:numPr>
          <w:ilvl w:val="0"/>
          <w:numId w:val="5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Ya anulada. </w:t>
      </w:r>
    </w:p>
    <w:p w14:paraId="1CE08074" w14:textId="77777777" w:rsidR="003970E6" w:rsidRPr="003970E6" w:rsidRDefault="003970E6" w:rsidP="003970E6">
      <w:pPr>
        <w:numPr>
          <w:ilvl w:val="0"/>
          <w:numId w:val="5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 datos inconsistentes. </w:t>
      </w:r>
    </w:p>
    <w:p w14:paraId="6BAC9863" w14:textId="77777777" w:rsidR="003970E6" w:rsidRPr="003970E6" w:rsidRDefault="003970E6" w:rsidP="003970E6">
      <w:pPr>
        <w:numPr>
          <w:ilvl w:val="0"/>
          <w:numId w:val="52"/>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Sin relación con la transacción original. </w:t>
      </w:r>
    </w:p>
    <w:p w14:paraId="5DD9CFE5" w14:textId="77777777" w:rsidR="003970E6" w:rsidRDefault="003970E6" w:rsidP="003970E6">
      <w:pPr>
        <w:spacing w:after="0" w:line="240" w:lineRule="auto"/>
        <w:jc w:val="both"/>
        <w:rPr>
          <w:rFonts w:ascii="Century Gothic" w:hAnsi="Century Gothic"/>
          <w:iCs/>
          <w:sz w:val="20"/>
          <w:szCs w:val="20"/>
          <w:lang w:val="es-CO"/>
        </w:rPr>
      </w:pPr>
    </w:p>
    <w:p w14:paraId="71DAF9F5" w14:textId="4C511685"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comportamiento diferenciado entre reverso y anulación</w:t>
      </w:r>
    </w:p>
    <w:p w14:paraId="78B40F0E" w14:textId="77777777" w:rsid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solución deberá tratar reversos y anulaciones como operaciones diferentes.</w:t>
      </w:r>
    </w:p>
    <w:p w14:paraId="6CB67010" w14:textId="77777777" w:rsidR="003970E6" w:rsidRPr="003970E6" w:rsidRDefault="003970E6" w:rsidP="003970E6">
      <w:pPr>
        <w:spacing w:after="0" w:line="240" w:lineRule="auto"/>
        <w:jc w:val="both"/>
        <w:rPr>
          <w:rFonts w:ascii="Century Gothic" w:hAnsi="Century Gothic"/>
          <w:iCs/>
          <w:sz w:val="20"/>
          <w:szCs w:val="20"/>
          <w:lang w:val="es-CO"/>
        </w:rPr>
      </w:pPr>
    </w:p>
    <w:tbl>
      <w:tblPr>
        <w:tblW w:w="8920" w:type="dxa"/>
        <w:tblCellMar>
          <w:left w:w="70" w:type="dxa"/>
          <w:right w:w="70" w:type="dxa"/>
        </w:tblCellMar>
        <w:tblLook w:val="04A0" w:firstRow="1" w:lastRow="0" w:firstColumn="1" w:lastColumn="0" w:noHBand="0" w:noVBand="1"/>
      </w:tblPr>
      <w:tblGrid>
        <w:gridCol w:w="2280"/>
        <w:gridCol w:w="6640"/>
      </w:tblGrid>
      <w:tr w:rsidR="003970E6" w:rsidRPr="003970E6" w14:paraId="748B47F1" w14:textId="77777777" w:rsidTr="003970E6">
        <w:trPr>
          <w:trHeight w:val="290"/>
        </w:trPr>
        <w:tc>
          <w:tcPr>
            <w:tcW w:w="2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C19F58" w14:textId="77777777" w:rsidR="003970E6" w:rsidRPr="003970E6" w:rsidRDefault="003970E6" w:rsidP="003970E6">
            <w:pPr>
              <w:spacing w:after="0" w:line="240" w:lineRule="auto"/>
              <w:jc w:val="center"/>
              <w:rPr>
                <w:rFonts w:ascii="Century Gothic" w:eastAsia="Times New Roman" w:hAnsi="Century Gothic" w:cs="Times New Roman"/>
                <w:b/>
                <w:bCs/>
                <w:color w:val="000000"/>
                <w:sz w:val="20"/>
                <w:szCs w:val="20"/>
                <w:lang w:val="es-CO" w:eastAsia="es-CO"/>
              </w:rPr>
            </w:pPr>
            <w:r w:rsidRPr="003970E6">
              <w:rPr>
                <w:rFonts w:ascii="Century Gothic" w:eastAsia="Times New Roman" w:hAnsi="Century Gothic" w:cs="Times New Roman"/>
                <w:b/>
                <w:bCs/>
                <w:color w:val="000000"/>
                <w:sz w:val="20"/>
                <w:szCs w:val="20"/>
                <w:lang w:val="es-CO" w:eastAsia="es-CO"/>
              </w:rPr>
              <w:t>Operación</w:t>
            </w:r>
          </w:p>
        </w:tc>
        <w:tc>
          <w:tcPr>
            <w:tcW w:w="6640" w:type="dxa"/>
            <w:tcBorders>
              <w:top w:val="single" w:sz="4" w:space="0" w:color="auto"/>
              <w:left w:val="nil"/>
              <w:bottom w:val="single" w:sz="4" w:space="0" w:color="auto"/>
              <w:right w:val="single" w:sz="4" w:space="0" w:color="auto"/>
            </w:tcBorders>
            <w:shd w:val="clear" w:color="auto" w:fill="auto"/>
            <w:vAlign w:val="center"/>
            <w:hideMark/>
          </w:tcPr>
          <w:p w14:paraId="6C0AC743" w14:textId="77777777" w:rsidR="003970E6" w:rsidRPr="003970E6" w:rsidRDefault="003970E6" w:rsidP="003970E6">
            <w:pPr>
              <w:spacing w:after="0" w:line="240" w:lineRule="auto"/>
              <w:jc w:val="center"/>
              <w:rPr>
                <w:rFonts w:ascii="Century Gothic" w:eastAsia="Times New Roman" w:hAnsi="Century Gothic" w:cs="Times New Roman"/>
                <w:b/>
                <w:bCs/>
                <w:color w:val="000000"/>
                <w:sz w:val="20"/>
                <w:szCs w:val="20"/>
                <w:lang w:val="es-CO" w:eastAsia="es-CO"/>
              </w:rPr>
            </w:pPr>
            <w:r w:rsidRPr="003970E6">
              <w:rPr>
                <w:rFonts w:ascii="Century Gothic" w:eastAsia="Times New Roman" w:hAnsi="Century Gothic" w:cs="Times New Roman"/>
                <w:b/>
                <w:bCs/>
                <w:color w:val="000000"/>
                <w:sz w:val="20"/>
                <w:szCs w:val="20"/>
                <w:lang w:val="es-CO" w:eastAsia="es-CO"/>
              </w:rPr>
              <w:t>Restricción</w:t>
            </w:r>
          </w:p>
        </w:tc>
      </w:tr>
      <w:tr w:rsidR="003970E6" w:rsidRPr="003970E6" w14:paraId="1DD6B755" w14:textId="77777777" w:rsidTr="003970E6">
        <w:trPr>
          <w:trHeight w:val="29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1E53CEAE"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Reverso de compra</w:t>
            </w:r>
          </w:p>
        </w:tc>
        <w:tc>
          <w:tcPr>
            <w:tcW w:w="6640" w:type="dxa"/>
            <w:tcBorders>
              <w:top w:val="nil"/>
              <w:left w:val="nil"/>
              <w:bottom w:val="single" w:sz="4" w:space="0" w:color="auto"/>
              <w:right w:val="single" w:sz="4" w:space="0" w:color="auto"/>
            </w:tcBorders>
            <w:shd w:val="clear" w:color="auto" w:fill="auto"/>
            <w:vAlign w:val="center"/>
            <w:hideMark/>
          </w:tcPr>
          <w:p w14:paraId="102CB2DE"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Debe conservar el código de autorización original</w:t>
            </w:r>
          </w:p>
        </w:tc>
      </w:tr>
      <w:tr w:rsidR="003970E6" w:rsidRPr="003970E6" w14:paraId="5FC40F9B" w14:textId="77777777" w:rsidTr="003970E6">
        <w:trPr>
          <w:trHeight w:val="29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5143F2B2"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Anulación</w:t>
            </w:r>
          </w:p>
        </w:tc>
        <w:tc>
          <w:tcPr>
            <w:tcW w:w="6640" w:type="dxa"/>
            <w:tcBorders>
              <w:top w:val="nil"/>
              <w:left w:val="nil"/>
              <w:bottom w:val="single" w:sz="4" w:space="0" w:color="auto"/>
              <w:right w:val="single" w:sz="4" w:space="0" w:color="auto"/>
            </w:tcBorders>
            <w:shd w:val="clear" w:color="auto" w:fill="auto"/>
            <w:vAlign w:val="center"/>
            <w:hideMark/>
          </w:tcPr>
          <w:p w14:paraId="36C2870F"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Debe generar un nuevo código de autorización</w:t>
            </w:r>
          </w:p>
        </w:tc>
      </w:tr>
      <w:tr w:rsidR="003970E6" w:rsidRPr="003970E6" w14:paraId="44134928" w14:textId="77777777" w:rsidTr="003970E6">
        <w:trPr>
          <w:trHeight w:val="29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7F97A03F"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Reverso de anulación</w:t>
            </w:r>
          </w:p>
        </w:tc>
        <w:tc>
          <w:tcPr>
            <w:tcW w:w="6640" w:type="dxa"/>
            <w:tcBorders>
              <w:top w:val="nil"/>
              <w:left w:val="nil"/>
              <w:bottom w:val="single" w:sz="4" w:space="0" w:color="auto"/>
              <w:right w:val="single" w:sz="4" w:space="0" w:color="auto"/>
            </w:tcBorders>
            <w:shd w:val="clear" w:color="auto" w:fill="auto"/>
            <w:vAlign w:val="center"/>
            <w:hideMark/>
          </w:tcPr>
          <w:p w14:paraId="76EB8326"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Debe conservar el código de autorización de la anulación original</w:t>
            </w:r>
          </w:p>
        </w:tc>
      </w:tr>
      <w:tr w:rsidR="003970E6" w:rsidRPr="003970E6" w14:paraId="751C42EF" w14:textId="77777777" w:rsidTr="003970E6">
        <w:trPr>
          <w:trHeight w:val="29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32EA6337"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Reverso de retiro</w:t>
            </w:r>
          </w:p>
        </w:tc>
        <w:tc>
          <w:tcPr>
            <w:tcW w:w="6640" w:type="dxa"/>
            <w:tcBorders>
              <w:top w:val="nil"/>
              <w:left w:val="nil"/>
              <w:bottom w:val="single" w:sz="4" w:space="0" w:color="auto"/>
              <w:right w:val="single" w:sz="4" w:space="0" w:color="auto"/>
            </w:tcBorders>
            <w:shd w:val="clear" w:color="auto" w:fill="auto"/>
            <w:vAlign w:val="center"/>
            <w:hideMark/>
          </w:tcPr>
          <w:p w14:paraId="64ED0D18" w14:textId="77777777" w:rsidR="003970E6" w:rsidRPr="003970E6" w:rsidRDefault="003970E6" w:rsidP="003970E6">
            <w:pPr>
              <w:spacing w:after="0" w:line="240" w:lineRule="auto"/>
              <w:rPr>
                <w:rFonts w:ascii="Century Gothic" w:eastAsia="Times New Roman" w:hAnsi="Century Gothic" w:cs="Times New Roman"/>
                <w:color w:val="000000"/>
                <w:sz w:val="20"/>
                <w:szCs w:val="20"/>
                <w:lang w:val="es-CO" w:eastAsia="es-CO"/>
              </w:rPr>
            </w:pPr>
            <w:r w:rsidRPr="003970E6">
              <w:rPr>
                <w:rFonts w:ascii="Century Gothic" w:eastAsia="Times New Roman" w:hAnsi="Century Gothic" w:cs="Times New Roman"/>
                <w:color w:val="000000"/>
                <w:sz w:val="20"/>
                <w:szCs w:val="20"/>
                <w:lang w:val="es-CO" w:eastAsia="es-CO"/>
              </w:rPr>
              <w:t>Debe conservar el código de autorización del retiro original</w:t>
            </w:r>
          </w:p>
        </w:tc>
      </w:tr>
    </w:tbl>
    <w:p w14:paraId="13BA143A" w14:textId="77777777" w:rsidR="003970E6" w:rsidRDefault="003970E6" w:rsidP="003970E6">
      <w:pPr>
        <w:spacing w:after="0" w:line="240" w:lineRule="auto"/>
        <w:jc w:val="both"/>
        <w:rPr>
          <w:rFonts w:ascii="Century Gothic" w:hAnsi="Century Gothic"/>
          <w:iCs/>
          <w:sz w:val="20"/>
          <w:szCs w:val="20"/>
          <w:lang w:val="es-CO"/>
        </w:rPr>
      </w:pPr>
    </w:p>
    <w:p w14:paraId="25AE4C7E" w14:textId="300A3C5A"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No se deberá implementar la anulación como un reverso genérico ni el reverso como una anulación negativa. Cada operación debe tener su propio tratamiento funcional, contable, transaccional y de auditoría.</w:t>
      </w:r>
    </w:p>
    <w:p w14:paraId="126BF508" w14:textId="77777777" w:rsidR="003970E6" w:rsidRDefault="003970E6" w:rsidP="003970E6">
      <w:pPr>
        <w:spacing w:after="0" w:line="240" w:lineRule="auto"/>
        <w:jc w:val="both"/>
        <w:rPr>
          <w:rFonts w:ascii="Century Gothic" w:hAnsi="Century Gothic"/>
          <w:iCs/>
          <w:sz w:val="20"/>
          <w:szCs w:val="20"/>
          <w:lang w:val="es-CO"/>
        </w:rPr>
      </w:pPr>
    </w:p>
    <w:p w14:paraId="21D9256D" w14:textId="500607F4"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cálculo de saldo</w:t>
      </w:r>
    </w:p>
    <w:p w14:paraId="227D9520"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Para aprobar una transacción monetaria, el motor deberá validar que el saldo disponible cubra la totalidad del débito.</w:t>
      </w:r>
    </w:p>
    <w:p w14:paraId="46CEADE3"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fórmula mínima deberá considerar:</w:t>
      </w:r>
    </w:p>
    <w:p w14:paraId="01F1BF53"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Saldo disponible &gt;= monto de la operación + comisión + GMF</w:t>
      </w:r>
    </w:p>
    <w:p w14:paraId="32458F2C"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No se permitirá aprobar una transacción considerando únicamente el monto principal si existen comisiones o impuestos aplicables.</w:t>
      </w:r>
    </w:p>
    <w:p w14:paraId="3192516C"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lastRenderedPageBreak/>
        <w:t>El motor deberá registrar los valores de forma discriminada para evitar diferencias contables o problemas de conciliación.</w:t>
      </w:r>
    </w:p>
    <w:p w14:paraId="0EA83DCA" w14:textId="77777777" w:rsidR="003970E6" w:rsidRDefault="003970E6" w:rsidP="003970E6">
      <w:pPr>
        <w:spacing w:after="0" w:line="240" w:lineRule="auto"/>
        <w:jc w:val="both"/>
        <w:rPr>
          <w:rFonts w:ascii="Century Gothic" w:hAnsi="Century Gothic"/>
          <w:iCs/>
          <w:sz w:val="20"/>
          <w:szCs w:val="20"/>
          <w:lang w:val="es-CO"/>
        </w:rPr>
      </w:pPr>
    </w:p>
    <w:p w14:paraId="20D7D429" w14:textId="78F29E1A"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comisión y GMF</w:t>
      </w:r>
    </w:p>
    <w:p w14:paraId="12F2E3A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comisión y el GMF solo podrán aplicarse cuando exista una regla parametrizada que lo habilite.</w:t>
      </w:r>
    </w:p>
    <w:p w14:paraId="0B13CDA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solución deberá impedir:</w:t>
      </w:r>
    </w:p>
    <w:p w14:paraId="11C4D5DC" w14:textId="77777777" w:rsidR="003970E6" w:rsidRPr="003970E6" w:rsidRDefault="003970E6" w:rsidP="003970E6">
      <w:pPr>
        <w:numPr>
          <w:ilvl w:val="0"/>
          <w:numId w:val="5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Cobrar comisión sin regla activa. </w:t>
      </w:r>
    </w:p>
    <w:p w14:paraId="474D2520" w14:textId="77777777" w:rsidR="003970E6" w:rsidRPr="003970E6" w:rsidRDefault="003970E6" w:rsidP="003970E6">
      <w:pPr>
        <w:numPr>
          <w:ilvl w:val="0"/>
          <w:numId w:val="5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Cobrar GMF sin regla activa. </w:t>
      </w:r>
    </w:p>
    <w:p w14:paraId="75960C0C" w14:textId="77777777" w:rsidR="003970E6" w:rsidRPr="003970E6" w:rsidRDefault="003970E6" w:rsidP="003970E6">
      <w:pPr>
        <w:numPr>
          <w:ilvl w:val="0"/>
          <w:numId w:val="5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Cobrar comisión sobre transacción no aprobada, salvo que el negocio defina explícitamente cobro por transacción técnicamente exitosa. </w:t>
      </w:r>
    </w:p>
    <w:p w14:paraId="185916E2" w14:textId="77777777" w:rsidR="003970E6" w:rsidRPr="003970E6" w:rsidRDefault="003970E6" w:rsidP="003970E6">
      <w:pPr>
        <w:numPr>
          <w:ilvl w:val="0"/>
          <w:numId w:val="5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Cobrar GMF dos veces sobre la misma operación. </w:t>
      </w:r>
    </w:p>
    <w:p w14:paraId="2CCF8C95" w14:textId="77777777" w:rsidR="003970E6" w:rsidRPr="003970E6" w:rsidRDefault="003970E6" w:rsidP="003970E6">
      <w:pPr>
        <w:numPr>
          <w:ilvl w:val="0"/>
          <w:numId w:val="5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Reversar una operación sin evaluar el tratamiento de comisión y GMF. </w:t>
      </w:r>
    </w:p>
    <w:p w14:paraId="3150F79D" w14:textId="77777777" w:rsidR="003970E6" w:rsidRPr="003970E6" w:rsidRDefault="003970E6" w:rsidP="003970E6">
      <w:pPr>
        <w:numPr>
          <w:ilvl w:val="0"/>
          <w:numId w:val="53"/>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Registrar comisión o GMF sin trazabilidad. </w:t>
      </w:r>
    </w:p>
    <w:p w14:paraId="0A38007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En ATM, el cálculo de comisión queda restringido por la confirmación pendiente con Pomelo sobre el uso de extra_data.function_code y el comportamiento de ATM_FEE_INQUIRY.</w:t>
      </w:r>
    </w:p>
    <w:p w14:paraId="36C9441D" w14:textId="77777777" w:rsidR="003970E6" w:rsidRDefault="003970E6" w:rsidP="003970E6">
      <w:pPr>
        <w:spacing w:after="0" w:line="240" w:lineRule="auto"/>
        <w:jc w:val="both"/>
        <w:rPr>
          <w:rFonts w:ascii="Century Gothic" w:hAnsi="Century Gothic"/>
          <w:iCs/>
          <w:sz w:val="20"/>
          <w:szCs w:val="20"/>
          <w:lang w:val="es-CO"/>
        </w:rPr>
      </w:pPr>
    </w:p>
    <w:p w14:paraId="4BEB6BC4" w14:textId="15CEBA2E"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códigos de respuesta</w:t>
      </w:r>
    </w:p>
    <w:p w14:paraId="21921CC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motor deberá utilizar códigos de respuesta homologados con Pomelo y con los sistemas internos de Credibanco.</w:t>
      </w:r>
    </w:p>
    <w:p w14:paraId="7D66478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No se deberá retornar una respuesta genérica cuando exista una causa funcional específica.</w:t>
      </w:r>
    </w:p>
    <w:p w14:paraId="57D29B9F" w14:textId="77777777" w:rsid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Por ejemplo:</w:t>
      </w:r>
    </w:p>
    <w:p w14:paraId="7A8C8A58" w14:textId="77777777" w:rsidR="00B927A4" w:rsidRPr="003970E6" w:rsidRDefault="00B927A4" w:rsidP="003970E6">
      <w:pPr>
        <w:spacing w:after="0" w:line="240" w:lineRule="auto"/>
        <w:jc w:val="both"/>
        <w:rPr>
          <w:rFonts w:ascii="Century Gothic" w:hAnsi="Century Gothic"/>
          <w:iCs/>
          <w:sz w:val="20"/>
          <w:szCs w:val="20"/>
          <w:lang w:val="es-CO"/>
        </w:rPr>
      </w:pPr>
    </w:p>
    <w:tbl>
      <w:tblPr>
        <w:tblW w:w="8540" w:type="dxa"/>
        <w:tblCellMar>
          <w:left w:w="70" w:type="dxa"/>
          <w:right w:w="70" w:type="dxa"/>
        </w:tblCellMar>
        <w:tblLook w:val="04A0" w:firstRow="1" w:lastRow="0" w:firstColumn="1" w:lastColumn="0" w:noHBand="0" w:noVBand="1"/>
      </w:tblPr>
      <w:tblGrid>
        <w:gridCol w:w="2360"/>
        <w:gridCol w:w="6180"/>
      </w:tblGrid>
      <w:tr w:rsidR="00B927A4" w:rsidRPr="00B927A4" w14:paraId="6E560704" w14:textId="77777777" w:rsidTr="00B927A4">
        <w:trPr>
          <w:trHeight w:val="290"/>
        </w:trPr>
        <w:tc>
          <w:tcPr>
            <w:tcW w:w="23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DE3AD15" w14:textId="77777777" w:rsidR="00B927A4" w:rsidRPr="00B927A4" w:rsidRDefault="00B927A4" w:rsidP="00B927A4">
            <w:pPr>
              <w:spacing w:after="0" w:line="240" w:lineRule="auto"/>
              <w:jc w:val="center"/>
              <w:rPr>
                <w:rFonts w:ascii="Century Gothic" w:eastAsia="Times New Roman" w:hAnsi="Century Gothic" w:cs="Times New Roman"/>
                <w:b/>
                <w:bCs/>
                <w:color w:val="000000"/>
                <w:sz w:val="20"/>
                <w:szCs w:val="20"/>
                <w:lang w:val="es-CO" w:eastAsia="es-CO"/>
              </w:rPr>
            </w:pPr>
            <w:r w:rsidRPr="00B927A4">
              <w:rPr>
                <w:rFonts w:ascii="Century Gothic" w:eastAsia="Times New Roman" w:hAnsi="Century Gothic" w:cs="Times New Roman"/>
                <w:b/>
                <w:bCs/>
                <w:color w:val="000000"/>
                <w:sz w:val="20"/>
                <w:szCs w:val="20"/>
                <w:lang w:val="es-CO" w:eastAsia="es-CO"/>
              </w:rPr>
              <w:t>Situación</w:t>
            </w:r>
          </w:p>
        </w:tc>
        <w:tc>
          <w:tcPr>
            <w:tcW w:w="6180" w:type="dxa"/>
            <w:tcBorders>
              <w:top w:val="single" w:sz="4" w:space="0" w:color="auto"/>
              <w:left w:val="nil"/>
              <w:bottom w:val="single" w:sz="4" w:space="0" w:color="auto"/>
              <w:right w:val="single" w:sz="4" w:space="0" w:color="auto"/>
            </w:tcBorders>
            <w:shd w:val="clear" w:color="auto" w:fill="auto"/>
            <w:vAlign w:val="center"/>
            <w:hideMark/>
          </w:tcPr>
          <w:p w14:paraId="4273C4E9" w14:textId="77777777" w:rsidR="00B927A4" w:rsidRPr="00B927A4" w:rsidRDefault="00B927A4" w:rsidP="00B927A4">
            <w:pPr>
              <w:spacing w:after="0" w:line="240" w:lineRule="auto"/>
              <w:jc w:val="center"/>
              <w:rPr>
                <w:rFonts w:ascii="Century Gothic" w:eastAsia="Times New Roman" w:hAnsi="Century Gothic" w:cs="Times New Roman"/>
                <w:b/>
                <w:bCs/>
                <w:color w:val="000000"/>
                <w:sz w:val="20"/>
                <w:szCs w:val="20"/>
                <w:lang w:val="es-CO" w:eastAsia="es-CO"/>
              </w:rPr>
            </w:pPr>
            <w:r w:rsidRPr="00B927A4">
              <w:rPr>
                <w:rFonts w:ascii="Century Gothic" w:eastAsia="Times New Roman" w:hAnsi="Century Gothic" w:cs="Times New Roman"/>
                <w:b/>
                <w:bCs/>
                <w:color w:val="000000"/>
                <w:sz w:val="20"/>
                <w:szCs w:val="20"/>
                <w:lang w:val="es-CO" w:eastAsia="es-CO"/>
              </w:rPr>
              <w:t>Restricción</w:t>
            </w:r>
          </w:p>
        </w:tc>
      </w:tr>
      <w:tr w:rsidR="00B927A4" w:rsidRPr="00B927A4" w14:paraId="4604BD6F" w14:textId="77777777" w:rsidTr="00B927A4">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755825A0"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Saldo insuficiente</w:t>
            </w:r>
          </w:p>
        </w:tc>
        <w:tc>
          <w:tcPr>
            <w:tcW w:w="6180" w:type="dxa"/>
            <w:tcBorders>
              <w:top w:val="nil"/>
              <w:left w:val="nil"/>
              <w:bottom w:val="single" w:sz="4" w:space="0" w:color="auto"/>
              <w:right w:val="single" w:sz="4" w:space="0" w:color="auto"/>
            </w:tcBorders>
            <w:shd w:val="clear" w:color="auto" w:fill="auto"/>
            <w:vAlign w:val="center"/>
            <w:hideMark/>
          </w:tcPr>
          <w:p w14:paraId="51A87105"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Debe responder código funcional asociado a fondos insuficientes</w:t>
            </w:r>
          </w:p>
        </w:tc>
      </w:tr>
      <w:tr w:rsidR="00B927A4" w:rsidRPr="00B927A4" w14:paraId="7D8EFA85" w14:textId="77777777" w:rsidTr="00B927A4">
        <w:trPr>
          <w:trHeight w:val="58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3EE42563"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Límite excedido</w:t>
            </w:r>
          </w:p>
        </w:tc>
        <w:tc>
          <w:tcPr>
            <w:tcW w:w="6180" w:type="dxa"/>
            <w:tcBorders>
              <w:top w:val="nil"/>
              <w:left w:val="nil"/>
              <w:bottom w:val="single" w:sz="4" w:space="0" w:color="auto"/>
              <w:right w:val="single" w:sz="4" w:space="0" w:color="auto"/>
            </w:tcBorders>
            <w:shd w:val="clear" w:color="auto" w:fill="auto"/>
            <w:vAlign w:val="center"/>
            <w:hideMark/>
          </w:tcPr>
          <w:p w14:paraId="517B2D8A"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Debe responder código asociado a límite, por ejemplo 61 si así se homologa</w:t>
            </w:r>
          </w:p>
        </w:tc>
      </w:tr>
      <w:tr w:rsidR="00B927A4" w:rsidRPr="00B927A4" w14:paraId="679EDD8D" w14:textId="77777777" w:rsidTr="00B927A4">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712DB607"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PIN errado excedido</w:t>
            </w:r>
          </w:p>
        </w:tc>
        <w:tc>
          <w:tcPr>
            <w:tcW w:w="6180" w:type="dxa"/>
            <w:tcBorders>
              <w:top w:val="nil"/>
              <w:left w:val="nil"/>
              <w:bottom w:val="single" w:sz="4" w:space="0" w:color="auto"/>
              <w:right w:val="single" w:sz="4" w:space="0" w:color="auto"/>
            </w:tcBorders>
            <w:shd w:val="clear" w:color="auto" w:fill="auto"/>
            <w:vAlign w:val="center"/>
            <w:hideMark/>
          </w:tcPr>
          <w:p w14:paraId="01AD122C"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Debe alinearse con el manejo de Pomelo, por ejemplo 75 si aplica</w:t>
            </w:r>
          </w:p>
        </w:tc>
      </w:tr>
      <w:tr w:rsidR="00B927A4" w:rsidRPr="00B927A4" w14:paraId="52F1E51A" w14:textId="77777777" w:rsidTr="00B927A4">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54A65393"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Comercio no permitido</w:t>
            </w:r>
          </w:p>
        </w:tc>
        <w:tc>
          <w:tcPr>
            <w:tcW w:w="6180" w:type="dxa"/>
            <w:tcBorders>
              <w:top w:val="nil"/>
              <w:left w:val="nil"/>
              <w:bottom w:val="single" w:sz="4" w:space="0" w:color="auto"/>
              <w:right w:val="single" w:sz="4" w:space="0" w:color="auto"/>
            </w:tcBorders>
            <w:shd w:val="clear" w:color="auto" w:fill="auto"/>
            <w:vAlign w:val="center"/>
            <w:hideMark/>
          </w:tcPr>
          <w:p w14:paraId="0BE107B8"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Debe responder causa funcional homologada</w:t>
            </w:r>
          </w:p>
        </w:tc>
      </w:tr>
      <w:tr w:rsidR="00B927A4" w:rsidRPr="00B927A4" w14:paraId="25B717BC" w14:textId="77777777" w:rsidTr="00B927A4">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24EEE652"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Error técnico</w:t>
            </w:r>
          </w:p>
        </w:tc>
        <w:tc>
          <w:tcPr>
            <w:tcW w:w="6180" w:type="dxa"/>
            <w:tcBorders>
              <w:top w:val="nil"/>
              <w:left w:val="nil"/>
              <w:bottom w:val="single" w:sz="4" w:space="0" w:color="auto"/>
              <w:right w:val="single" w:sz="4" w:space="0" w:color="auto"/>
            </w:tcBorders>
            <w:shd w:val="clear" w:color="auto" w:fill="auto"/>
            <w:vAlign w:val="center"/>
            <w:hideMark/>
          </w:tcPr>
          <w:p w14:paraId="7C06A363"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No debe confundirse con rechazo de negocio</w:t>
            </w:r>
          </w:p>
        </w:tc>
      </w:tr>
      <w:tr w:rsidR="00B927A4" w:rsidRPr="00B927A4" w14:paraId="4483422E" w14:textId="77777777" w:rsidTr="00B927A4">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7C164A0E"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Timeout</w:t>
            </w:r>
          </w:p>
        </w:tc>
        <w:tc>
          <w:tcPr>
            <w:tcW w:w="6180" w:type="dxa"/>
            <w:tcBorders>
              <w:top w:val="nil"/>
              <w:left w:val="nil"/>
              <w:bottom w:val="single" w:sz="4" w:space="0" w:color="auto"/>
              <w:right w:val="single" w:sz="4" w:space="0" w:color="auto"/>
            </w:tcBorders>
            <w:shd w:val="clear" w:color="auto" w:fill="auto"/>
            <w:vAlign w:val="center"/>
            <w:hideMark/>
          </w:tcPr>
          <w:p w14:paraId="7E23F537" w14:textId="77777777" w:rsidR="00B927A4" w:rsidRPr="00B927A4" w:rsidRDefault="00B927A4" w:rsidP="00B927A4">
            <w:pPr>
              <w:spacing w:after="0" w:line="240" w:lineRule="auto"/>
              <w:rPr>
                <w:rFonts w:ascii="Century Gothic" w:eastAsia="Times New Roman" w:hAnsi="Century Gothic" w:cs="Times New Roman"/>
                <w:color w:val="000000"/>
                <w:sz w:val="20"/>
                <w:szCs w:val="20"/>
                <w:lang w:val="es-CO" w:eastAsia="es-CO"/>
              </w:rPr>
            </w:pPr>
            <w:r w:rsidRPr="00B927A4">
              <w:rPr>
                <w:rFonts w:ascii="Century Gothic" w:eastAsia="Times New Roman" w:hAnsi="Century Gothic" w:cs="Times New Roman"/>
                <w:color w:val="000000"/>
                <w:sz w:val="20"/>
                <w:szCs w:val="20"/>
                <w:lang w:val="es-CO" w:eastAsia="es-CO"/>
              </w:rPr>
              <w:t>Debe generar tratamiento específico y posible conciliación</w:t>
            </w:r>
          </w:p>
        </w:tc>
      </w:tr>
    </w:tbl>
    <w:p w14:paraId="457B848B" w14:textId="77777777" w:rsidR="00B927A4" w:rsidRPr="003970E6" w:rsidRDefault="00B927A4" w:rsidP="003970E6">
      <w:pPr>
        <w:spacing w:after="0" w:line="240" w:lineRule="auto"/>
        <w:jc w:val="both"/>
        <w:rPr>
          <w:rFonts w:ascii="Century Gothic" w:hAnsi="Century Gothic"/>
          <w:iCs/>
          <w:sz w:val="20"/>
          <w:szCs w:val="20"/>
          <w:lang w:val="es-CO"/>
        </w:rPr>
      </w:pPr>
    </w:p>
    <w:p w14:paraId="46256CA4" w14:textId="2B2CA0F2"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auditoría</w:t>
      </w:r>
    </w:p>
    <w:p w14:paraId="24C5AF0A"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Toda decisión transaccional deberá generar evidencia auditable.</w:t>
      </w:r>
    </w:p>
    <w:p w14:paraId="4ED8D5D8"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No se permitirá procesar transacciones sin capacidad mínima de trazabilidad.</w:t>
      </w:r>
    </w:p>
    <w:p w14:paraId="6F9096AF"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auditoría deberá registrar:</w:t>
      </w:r>
    </w:p>
    <w:p w14:paraId="18F1A1E6"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Solicitud recibida. </w:t>
      </w:r>
    </w:p>
    <w:p w14:paraId="08DCC4CE"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Identificador de correlación. </w:t>
      </w:r>
    </w:p>
    <w:p w14:paraId="1876DAEB"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Tipo de transacción. </w:t>
      </w:r>
    </w:p>
    <w:p w14:paraId="22B9392C"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Canal. </w:t>
      </w:r>
    </w:p>
    <w:p w14:paraId="36D3119F"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Reglas evaluadas. </w:t>
      </w:r>
    </w:p>
    <w:p w14:paraId="5A57C2EC"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Resultado de validaciones. </w:t>
      </w:r>
    </w:p>
    <w:p w14:paraId="73DDC07B"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Límites consultados. </w:t>
      </w:r>
    </w:p>
    <w:p w14:paraId="1D2E2C57"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Contadores afectados. </w:t>
      </w:r>
    </w:p>
    <w:p w14:paraId="0F67D09D"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Saldo antes y después, cuando aplique. </w:t>
      </w:r>
    </w:p>
    <w:p w14:paraId="1CBAC3B2"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Comisión. </w:t>
      </w:r>
    </w:p>
    <w:p w14:paraId="43F24108"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GMF. </w:t>
      </w:r>
    </w:p>
    <w:p w14:paraId="3FB5A0AE"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Código de respuesta. </w:t>
      </w:r>
    </w:p>
    <w:p w14:paraId="35E205B5"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Código de autorización. </w:t>
      </w:r>
    </w:p>
    <w:p w14:paraId="3B01CA12"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Causa de rechazo. </w:t>
      </w:r>
    </w:p>
    <w:p w14:paraId="4EB1DBCC"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Relación con transacción original, cuando aplique. </w:t>
      </w:r>
    </w:p>
    <w:p w14:paraId="1849F0FC"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Resultado final. </w:t>
      </w:r>
    </w:p>
    <w:p w14:paraId="67AEBF26"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lastRenderedPageBreak/>
        <w:t xml:space="preserve">Timestamp. </w:t>
      </w:r>
    </w:p>
    <w:p w14:paraId="35E7F936" w14:textId="77777777" w:rsidR="003970E6" w:rsidRPr="003970E6" w:rsidRDefault="003970E6" w:rsidP="003970E6">
      <w:pPr>
        <w:numPr>
          <w:ilvl w:val="0"/>
          <w:numId w:val="54"/>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Componente responsable. </w:t>
      </w:r>
    </w:p>
    <w:p w14:paraId="1F504F61"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Si el Audit Service se encuentra no disponible, el motor deberá conservar una auditoría mínima o generar un evento pendiente de publicación, evitando pérdida total de trazabilidad.</w:t>
      </w:r>
    </w:p>
    <w:p w14:paraId="7BAAF87E" w14:textId="77777777" w:rsidR="00B927A4" w:rsidRDefault="00B927A4" w:rsidP="003970E6">
      <w:pPr>
        <w:spacing w:after="0" w:line="240" w:lineRule="auto"/>
        <w:jc w:val="both"/>
        <w:rPr>
          <w:rFonts w:ascii="Century Gothic" w:hAnsi="Century Gothic"/>
          <w:iCs/>
          <w:sz w:val="20"/>
          <w:szCs w:val="20"/>
          <w:lang w:val="es-CO"/>
        </w:rPr>
      </w:pPr>
    </w:p>
    <w:p w14:paraId="552CF969" w14:textId="7C3440E8"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observabilidad</w:t>
      </w:r>
    </w:p>
    <w:p w14:paraId="3969256F"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motor deberá operar con monitoreo técnico y funcional desde su primera versión.</w:t>
      </w:r>
    </w:p>
    <w:p w14:paraId="11CDE992"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No se deberá liberar a producción sin métricas mínimas de:</w:t>
      </w:r>
    </w:p>
    <w:p w14:paraId="23863C24"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Total de solicitudes. </w:t>
      </w:r>
    </w:p>
    <w:p w14:paraId="6FBDEA19"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Aprobaciones. </w:t>
      </w:r>
    </w:p>
    <w:p w14:paraId="63CAA3B0"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Rechazos. </w:t>
      </w:r>
    </w:p>
    <w:p w14:paraId="6FF67246"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Errores técnicos. </w:t>
      </w:r>
    </w:p>
    <w:p w14:paraId="5C8AD160"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Rechazos por saldo. </w:t>
      </w:r>
    </w:p>
    <w:p w14:paraId="548F4A15"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Rechazos por límites. </w:t>
      </w:r>
    </w:p>
    <w:p w14:paraId="1819EB49"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Rechazos por comercio. </w:t>
      </w:r>
    </w:p>
    <w:p w14:paraId="35641953"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Reversos. </w:t>
      </w:r>
    </w:p>
    <w:p w14:paraId="5C2C5BC5"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Anulaciones. </w:t>
      </w:r>
    </w:p>
    <w:p w14:paraId="2CC96D82"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Latencia promedio. </w:t>
      </w:r>
    </w:p>
    <w:p w14:paraId="467ADF01"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Latencia p95. </w:t>
      </w:r>
    </w:p>
    <w:p w14:paraId="72CA0DD7"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Latencia p99. </w:t>
      </w:r>
    </w:p>
    <w:p w14:paraId="4C81E133"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Disponibilidad de Redis. </w:t>
      </w:r>
    </w:p>
    <w:p w14:paraId="2DA9312D"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Disponibilidad de Oracle. </w:t>
      </w:r>
    </w:p>
    <w:p w14:paraId="4ED06868"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Fallas de integración con Pomelo. </w:t>
      </w:r>
    </w:p>
    <w:p w14:paraId="2C424E8D" w14:textId="77777777" w:rsidR="003970E6" w:rsidRPr="003970E6" w:rsidRDefault="003970E6" w:rsidP="003970E6">
      <w:pPr>
        <w:numPr>
          <w:ilvl w:val="0"/>
          <w:numId w:val="55"/>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Fallas de auditoría. </w:t>
      </w:r>
    </w:p>
    <w:p w14:paraId="06CC38DD"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Cada transacción deberá poder trazarse de extremo a extremo mediante un identificador de correlación.</w:t>
      </w:r>
    </w:p>
    <w:p w14:paraId="3CD05B57" w14:textId="77777777" w:rsidR="00B927A4" w:rsidRDefault="00B927A4" w:rsidP="003970E6">
      <w:pPr>
        <w:spacing w:after="0" w:line="240" w:lineRule="auto"/>
        <w:jc w:val="both"/>
        <w:rPr>
          <w:rFonts w:ascii="Century Gothic" w:hAnsi="Century Gothic"/>
          <w:iCs/>
          <w:sz w:val="20"/>
          <w:szCs w:val="20"/>
          <w:lang w:val="es-CO"/>
        </w:rPr>
      </w:pPr>
    </w:p>
    <w:p w14:paraId="2C3167C1" w14:textId="09EF4FAD"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desempeño</w:t>
      </w:r>
    </w:p>
    <w:p w14:paraId="7E661F6A" w14:textId="270C3FFE"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motor de autorización deberá responder en línea y con baja latencia</w:t>
      </w:r>
      <w:r w:rsidR="00B927A4">
        <w:rPr>
          <w:rFonts w:ascii="Century Gothic" w:hAnsi="Century Gothic"/>
          <w:iCs/>
          <w:sz w:val="20"/>
          <w:szCs w:val="20"/>
          <w:lang w:val="es-CO"/>
        </w:rPr>
        <w:t xml:space="preserve"> (500ms)</w:t>
      </w:r>
      <w:r w:rsidRPr="003970E6">
        <w:rPr>
          <w:rFonts w:ascii="Century Gothic" w:hAnsi="Century Gothic"/>
          <w:iCs/>
          <w:sz w:val="20"/>
          <w:szCs w:val="20"/>
          <w:lang w:val="es-CO"/>
        </w:rPr>
        <w:t>.</w:t>
      </w:r>
    </w:p>
    <w:p w14:paraId="2ED03093"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Por lo tanto, no deberán incorporarse dentro del flujo síncrono operaciones que no sean estrictamente necesarias para tomar la decisión de autorización.</w:t>
      </w:r>
    </w:p>
    <w:p w14:paraId="03E4560A"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Deben evitarse en el camino crítico:</w:t>
      </w:r>
    </w:p>
    <w:p w14:paraId="69C580EB" w14:textId="77777777" w:rsidR="003970E6" w:rsidRPr="003970E6" w:rsidRDefault="003970E6" w:rsidP="003970E6">
      <w:pPr>
        <w:numPr>
          <w:ilvl w:val="0"/>
          <w:numId w:val="5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Consultas pesadas de reportería. </w:t>
      </w:r>
    </w:p>
    <w:p w14:paraId="58EF958E" w14:textId="77777777" w:rsidR="003970E6" w:rsidRPr="003970E6" w:rsidRDefault="003970E6" w:rsidP="003970E6">
      <w:pPr>
        <w:numPr>
          <w:ilvl w:val="0"/>
          <w:numId w:val="5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Procesamientos batch. </w:t>
      </w:r>
    </w:p>
    <w:p w14:paraId="7A494EC9" w14:textId="77777777" w:rsidR="003970E6" w:rsidRPr="003970E6" w:rsidRDefault="003970E6" w:rsidP="003970E6">
      <w:pPr>
        <w:numPr>
          <w:ilvl w:val="0"/>
          <w:numId w:val="5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Cálculos no determinísticos. </w:t>
      </w:r>
    </w:p>
    <w:p w14:paraId="69606BEE" w14:textId="77777777" w:rsidR="003970E6" w:rsidRPr="003970E6" w:rsidRDefault="003970E6" w:rsidP="003970E6">
      <w:pPr>
        <w:numPr>
          <w:ilvl w:val="0"/>
          <w:numId w:val="5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Consultas a réplicas con datos inconsistentes. </w:t>
      </w:r>
    </w:p>
    <w:p w14:paraId="33196D7E" w14:textId="77777777" w:rsidR="003970E6" w:rsidRPr="003970E6" w:rsidRDefault="003970E6" w:rsidP="003970E6">
      <w:pPr>
        <w:numPr>
          <w:ilvl w:val="0"/>
          <w:numId w:val="5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Auditorías bloqueantes extensas. </w:t>
      </w:r>
    </w:p>
    <w:p w14:paraId="718A410E" w14:textId="77777777" w:rsidR="003970E6" w:rsidRPr="003970E6" w:rsidRDefault="003970E6" w:rsidP="003970E6">
      <w:pPr>
        <w:numPr>
          <w:ilvl w:val="0"/>
          <w:numId w:val="5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Llamados externos no indispensables. </w:t>
      </w:r>
    </w:p>
    <w:p w14:paraId="5FEE9E76" w14:textId="77777777" w:rsidR="003970E6" w:rsidRPr="003970E6" w:rsidRDefault="003970E6" w:rsidP="003970E6">
      <w:pPr>
        <w:numPr>
          <w:ilvl w:val="0"/>
          <w:numId w:val="5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Procesamiento de archivos. </w:t>
      </w:r>
    </w:p>
    <w:p w14:paraId="6041EFC1" w14:textId="77777777" w:rsidR="003970E6" w:rsidRPr="003970E6" w:rsidRDefault="003970E6" w:rsidP="003970E6">
      <w:pPr>
        <w:numPr>
          <w:ilvl w:val="0"/>
          <w:numId w:val="56"/>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Reglas no optimizadas. </w:t>
      </w:r>
    </w:p>
    <w:p w14:paraId="5C97A59D"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Todo componente síncrono deberá tener timeout explícito y comportamiento definido ante falla.</w:t>
      </w:r>
    </w:p>
    <w:p w14:paraId="696F6813" w14:textId="77777777" w:rsidR="00B927A4" w:rsidRDefault="00B927A4" w:rsidP="003970E6">
      <w:pPr>
        <w:spacing w:after="0" w:line="240" w:lineRule="auto"/>
        <w:jc w:val="both"/>
        <w:rPr>
          <w:rFonts w:ascii="Century Gothic" w:hAnsi="Century Gothic"/>
          <w:iCs/>
          <w:sz w:val="20"/>
          <w:szCs w:val="20"/>
          <w:lang w:val="es-CO"/>
        </w:rPr>
      </w:pPr>
    </w:p>
    <w:p w14:paraId="234FAFFA" w14:textId="3DF13447"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disponibilidad</w:t>
      </w:r>
    </w:p>
    <w:p w14:paraId="431ECAA2"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El autorizador será un componente crítico del ecosistema prepago. Por lo tanto, no deberá tener puntos únicos de falla en sus componentes principales.</w:t>
      </w:r>
    </w:p>
    <w:p w14:paraId="0F50874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Los componentes críticos deberán desplegarse con alta disponibilidad:</w:t>
      </w:r>
    </w:p>
    <w:p w14:paraId="1F61EA16" w14:textId="77777777" w:rsidR="003970E6" w:rsidRPr="003970E6" w:rsidRDefault="003970E6" w:rsidP="003970E6">
      <w:pPr>
        <w:numPr>
          <w:ilvl w:val="0"/>
          <w:numId w:val="5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Authorization Gateway. </w:t>
      </w:r>
    </w:p>
    <w:p w14:paraId="0A5E122E" w14:textId="77777777" w:rsidR="003970E6" w:rsidRPr="003970E6" w:rsidRDefault="003970E6" w:rsidP="003970E6">
      <w:pPr>
        <w:numPr>
          <w:ilvl w:val="0"/>
          <w:numId w:val="5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Authorization Engine. </w:t>
      </w:r>
    </w:p>
    <w:p w14:paraId="55EC2D6D" w14:textId="77777777" w:rsidR="003970E6" w:rsidRPr="003970E6" w:rsidRDefault="003970E6" w:rsidP="003970E6">
      <w:pPr>
        <w:numPr>
          <w:ilvl w:val="0"/>
          <w:numId w:val="5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Prepaid Limit Counter Service. </w:t>
      </w:r>
    </w:p>
    <w:p w14:paraId="609789B5" w14:textId="77777777" w:rsidR="003970E6" w:rsidRPr="003970E6" w:rsidRDefault="003970E6" w:rsidP="003970E6">
      <w:pPr>
        <w:numPr>
          <w:ilvl w:val="0"/>
          <w:numId w:val="5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Redis. </w:t>
      </w:r>
    </w:p>
    <w:p w14:paraId="308AE029" w14:textId="77777777" w:rsidR="003970E6" w:rsidRPr="003970E6" w:rsidRDefault="003970E6" w:rsidP="003970E6">
      <w:pPr>
        <w:numPr>
          <w:ilvl w:val="0"/>
          <w:numId w:val="5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Oracle Primary, bajo el esquema definido por infraestructura. </w:t>
      </w:r>
    </w:p>
    <w:p w14:paraId="5AC664F4" w14:textId="77777777" w:rsidR="003970E6" w:rsidRPr="003970E6" w:rsidRDefault="003970E6" w:rsidP="003970E6">
      <w:pPr>
        <w:numPr>
          <w:ilvl w:val="0"/>
          <w:numId w:val="57"/>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Audit Service, al menos con capacidad de tolerar indisponibilidad temporal. </w:t>
      </w:r>
    </w:p>
    <w:p w14:paraId="081BB93D"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salida productiva deberá estar condicionada a pruebas de disponibilidad, resiliencia y recuperación ante falla.</w:t>
      </w:r>
    </w:p>
    <w:p w14:paraId="15C9A548" w14:textId="77777777" w:rsidR="00B927A4" w:rsidRDefault="00B927A4" w:rsidP="003970E6">
      <w:pPr>
        <w:spacing w:after="0" w:line="240" w:lineRule="auto"/>
        <w:jc w:val="both"/>
        <w:rPr>
          <w:rFonts w:ascii="Century Gothic" w:hAnsi="Century Gothic"/>
          <w:iCs/>
          <w:sz w:val="20"/>
          <w:szCs w:val="20"/>
          <w:lang w:val="es-CO"/>
        </w:rPr>
      </w:pPr>
    </w:p>
    <w:p w14:paraId="0CC1F61B" w14:textId="66E261AA"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concurrencia</w:t>
      </w:r>
    </w:p>
    <w:p w14:paraId="080B1DD0"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solución deberá impedir inconsistencias causadas por transacciones simultáneas sobre la misma tarjeta, cuenta o cliente.</w:t>
      </w:r>
    </w:p>
    <w:p w14:paraId="2D836A4A"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No se permitirá que dos operaciones concurrentes:</w:t>
      </w:r>
    </w:p>
    <w:p w14:paraId="2591556D" w14:textId="77777777" w:rsidR="003970E6" w:rsidRPr="003970E6" w:rsidRDefault="003970E6" w:rsidP="003970E6">
      <w:pPr>
        <w:numPr>
          <w:ilvl w:val="0"/>
          <w:numId w:val="5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Aprueben contra el mismo saldo disponible de forma inconsistente. </w:t>
      </w:r>
    </w:p>
    <w:p w14:paraId="53870772" w14:textId="77777777" w:rsidR="003970E6" w:rsidRPr="003970E6" w:rsidRDefault="003970E6" w:rsidP="003970E6">
      <w:pPr>
        <w:numPr>
          <w:ilvl w:val="0"/>
          <w:numId w:val="5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Excedan límites por carrera de contadores. </w:t>
      </w:r>
    </w:p>
    <w:p w14:paraId="7E3579E0" w14:textId="77777777" w:rsidR="003970E6" w:rsidRPr="003970E6" w:rsidRDefault="003970E6" w:rsidP="003970E6">
      <w:pPr>
        <w:numPr>
          <w:ilvl w:val="0"/>
          <w:numId w:val="5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Generen doble débito. </w:t>
      </w:r>
    </w:p>
    <w:p w14:paraId="649181EE" w14:textId="77777777" w:rsidR="003970E6" w:rsidRPr="003970E6" w:rsidRDefault="003970E6" w:rsidP="003970E6">
      <w:pPr>
        <w:numPr>
          <w:ilvl w:val="0"/>
          <w:numId w:val="5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Generen doble reverso. </w:t>
      </w:r>
    </w:p>
    <w:p w14:paraId="3D327588" w14:textId="77777777" w:rsidR="003970E6" w:rsidRPr="003970E6" w:rsidRDefault="003970E6" w:rsidP="003970E6">
      <w:pPr>
        <w:numPr>
          <w:ilvl w:val="0"/>
          <w:numId w:val="5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Generen doble anulación. </w:t>
      </w:r>
    </w:p>
    <w:p w14:paraId="53D3B5BA" w14:textId="77777777" w:rsidR="003970E6" w:rsidRPr="003970E6" w:rsidRDefault="003970E6" w:rsidP="003970E6">
      <w:pPr>
        <w:numPr>
          <w:ilvl w:val="0"/>
          <w:numId w:val="58"/>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Produzcan estados transaccionales contradictorios. </w:t>
      </w:r>
    </w:p>
    <w:p w14:paraId="7BEF79CE" w14:textId="77777777" w:rsid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Deberán utilizarse mecanismos como operaciones atómicas en Redis, control de versión en base de datos, llaves únicas de idempotencia, bloqueo lógico o serialización por cuenta, según el nivel de criticidad definido.</w:t>
      </w:r>
    </w:p>
    <w:p w14:paraId="03E933D4" w14:textId="226A02C4" w:rsidR="00B927A4" w:rsidRPr="003970E6" w:rsidRDefault="00B927A4" w:rsidP="003970E6">
      <w:pPr>
        <w:spacing w:after="0" w:line="240" w:lineRule="auto"/>
        <w:jc w:val="both"/>
        <w:rPr>
          <w:rFonts w:ascii="Century Gothic" w:hAnsi="Century Gothic"/>
          <w:iCs/>
          <w:sz w:val="20"/>
          <w:szCs w:val="20"/>
          <w:lang w:val="es-CO"/>
        </w:rPr>
      </w:pPr>
      <w:r>
        <w:rPr>
          <w:rFonts w:ascii="Century Gothic" w:hAnsi="Century Gothic"/>
          <w:iCs/>
          <w:sz w:val="20"/>
          <w:szCs w:val="20"/>
          <w:lang w:val="es-CO"/>
        </w:rPr>
        <w:t xml:space="preserve">El sistema debe atender en un rango de concurrencia de 20 TPS </w:t>
      </w:r>
    </w:p>
    <w:p w14:paraId="7598B643" w14:textId="77777777" w:rsidR="00B927A4" w:rsidRDefault="00B927A4" w:rsidP="003970E6">
      <w:pPr>
        <w:spacing w:after="0" w:line="240" w:lineRule="auto"/>
        <w:jc w:val="both"/>
        <w:rPr>
          <w:rFonts w:ascii="Century Gothic" w:hAnsi="Century Gothic"/>
          <w:iCs/>
          <w:sz w:val="20"/>
          <w:szCs w:val="20"/>
          <w:lang w:val="es-CO"/>
        </w:rPr>
      </w:pPr>
    </w:p>
    <w:p w14:paraId="6351F981" w14:textId="019CC0AF" w:rsidR="003970E6" w:rsidRPr="003970E6" w:rsidRDefault="003970E6" w:rsidP="003970E6">
      <w:pPr>
        <w:spacing w:after="0" w:line="240" w:lineRule="auto"/>
        <w:jc w:val="both"/>
        <w:rPr>
          <w:rFonts w:ascii="Century Gothic" w:hAnsi="Century Gothic"/>
          <w:b/>
          <w:bCs/>
          <w:iCs/>
          <w:sz w:val="20"/>
          <w:szCs w:val="20"/>
          <w:lang w:val="es-CO"/>
        </w:rPr>
      </w:pPr>
      <w:r w:rsidRPr="003970E6">
        <w:rPr>
          <w:rFonts w:ascii="Century Gothic" w:hAnsi="Century Gothic"/>
          <w:b/>
          <w:bCs/>
          <w:iCs/>
          <w:sz w:val="20"/>
          <w:szCs w:val="20"/>
          <w:lang w:val="es-CO"/>
        </w:rPr>
        <w:t>Restricción de despliegue en OpenShift</w:t>
      </w:r>
    </w:p>
    <w:p w14:paraId="5ADDA3ED"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La solución deberá desplegarse respetando las capacidades y restricciones del entorno OpenShift definido para Credibanco.</w:t>
      </w:r>
    </w:p>
    <w:p w14:paraId="03E6A1AE"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Cada componente deberá operar como servicio independiente, con configuración externa y controles de salud.</w:t>
      </w:r>
    </w:p>
    <w:p w14:paraId="41D536E0"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Restricciones mínimas:</w:t>
      </w:r>
    </w:p>
    <w:p w14:paraId="2BA6FEBA"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Uso de ConfigMaps para parametría no sensible. </w:t>
      </w:r>
    </w:p>
    <w:p w14:paraId="4086E6C2"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Uso de Secrets para credenciales y llaves. </w:t>
      </w:r>
    </w:p>
    <w:p w14:paraId="124F7B5E"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Liveness probe. </w:t>
      </w:r>
    </w:p>
    <w:p w14:paraId="0E3C854A"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Readiness probe. </w:t>
      </w:r>
    </w:p>
    <w:p w14:paraId="42D22DF1"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Límites de CPU y memoria. </w:t>
      </w:r>
    </w:p>
    <w:p w14:paraId="14394A06"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Escalamiento horizontal cuando aplique. </w:t>
      </w:r>
    </w:p>
    <w:p w14:paraId="74D988FD"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Logs centralizados. </w:t>
      </w:r>
    </w:p>
    <w:p w14:paraId="586956AF"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Versionamiento de imágenes. </w:t>
      </w:r>
    </w:p>
    <w:p w14:paraId="5C2F4C51"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Rollback controlado. </w:t>
      </w:r>
    </w:p>
    <w:p w14:paraId="1D8FA9FA"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Separación de ambientes. </w:t>
      </w:r>
    </w:p>
    <w:p w14:paraId="2B789A89"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Control de certificados. </w:t>
      </w:r>
    </w:p>
    <w:p w14:paraId="4CCD54E2" w14:textId="77777777" w:rsidR="003970E6" w:rsidRPr="003970E6" w:rsidRDefault="003970E6" w:rsidP="003970E6">
      <w:pPr>
        <w:numPr>
          <w:ilvl w:val="0"/>
          <w:numId w:val="60"/>
        </w:num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 xml:space="preserve">Políticas de red entre componentes. </w:t>
      </w:r>
    </w:p>
    <w:p w14:paraId="7C3E3724" w14:textId="77777777" w:rsidR="003970E6" w:rsidRPr="003970E6" w:rsidRDefault="003970E6" w:rsidP="003970E6">
      <w:pPr>
        <w:spacing w:after="0" w:line="240" w:lineRule="auto"/>
        <w:jc w:val="both"/>
        <w:rPr>
          <w:rFonts w:ascii="Century Gothic" w:hAnsi="Century Gothic"/>
          <w:iCs/>
          <w:sz w:val="20"/>
          <w:szCs w:val="20"/>
          <w:lang w:val="es-CO"/>
        </w:rPr>
      </w:pPr>
      <w:r w:rsidRPr="003970E6">
        <w:rPr>
          <w:rFonts w:ascii="Century Gothic" w:hAnsi="Century Gothic"/>
          <w:iCs/>
          <w:sz w:val="20"/>
          <w:szCs w:val="20"/>
          <w:lang w:val="es-CO"/>
        </w:rPr>
        <w:t>No se deberán almacenar configuraciones sensibles en código fuente ni en imágenes de contenedor.</w:t>
      </w:r>
    </w:p>
    <w:p w14:paraId="4B0FDAA1" w14:textId="77777777" w:rsidR="00A10AAD" w:rsidRPr="007F2C71" w:rsidRDefault="00A10AAD" w:rsidP="00FF5EAC">
      <w:pPr>
        <w:spacing w:after="0" w:line="240" w:lineRule="auto"/>
        <w:jc w:val="both"/>
        <w:rPr>
          <w:rFonts w:ascii="Century Gothic" w:hAnsi="Century Gothic"/>
          <w:iCs/>
          <w:lang w:val="es-CO"/>
        </w:rPr>
      </w:pPr>
    </w:p>
    <w:p w14:paraId="3A433864" w14:textId="77777777" w:rsidR="001A5963" w:rsidRDefault="001A5963" w:rsidP="00FF5EAC">
      <w:pPr>
        <w:spacing w:after="0" w:line="240" w:lineRule="auto"/>
        <w:jc w:val="both"/>
        <w:rPr>
          <w:rFonts w:ascii="Century Gothic" w:hAnsi="Century Gothic"/>
        </w:rPr>
      </w:pPr>
      <w:r>
        <w:rPr>
          <w:rFonts w:ascii="Century Gothic" w:hAnsi="Century Gothic"/>
        </w:rPr>
        <w:br w:type="page"/>
      </w:r>
    </w:p>
    <w:p w14:paraId="3BFEF13F" w14:textId="6682F3B7" w:rsidR="00B927A4" w:rsidRPr="00B927A4" w:rsidRDefault="001A5963" w:rsidP="00B927A4">
      <w:pPr>
        <w:pStyle w:val="Ttulo1"/>
        <w:keepLines w:val="0"/>
        <w:pageBreakBefore/>
        <w:widowControl w:val="0"/>
        <w:pBdr>
          <w:bottom w:val="single" w:sz="6" w:space="0" w:color="538135"/>
        </w:pBdr>
        <w:autoSpaceDE w:val="0"/>
        <w:autoSpaceDN w:val="0"/>
        <w:spacing w:before="0" w:line="240" w:lineRule="auto"/>
        <w:rPr>
          <w:rFonts w:ascii="Century Gothic" w:eastAsia="Times New Roman" w:hAnsi="Century Gothic" w:cs="Arial"/>
          <w:b/>
          <w:smallCaps/>
          <w:color w:val="0070C0"/>
          <w:kern w:val="28"/>
          <w:sz w:val="40"/>
          <w:szCs w:val="40"/>
          <w:lang w:val="es-CO"/>
        </w:rPr>
      </w:pPr>
      <w:bookmarkStart w:id="22" w:name="_Toc111714086"/>
      <w:bookmarkStart w:id="23" w:name="_Toc229577061"/>
      <w:r w:rsidRPr="00FF5EAC">
        <w:rPr>
          <w:rFonts w:ascii="Century Gothic" w:eastAsia="Times New Roman" w:hAnsi="Century Gothic" w:cs="Arial"/>
          <w:b/>
          <w:smallCaps/>
          <w:color w:val="0070C0"/>
          <w:kern w:val="28"/>
          <w:sz w:val="40"/>
          <w:szCs w:val="40"/>
          <w:lang w:val="es-CO"/>
        </w:rPr>
        <w:lastRenderedPageBreak/>
        <w:t>Arquitectura propuesta</w:t>
      </w:r>
      <w:bookmarkEnd w:id="22"/>
      <w:bookmarkEnd w:id="23"/>
    </w:p>
    <w:p w14:paraId="63A6489F" w14:textId="0F2C3CDF" w:rsidR="00B927A4" w:rsidRPr="00B927A4" w:rsidRDefault="00B927A4" w:rsidP="00FF5EAC">
      <w:pPr>
        <w:spacing w:after="0" w:line="240" w:lineRule="auto"/>
        <w:jc w:val="both"/>
        <w:rPr>
          <w:rFonts w:ascii="Century Gothic" w:hAnsi="Century Gothic"/>
          <w:color w:val="000000" w:themeColor="text1"/>
          <w:sz w:val="20"/>
          <w:szCs w:val="20"/>
        </w:rPr>
      </w:pPr>
      <w:r w:rsidRPr="00B927A4">
        <w:rPr>
          <w:rFonts w:ascii="Century Gothic" w:hAnsi="Century Gothic"/>
          <w:color w:val="000000" w:themeColor="text1"/>
          <w:sz w:val="20"/>
          <w:szCs w:val="20"/>
        </w:rPr>
        <w:t>La arquitectura propuesta para el Motor de Autorización Transaccional Prepago se estructura como una solución modular, segura, auditable y orientada a la toma de decisiones financieras en línea. Su objetivo es permitir que Credibanco actúe como autorizador propio para transacciones POS y ATM, mientras Pomelo conserva el rol de preautorizador para validaciones iniciales de tarjeta y seguridad, tales como PIN, CVV, fecha de vencimiento, existencia y estado de tarjeta, BIN activo y AFG activo.</w:t>
      </w:r>
    </w:p>
    <w:p w14:paraId="0C578FC1" w14:textId="77777777" w:rsidR="00B927A4" w:rsidRPr="00B927A4" w:rsidRDefault="00B927A4" w:rsidP="00FF5EAC">
      <w:pPr>
        <w:spacing w:after="0" w:line="240" w:lineRule="auto"/>
        <w:jc w:val="both"/>
        <w:rPr>
          <w:rFonts w:ascii="Century Gothic" w:hAnsi="Century Gothic"/>
          <w:color w:val="000000" w:themeColor="text1"/>
          <w:sz w:val="20"/>
          <w:szCs w:val="20"/>
          <w:lang w:val="es-CO"/>
        </w:rPr>
      </w:pPr>
    </w:p>
    <w:p w14:paraId="2F960FBA" w14:textId="77777777" w:rsidR="00B927A4" w:rsidRPr="00B927A4" w:rsidRDefault="00B927A4" w:rsidP="00B927A4">
      <w:p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La solución se concibe como una plataforma de autorización transaccional y no como un simple servicio de validación. Su función principal será decidir, en tiempo real, si una operación financiera debe ser aprobada o rechazada de acuerdo con las reglas de negocio, límites, saldo disponible, estado de cuenta, comercio, canal, impuestos, comisiones y condiciones operativas definidas para el producto prepago.</w:t>
      </w:r>
    </w:p>
    <w:p w14:paraId="2AE62D9C" w14:textId="77777777" w:rsidR="00B927A4" w:rsidRPr="00B927A4" w:rsidRDefault="00B927A4" w:rsidP="00B927A4">
      <w:p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El flujo de alto nivel será el siguiente:</w:t>
      </w:r>
    </w:p>
    <w:p w14:paraId="5B7087BF"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El tarjetahabiente realiza una operación en POS o ATM. </w:t>
      </w:r>
    </w:p>
    <w:p w14:paraId="07148E92"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La transacción llega a Pomelo. </w:t>
      </w:r>
    </w:p>
    <w:p w14:paraId="3AAE24E5"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Pomelo ejecuta validaciones de preautorización. </w:t>
      </w:r>
    </w:p>
    <w:p w14:paraId="45CA4553"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Pomelo invoca el autorizador de Credibanco. </w:t>
      </w:r>
    </w:p>
    <w:p w14:paraId="7BD25CB6"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El Authorization Gateway valida seguridad, estructura e integridad del mensaje. </w:t>
      </w:r>
    </w:p>
    <w:p w14:paraId="503BB0F8"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El Authorization Engine ejecuta la decisión transaccional. </w:t>
      </w:r>
    </w:p>
    <w:p w14:paraId="1D0107DE"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El motor consulta reglas, límites, saldo y parámetros. </w:t>
      </w:r>
    </w:p>
    <w:p w14:paraId="4B978718"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Se registra el movimiento, rechazo, reverso o anulación según corresponda. </w:t>
      </w:r>
    </w:p>
    <w:p w14:paraId="0F268D72"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Se genera auditoría. </w:t>
      </w:r>
    </w:p>
    <w:p w14:paraId="550D0D34" w14:textId="77777777" w:rsidR="00B927A4" w:rsidRPr="00B927A4" w:rsidRDefault="00B927A4" w:rsidP="00B927A4">
      <w:pPr>
        <w:numPr>
          <w:ilvl w:val="0"/>
          <w:numId w:val="62"/>
        </w:num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 xml:space="preserve">Se responde a Pomelo con una decisión homologada. </w:t>
      </w:r>
    </w:p>
    <w:p w14:paraId="70C065F8" w14:textId="77777777" w:rsidR="00B927A4" w:rsidRPr="00B927A4" w:rsidRDefault="00B927A4" w:rsidP="00B927A4">
      <w:pPr>
        <w:spacing w:after="0" w:line="240" w:lineRule="auto"/>
        <w:jc w:val="both"/>
        <w:rPr>
          <w:rFonts w:ascii="Century Gothic" w:hAnsi="Century Gothic"/>
          <w:color w:val="000000" w:themeColor="text1"/>
          <w:sz w:val="20"/>
          <w:szCs w:val="20"/>
          <w:lang w:val="es-CO"/>
        </w:rPr>
      </w:pPr>
      <w:r w:rsidRPr="00B927A4">
        <w:rPr>
          <w:rFonts w:ascii="Century Gothic" w:hAnsi="Century Gothic"/>
          <w:color w:val="000000" w:themeColor="text1"/>
          <w:sz w:val="20"/>
          <w:szCs w:val="20"/>
          <w:lang w:val="es-CO"/>
        </w:rPr>
        <w:t>La arquitectura deberá garantizar que cada transacción pueda ser reconstruida posteriormente desde la solicitud original hasta la respuesta final.</w:t>
      </w:r>
    </w:p>
    <w:p w14:paraId="4A66DF9A" w14:textId="77777777" w:rsidR="000F2372" w:rsidRDefault="000F2372" w:rsidP="00FF5EAC">
      <w:pPr>
        <w:spacing w:after="0" w:line="240" w:lineRule="auto"/>
        <w:jc w:val="both"/>
        <w:rPr>
          <w:rFonts w:ascii="Century Gothic" w:hAnsi="Century Gothic"/>
          <w:color w:val="000000" w:themeColor="text1"/>
        </w:rPr>
      </w:pPr>
    </w:p>
    <w:p w14:paraId="5682178C" w14:textId="77777777" w:rsidR="00B927A4" w:rsidRPr="00B927A4" w:rsidRDefault="00B927A4" w:rsidP="00B927A4">
      <w:pPr>
        <w:spacing w:after="0" w:line="240" w:lineRule="auto"/>
        <w:jc w:val="both"/>
        <w:rPr>
          <w:rFonts w:ascii="Century Gothic" w:hAnsi="Century Gothic"/>
          <w:b/>
          <w:bCs/>
          <w:color w:val="000000" w:themeColor="text1"/>
          <w:lang w:val="es-CO"/>
        </w:rPr>
      </w:pPr>
      <w:r w:rsidRPr="00B927A4">
        <w:rPr>
          <w:rFonts w:ascii="Century Gothic" w:hAnsi="Century Gothic"/>
          <w:b/>
          <w:bCs/>
          <w:color w:val="000000" w:themeColor="text1"/>
          <w:lang w:val="es-CO"/>
        </w:rPr>
        <w:t>Principios arquitectónicos</w:t>
      </w:r>
    </w:p>
    <w:p w14:paraId="57CE3996" w14:textId="77777777" w:rsidR="00B927A4" w:rsidRDefault="00B927A4" w:rsidP="00B927A4">
      <w:pPr>
        <w:spacing w:after="0" w:line="240" w:lineRule="auto"/>
        <w:jc w:val="both"/>
        <w:rPr>
          <w:rFonts w:ascii="Century Gothic" w:hAnsi="Century Gothic"/>
          <w:color w:val="000000" w:themeColor="text1"/>
          <w:lang w:val="es-CO"/>
        </w:rPr>
      </w:pPr>
      <w:r w:rsidRPr="00B927A4">
        <w:rPr>
          <w:rFonts w:ascii="Century Gothic" w:hAnsi="Century Gothic"/>
          <w:color w:val="000000" w:themeColor="text1"/>
          <w:lang w:val="es-CO"/>
        </w:rPr>
        <w:t>La arquitectura propuesta se regirá por los siguientes principios:</w:t>
      </w:r>
    </w:p>
    <w:p w14:paraId="1216859C" w14:textId="77777777" w:rsidR="00B81DCB" w:rsidRPr="00B927A4" w:rsidRDefault="00B81DCB" w:rsidP="00B927A4">
      <w:pPr>
        <w:spacing w:after="0" w:line="240" w:lineRule="auto"/>
        <w:jc w:val="both"/>
        <w:rPr>
          <w:rFonts w:ascii="Century Gothic" w:hAnsi="Century Gothic"/>
          <w:color w:val="000000" w:themeColor="text1"/>
          <w:lang w:val="es-CO"/>
        </w:rPr>
      </w:pPr>
    </w:p>
    <w:tbl>
      <w:tblPr>
        <w:tblW w:w="8700" w:type="dxa"/>
        <w:tblCellMar>
          <w:left w:w="70" w:type="dxa"/>
          <w:right w:w="70" w:type="dxa"/>
        </w:tblCellMar>
        <w:tblLook w:val="04A0" w:firstRow="1" w:lastRow="0" w:firstColumn="1" w:lastColumn="0" w:noHBand="0" w:noVBand="1"/>
      </w:tblPr>
      <w:tblGrid>
        <w:gridCol w:w="3020"/>
        <w:gridCol w:w="5680"/>
      </w:tblGrid>
      <w:tr w:rsidR="00B81DCB" w:rsidRPr="00B81DCB" w14:paraId="1C77ACB9" w14:textId="77777777" w:rsidTr="00B81DCB">
        <w:trPr>
          <w:trHeight w:val="290"/>
        </w:trPr>
        <w:tc>
          <w:tcPr>
            <w:tcW w:w="3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3E44B44" w14:textId="77777777" w:rsidR="00B81DCB" w:rsidRPr="00B81DCB" w:rsidRDefault="00B81DCB" w:rsidP="00B81DCB">
            <w:pPr>
              <w:spacing w:after="0" w:line="240" w:lineRule="auto"/>
              <w:jc w:val="center"/>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Principio</w:t>
            </w:r>
          </w:p>
        </w:tc>
        <w:tc>
          <w:tcPr>
            <w:tcW w:w="5680" w:type="dxa"/>
            <w:tcBorders>
              <w:top w:val="single" w:sz="4" w:space="0" w:color="auto"/>
              <w:left w:val="nil"/>
              <w:bottom w:val="single" w:sz="4" w:space="0" w:color="auto"/>
              <w:right w:val="single" w:sz="4" w:space="0" w:color="auto"/>
            </w:tcBorders>
            <w:shd w:val="clear" w:color="auto" w:fill="auto"/>
            <w:vAlign w:val="center"/>
            <w:hideMark/>
          </w:tcPr>
          <w:p w14:paraId="582848A4" w14:textId="77777777" w:rsidR="00B81DCB" w:rsidRPr="00B81DCB" w:rsidRDefault="00B81DCB" w:rsidP="00B81DCB">
            <w:pPr>
              <w:spacing w:after="0" w:line="240" w:lineRule="auto"/>
              <w:jc w:val="center"/>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Aplicación en la solución</w:t>
            </w:r>
          </w:p>
        </w:tc>
      </w:tr>
      <w:tr w:rsidR="00B81DCB" w:rsidRPr="00B81DCB" w14:paraId="7E252DBF" w14:textId="77777777" w:rsidTr="00B81DCB">
        <w:trPr>
          <w:trHeight w:val="29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3629F353"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Centralización de decisión</w:t>
            </w:r>
          </w:p>
        </w:tc>
        <w:tc>
          <w:tcPr>
            <w:tcW w:w="5680" w:type="dxa"/>
            <w:tcBorders>
              <w:top w:val="nil"/>
              <w:left w:val="nil"/>
              <w:bottom w:val="single" w:sz="4" w:space="0" w:color="auto"/>
              <w:right w:val="single" w:sz="4" w:space="0" w:color="auto"/>
            </w:tcBorders>
            <w:shd w:val="clear" w:color="auto" w:fill="auto"/>
            <w:vAlign w:val="center"/>
            <w:hideMark/>
          </w:tcPr>
          <w:p w14:paraId="026880E3"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El Authorization Engine concentra la lógica de autorización</w:t>
            </w:r>
          </w:p>
        </w:tc>
      </w:tr>
      <w:tr w:rsidR="00B81DCB" w:rsidRPr="00B81DCB" w14:paraId="0B2957FA" w14:textId="77777777" w:rsidTr="00B81DCB">
        <w:trPr>
          <w:trHeight w:val="58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7358FBCF"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Separación de responsabilidades</w:t>
            </w:r>
          </w:p>
        </w:tc>
        <w:tc>
          <w:tcPr>
            <w:tcW w:w="5680" w:type="dxa"/>
            <w:tcBorders>
              <w:top w:val="nil"/>
              <w:left w:val="nil"/>
              <w:bottom w:val="single" w:sz="4" w:space="0" w:color="auto"/>
              <w:right w:val="single" w:sz="4" w:space="0" w:color="auto"/>
            </w:tcBorders>
            <w:shd w:val="clear" w:color="auto" w:fill="auto"/>
            <w:vAlign w:val="center"/>
            <w:hideMark/>
          </w:tcPr>
          <w:p w14:paraId="37C13C0C"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Pomelo preautoriza; Credibanco decide reglas locales</w:t>
            </w:r>
          </w:p>
        </w:tc>
      </w:tr>
      <w:tr w:rsidR="00B81DCB" w:rsidRPr="00B81DCB" w14:paraId="70E7A7A0" w14:textId="77777777" w:rsidTr="00B81DCB">
        <w:trPr>
          <w:trHeight w:val="29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4C20CD76"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Consistencia financiera</w:t>
            </w:r>
          </w:p>
        </w:tc>
        <w:tc>
          <w:tcPr>
            <w:tcW w:w="5680" w:type="dxa"/>
            <w:tcBorders>
              <w:top w:val="nil"/>
              <w:left w:val="nil"/>
              <w:bottom w:val="single" w:sz="4" w:space="0" w:color="auto"/>
              <w:right w:val="single" w:sz="4" w:space="0" w:color="auto"/>
            </w:tcBorders>
            <w:shd w:val="clear" w:color="auto" w:fill="auto"/>
            <w:vAlign w:val="center"/>
            <w:hideMark/>
          </w:tcPr>
          <w:p w14:paraId="21771830"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Oracle Primary conserva la verdad transaccional</w:t>
            </w:r>
          </w:p>
        </w:tc>
      </w:tr>
      <w:tr w:rsidR="00B81DCB" w:rsidRPr="00B81DCB" w14:paraId="21CBC90B" w14:textId="77777777" w:rsidTr="00B81DCB">
        <w:trPr>
          <w:trHeight w:val="29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02169C31"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Baja latencia</w:t>
            </w:r>
          </w:p>
        </w:tc>
        <w:tc>
          <w:tcPr>
            <w:tcW w:w="5680" w:type="dxa"/>
            <w:tcBorders>
              <w:top w:val="nil"/>
              <w:left w:val="nil"/>
              <w:bottom w:val="single" w:sz="4" w:space="0" w:color="auto"/>
              <w:right w:val="single" w:sz="4" w:space="0" w:color="auto"/>
            </w:tcBorders>
            <w:shd w:val="clear" w:color="auto" w:fill="auto"/>
            <w:vAlign w:val="center"/>
            <w:hideMark/>
          </w:tcPr>
          <w:p w14:paraId="3872A90A"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Redis soporta configuración y límites de consulta rápida</w:t>
            </w:r>
          </w:p>
        </w:tc>
      </w:tr>
      <w:tr w:rsidR="00B81DCB" w:rsidRPr="00B81DCB" w14:paraId="652AA4FC" w14:textId="77777777" w:rsidTr="00B81DCB">
        <w:trPr>
          <w:trHeight w:val="29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21EC5E66"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Idempotencia</w:t>
            </w:r>
          </w:p>
        </w:tc>
        <w:tc>
          <w:tcPr>
            <w:tcW w:w="5680" w:type="dxa"/>
            <w:tcBorders>
              <w:top w:val="nil"/>
              <w:left w:val="nil"/>
              <w:bottom w:val="single" w:sz="4" w:space="0" w:color="auto"/>
              <w:right w:val="single" w:sz="4" w:space="0" w:color="auto"/>
            </w:tcBorders>
            <w:shd w:val="clear" w:color="auto" w:fill="auto"/>
            <w:vAlign w:val="center"/>
            <w:hideMark/>
          </w:tcPr>
          <w:p w14:paraId="03EE39C3"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Toda operación financiera debe ser segura ante reintentos</w:t>
            </w:r>
          </w:p>
        </w:tc>
      </w:tr>
      <w:tr w:rsidR="00B81DCB" w:rsidRPr="00B81DCB" w14:paraId="0168041F" w14:textId="77777777" w:rsidTr="00B81DCB">
        <w:trPr>
          <w:trHeight w:val="29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30084BC3"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Auditabilidad</w:t>
            </w:r>
          </w:p>
        </w:tc>
        <w:tc>
          <w:tcPr>
            <w:tcW w:w="5680" w:type="dxa"/>
            <w:tcBorders>
              <w:top w:val="nil"/>
              <w:left w:val="nil"/>
              <w:bottom w:val="single" w:sz="4" w:space="0" w:color="auto"/>
              <w:right w:val="single" w:sz="4" w:space="0" w:color="auto"/>
            </w:tcBorders>
            <w:shd w:val="clear" w:color="auto" w:fill="auto"/>
            <w:vAlign w:val="center"/>
            <w:hideMark/>
          </w:tcPr>
          <w:p w14:paraId="494F471D"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Cada decisión debe generar evidencia técnica y funcional</w:t>
            </w:r>
          </w:p>
        </w:tc>
      </w:tr>
      <w:tr w:rsidR="00B81DCB" w:rsidRPr="00B81DCB" w14:paraId="1A1C6C3A" w14:textId="77777777" w:rsidTr="00B81DCB">
        <w:trPr>
          <w:trHeight w:val="29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0E72D1E9"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Parametrización</w:t>
            </w:r>
          </w:p>
        </w:tc>
        <w:tc>
          <w:tcPr>
            <w:tcW w:w="5680" w:type="dxa"/>
            <w:tcBorders>
              <w:top w:val="nil"/>
              <w:left w:val="nil"/>
              <w:bottom w:val="single" w:sz="4" w:space="0" w:color="auto"/>
              <w:right w:val="single" w:sz="4" w:space="0" w:color="auto"/>
            </w:tcBorders>
            <w:shd w:val="clear" w:color="auto" w:fill="auto"/>
            <w:vAlign w:val="center"/>
            <w:hideMark/>
          </w:tcPr>
          <w:p w14:paraId="65EB9768"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Reglas y límites no deben quedar quemados en código</w:t>
            </w:r>
          </w:p>
        </w:tc>
      </w:tr>
      <w:tr w:rsidR="00B81DCB" w:rsidRPr="00B81DCB" w14:paraId="382336B4" w14:textId="77777777" w:rsidTr="00B81DCB">
        <w:trPr>
          <w:trHeight w:val="29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4F70BD65"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Resiliencia</w:t>
            </w:r>
          </w:p>
        </w:tc>
        <w:tc>
          <w:tcPr>
            <w:tcW w:w="5680" w:type="dxa"/>
            <w:tcBorders>
              <w:top w:val="nil"/>
              <w:left w:val="nil"/>
              <w:bottom w:val="single" w:sz="4" w:space="0" w:color="auto"/>
              <w:right w:val="single" w:sz="4" w:space="0" w:color="auto"/>
            </w:tcBorders>
            <w:shd w:val="clear" w:color="auto" w:fill="auto"/>
            <w:vAlign w:val="center"/>
            <w:hideMark/>
          </w:tcPr>
          <w:p w14:paraId="331E9ABE"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El sistema debe tolerar fallas parciales con control</w:t>
            </w:r>
          </w:p>
        </w:tc>
      </w:tr>
      <w:tr w:rsidR="00B81DCB" w:rsidRPr="00B81DCB" w14:paraId="2B7A0598" w14:textId="77777777" w:rsidTr="00B81DCB">
        <w:trPr>
          <w:trHeight w:val="29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39F65C66"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Observabilidad</w:t>
            </w:r>
          </w:p>
        </w:tc>
        <w:tc>
          <w:tcPr>
            <w:tcW w:w="5680" w:type="dxa"/>
            <w:tcBorders>
              <w:top w:val="nil"/>
              <w:left w:val="nil"/>
              <w:bottom w:val="single" w:sz="4" w:space="0" w:color="auto"/>
              <w:right w:val="single" w:sz="4" w:space="0" w:color="auto"/>
            </w:tcBorders>
            <w:shd w:val="clear" w:color="auto" w:fill="auto"/>
            <w:vAlign w:val="center"/>
            <w:hideMark/>
          </w:tcPr>
          <w:p w14:paraId="3B439A0F"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Cada componente debe exponer métricas, logs y trazas</w:t>
            </w:r>
          </w:p>
        </w:tc>
      </w:tr>
      <w:tr w:rsidR="00B81DCB" w:rsidRPr="00B81DCB" w14:paraId="53B774A3" w14:textId="77777777" w:rsidTr="00B81DCB">
        <w:trPr>
          <w:trHeight w:val="290"/>
        </w:trPr>
        <w:tc>
          <w:tcPr>
            <w:tcW w:w="3020" w:type="dxa"/>
            <w:tcBorders>
              <w:top w:val="nil"/>
              <w:left w:val="single" w:sz="4" w:space="0" w:color="auto"/>
              <w:bottom w:val="single" w:sz="4" w:space="0" w:color="auto"/>
              <w:right w:val="single" w:sz="4" w:space="0" w:color="auto"/>
            </w:tcBorders>
            <w:shd w:val="clear" w:color="auto" w:fill="auto"/>
            <w:vAlign w:val="center"/>
            <w:hideMark/>
          </w:tcPr>
          <w:p w14:paraId="03357163"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Evolución controlada</w:t>
            </w:r>
          </w:p>
        </w:tc>
        <w:tc>
          <w:tcPr>
            <w:tcW w:w="5680" w:type="dxa"/>
            <w:tcBorders>
              <w:top w:val="nil"/>
              <w:left w:val="nil"/>
              <w:bottom w:val="single" w:sz="4" w:space="0" w:color="auto"/>
              <w:right w:val="single" w:sz="4" w:space="0" w:color="auto"/>
            </w:tcBorders>
            <w:shd w:val="clear" w:color="auto" w:fill="auto"/>
            <w:vAlign w:val="center"/>
            <w:hideMark/>
          </w:tcPr>
          <w:p w14:paraId="344B9C49"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La arquitectura debe permitir nuevos canales y reglas futuras</w:t>
            </w:r>
          </w:p>
        </w:tc>
      </w:tr>
    </w:tbl>
    <w:p w14:paraId="6E4FE6AD" w14:textId="77777777" w:rsidR="00B927A4" w:rsidRPr="00B81DCB" w:rsidRDefault="00B927A4" w:rsidP="00FF5EAC">
      <w:pPr>
        <w:spacing w:after="0" w:line="240" w:lineRule="auto"/>
        <w:jc w:val="both"/>
        <w:rPr>
          <w:rFonts w:ascii="Century Gothic" w:hAnsi="Century Gothic"/>
          <w:color w:val="000000" w:themeColor="text1"/>
          <w:sz w:val="20"/>
          <w:szCs w:val="20"/>
          <w:lang w:val="es-CO"/>
        </w:rPr>
      </w:pPr>
    </w:p>
    <w:p w14:paraId="141AEB1B" w14:textId="77777777" w:rsidR="00B81DCB" w:rsidRDefault="00B81DCB"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4" w:name="_Toc111714087"/>
    </w:p>
    <w:p w14:paraId="6C508F5C" w14:textId="77777777" w:rsidR="00B81DCB" w:rsidRDefault="00B81DCB" w:rsidP="00FF5EAC">
      <w:pPr>
        <w:pStyle w:val="Ttulo2"/>
        <w:keepLines w:val="0"/>
        <w:spacing w:before="0" w:line="240" w:lineRule="auto"/>
        <w:jc w:val="both"/>
        <w:rPr>
          <w:rFonts w:ascii="Century Gothic" w:eastAsia="Times New Roman" w:hAnsi="Century Gothic" w:cs="Times New Roman"/>
          <w:color w:val="0070C0"/>
          <w:sz w:val="24"/>
          <w:szCs w:val="24"/>
          <w:lang w:val="es-CO"/>
        </w:rPr>
      </w:pPr>
    </w:p>
    <w:p w14:paraId="1FE00209" w14:textId="77777777" w:rsidR="00B81DCB" w:rsidRDefault="00B81DCB" w:rsidP="00FF5EAC">
      <w:pPr>
        <w:pStyle w:val="Ttulo2"/>
        <w:keepLines w:val="0"/>
        <w:spacing w:before="0" w:line="240" w:lineRule="auto"/>
        <w:jc w:val="both"/>
        <w:rPr>
          <w:rFonts w:ascii="Century Gothic" w:eastAsia="Times New Roman" w:hAnsi="Century Gothic" w:cs="Times New Roman"/>
          <w:color w:val="0070C0"/>
          <w:sz w:val="24"/>
          <w:szCs w:val="24"/>
          <w:lang w:val="es-CO"/>
        </w:rPr>
      </w:pPr>
    </w:p>
    <w:p w14:paraId="6C7E3283" w14:textId="77777777" w:rsidR="00B81DCB" w:rsidRDefault="00B81DCB" w:rsidP="00FF5EAC">
      <w:pPr>
        <w:pStyle w:val="Ttulo2"/>
        <w:keepLines w:val="0"/>
        <w:spacing w:before="0" w:line="240" w:lineRule="auto"/>
        <w:jc w:val="both"/>
        <w:rPr>
          <w:rFonts w:ascii="Century Gothic" w:eastAsia="Times New Roman" w:hAnsi="Century Gothic" w:cs="Times New Roman"/>
          <w:color w:val="0070C0"/>
          <w:sz w:val="24"/>
          <w:szCs w:val="24"/>
          <w:lang w:val="es-CO"/>
        </w:rPr>
      </w:pPr>
    </w:p>
    <w:p w14:paraId="679CE95D" w14:textId="6FBACE03" w:rsidR="00D31574" w:rsidRPr="00FF5EAC" w:rsidRDefault="00D31574"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5" w:name="_Toc229577062"/>
      <w:r w:rsidRPr="00FF5EAC">
        <w:rPr>
          <w:rFonts w:ascii="Century Gothic" w:eastAsia="Times New Roman" w:hAnsi="Century Gothic" w:cs="Times New Roman"/>
          <w:color w:val="0070C0"/>
          <w:sz w:val="24"/>
          <w:szCs w:val="24"/>
          <w:lang w:val="es-CO"/>
        </w:rPr>
        <w:t>Diagrama</w:t>
      </w:r>
      <w:bookmarkEnd w:id="24"/>
      <w:r w:rsidR="00AD0EA3">
        <w:rPr>
          <w:rFonts w:ascii="Century Gothic" w:eastAsia="Times New Roman" w:hAnsi="Century Gothic" w:cs="Times New Roman"/>
          <w:color w:val="0070C0"/>
          <w:sz w:val="24"/>
          <w:szCs w:val="24"/>
          <w:lang w:val="es-CO"/>
        </w:rPr>
        <w:t xml:space="preserve"> de Arquitectura</w:t>
      </w:r>
      <w:bookmarkEnd w:id="25"/>
    </w:p>
    <w:p w14:paraId="09B18D80" w14:textId="77777777" w:rsidR="00BB05F1" w:rsidRPr="00FF5EAC" w:rsidRDefault="00BB05F1" w:rsidP="00FF5EAC">
      <w:pPr>
        <w:spacing w:after="0" w:line="240" w:lineRule="auto"/>
        <w:jc w:val="both"/>
        <w:rPr>
          <w:rFonts w:ascii="Century Gothic" w:eastAsia="Times New Roman" w:hAnsi="Century Gothic" w:cs="Times New Roman"/>
          <w:color w:val="404040"/>
          <w:sz w:val="20"/>
          <w:szCs w:val="20"/>
          <w:lang w:val="es-CO"/>
        </w:rPr>
      </w:pPr>
    </w:p>
    <w:p w14:paraId="3C8F7B38" w14:textId="737298F1" w:rsidR="000F2372" w:rsidRDefault="00B81DCB" w:rsidP="00B81DCB">
      <w:pPr>
        <w:spacing w:after="0" w:line="240" w:lineRule="auto"/>
        <w:ind w:left="-993"/>
        <w:jc w:val="both"/>
        <w:rPr>
          <w:rFonts w:ascii="Century Gothic" w:hAnsi="Century Gothic"/>
        </w:rPr>
      </w:pPr>
      <w:r>
        <w:rPr>
          <w:rFonts w:ascii="Century Gothic" w:hAnsi="Century Gothic"/>
          <w:noProof/>
        </w:rPr>
        <w:drawing>
          <wp:inline distT="0" distB="0" distL="0" distR="0" wp14:anchorId="0E624E30" wp14:editId="5CD7E3FB">
            <wp:extent cx="7185727" cy="58801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1">
                      <a:extLst>
                        <a:ext uri="{28A0092B-C50C-407E-A947-70E740481C1C}">
                          <a14:useLocalDpi xmlns:a14="http://schemas.microsoft.com/office/drawing/2010/main" val="0"/>
                        </a:ext>
                      </a:extLst>
                    </a:blip>
                    <a:stretch>
                      <a:fillRect/>
                    </a:stretch>
                  </pic:blipFill>
                  <pic:spPr>
                    <a:xfrm>
                      <a:off x="0" y="0"/>
                      <a:ext cx="7209935" cy="5899910"/>
                    </a:xfrm>
                    <a:prstGeom prst="rect">
                      <a:avLst/>
                    </a:prstGeom>
                  </pic:spPr>
                </pic:pic>
              </a:graphicData>
            </a:graphic>
          </wp:inline>
        </w:drawing>
      </w:r>
    </w:p>
    <w:p w14:paraId="6776F679" w14:textId="77777777" w:rsidR="00AD0EA3" w:rsidRDefault="00AD0EA3" w:rsidP="00FF5EAC">
      <w:pPr>
        <w:spacing w:after="0" w:line="240" w:lineRule="auto"/>
        <w:jc w:val="both"/>
        <w:rPr>
          <w:rFonts w:ascii="Century Gothic" w:hAnsi="Century Gothic"/>
        </w:rPr>
      </w:pPr>
    </w:p>
    <w:p w14:paraId="59DA65B5" w14:textId="77777777" w:rsidR="00AD0EA3" w:rsidRPr="00AD0EA3" w:rsidRDefault="00AD0EA3" w:rsidP="00AD0EA3">
      <w:pPr>
        <w:spacing w:after="0" w:line="240" w:lineRule="auto"/>
        <w:jc w:val="center"/>
        <w:rPr>
          <w:rFonts w:ascii="Century Gothic" w:eastAsia="Times New Roman" w:hAnsi="Century Gothic" w:cs="Calibri"/>
          <w:bCs/>
          <w:color w:val="404040"/>
          <w:sz w:val="18"/>
          <w:szCs w:val="24"/>
          <w:lang w:val="es-CO"/>
        </w:rPr>
      </w:pPr>
      <w:r w:rsidRPr="00AD0EA3">
        <w:rPr>
          <w:rFonts w:ascii="Century Gothic" w:eastAsia="Times New Roman" w:hAnsi="Century Gothic" w:cs="Calibri"/>
          <w:bCs/>
          <w:color w:val="404040"/>
          <w:sz w:val="18"/>
          <w:szCs w:val="24"/>
          <w:lang w:val="es-CO"/>
        </w:rPr>
        <w:t xml:space="preserve">Diagrama 1. – Diagrama de </w:t>
      </w:r>
      <w:r>
        <w:rPr>
          <w:rFonts w:ascii="Century Gothic" w:eastAsia="Times New Roman" w:hAnsi="Century Gothic" w:cs="Calibri"/>
          <w:bCs/>
          <w:color w:val="404040"/>
          <w:sz w:val="18"/>
          <w:szCs w:val="24"/>
          <w:lang w:val="es-CO"/>
        </w:rPr>
        <w:t>Arquitectura</w:t>
      </w:r>
    </w:p>
    <w:p w14:paraId="2A7CC438" w14:textId="77777777" w:rsidR="00AD0EA3" w:rsidRDefault="00AD0EA3" w:rsidP="00FF5EAC">
      <w:pPr>
        <w:spacing w:after="0" w:line="240" w:lineRule="auto"/>
        <w:jc w:val="both"/>
        <w:rPr>
          <w:rFonts w:ascii="Century Gothic" w:hAnsi="Century Gothic"/>
        </w:rPr>
      </w:pPr>
    </w:p>
    <w:p w14:paraId="1FF4248B" w14:textId="77777777" w:rsidR="00B81DCB" w:rsidRDefault="00B81DCB" w:rsidP="00FF5EAC">
      <w:pPr>
        <w:spacing w:after="0" w:line="240" w:lineRule="auto"/>
        <w:jc w:val="both"/>
        <w:rPr>
          <w:rFonts w:ascii="Century Gothic" w:hAnsi="Century Gothic"/>
        </w:rPr>
      </w:pPr>
    </w:p>
    <w:p w14:paraId="23242052" w14:textId="77777777" w:rsidR="00B81DCB" w:rsidRDefault="00B81DCB" w:rsidP="00FF5EAC">
      <w:pPr>
        <w:spacing w:after="0" w:line="240" w:lineRule="auto"/>
        <w:jc w:val="both"/>
        <w:rPr>
          <w:rFonts w:ascii="Century Gothic" w:hAnsi="Century Gothic"/>
        </w:rPr>
      </w:pPr>
    </w:p>
    <w:p w14:paraId="4BD889D3" w14:textId="77777777" w:rsidR="00B81DCB" w:rsidRDefault="00B81DCB" w:rsidP="00FF5EAC">
      <w:pPr>
        <w:spacing w:after="0" w:line="240" w:lineRule="auto"/>
        <w:jc w:val="both"/>
        <w:rPr>
          <w:rFonts w:ascii="Century Gothic" w:hAnsi="Century Gothic"/>
        </w:rPr>
      </w:pPr>
    </w:p>
    <w:p w14:paraId="3385305D" w14:textId="77777777" w:rsidR="00B81DCB" w:rsidRDefault="00B81DCB" w:rsidP="00FF5EAC">
      <w:pPr>
        <w:spacing w:after="0" w:line="240" w:lineRule="auto"/>
        <w:jc w:val="both"/>
        <w:rPr>
          <w:rFonts w:ascii="Century Gothic" w:hAnsi="Century Gothic"/>
        </w:rPr>
      </w:pPr>
    </w:p>
    <w:p w14:paraId="03069FD7" w14:textId="77777777" w:rsidR="00B81DCB" w:rsidRDefault="00B81DCB" w:rsidP="00FF5EAC">
      <w:pPr>
        <w:spacing w:after="0" w:line="240" w:lineRule="auto"/>
        <w:jc w:val="both"/>
        <w:rPr>
          <w:rFonts w:ascii="Century Gothic" w:hAnsi="Century Gothic"/>
        </w:rPr>
      </w:pPr>
    </w:p>
    <w:p w14:paraId="08992B11" w14:textId="77777777" w:rsidR="00B81DCB" w:rsidRDefault="00B81DCB" w:rsidP="00FF5EAC">
      <w:pPr>
        <w:spacing w:after="0" w:line="240" w:lineRule="auto"/>
        <w:jc w:val="both"/>
        <w:rPr>
          <w:rFonts w:ascii="Century Gothic" w:hAnsi="Century Gothic"/>
        </w:rPr>
      </w:pPr>
    </w:p>
    <w:p w14:paraId="0F806EAA" w14:textId="77777777" w:rsidR="000F2372" w:rsidRDefault="000F2372" w:rsidP="00FF5EAC">
      <w:pPr>
        <w:spacing w:after="0" w:line="240" w:lineRule="auto"/>
        <w:jc w:val="both"/>
        <w:rPr>
          <w:rFonts w:ascii="Century Gothic" w:hAnsi="Century Gothic"/>
        </w:rPr>
      </w:pPr>
    </w:p>
    <w:p w14:paraId="4D222CD3" w14:textId="77777777" w:rsidR="00D31574" w:rsidRPr="00FF5EAC" w:rsidRDefault="008B1032" w:rsidP="00FF5EAC">
      <w:pPr>
        <w:pStyle w:val="Ttulo2"/>
        <w:keepLines w:val="0"/>
        <w:spacing w:before="0" w:line="240" w:lineRule="auto"/>
        <w:jc w:val="both"/>
        <w:rPr>
          <w:rFonts w:ascii="Century Gothic" w:eastAsia="Times New Roman" w:hAnsi="Century Gothic" w:cs="Times New Roman"/>
          <w:color w:val="0070C0"/>
          <w:sz w:val="24"/>
          <w:szCs w:val="24"/>
          <w:lang w:val="es-CO"/>
        </w:rPr>
      </w:pPr>
      <w:bookmarkStart w:id="26" w:name="_Toc111714088"/>
      <w:bookmarkStart w:id="27" w:name="_Toc229577063"/>
      <w:r>
        <w:rPr>
          <w:rFonts w:ascii="Century Gothic" w:eastAsia="Times New Roman" w:hAnsi="Century Gothic" w:cs="Times New Roman"/>
          <w:color w:val="0070C0"/>
          <w:sz w:val="24"/>
          <w:szCs w:val="24"/>
          <w:lang w:val="es-CO"/>
        </w:rPr>
        <w:lastRenderedPageBreak/>
        <w:t>Descripción</w:t>
      </w:r>
      <w:r w:rsidR="00D31574" w:rsidRPr="00FF5EAC">
        <w:rPr>
          <w:rFonts w:ascii="Century Gothic" w:eastAsia="Times New Roman" w:hAnsi="Century Gothic" w:cs="Times New Roman"/>
          <w:color w:val="0070C0"/>
          <w:sz w:val="24"/>
          <w:szCs w:val="24"/>
          <w:lang w:val="es-CO"/>
        </w:rPr>
        <w:t xml:space="preserve"> de componentes</w:t>
      </w:r>
      <w:bookmarkEnd w:id="26"/>
      <w:bookmarkEnd w:id="27"/>
    </w:p>
    <w:p w14:paraId="331E75EB" w14:textId="77777777" w:rsidR="00BB05F1" w:rsidRDefault="00BB05F1" w:rsidP="00FF5EAC">
      <w:pPr>
        <w:spacing w:after="0" w:line="240" w:lineRule="auto"/>
        <w:jc w:val="both"/>
        <w:rPr>
          <w:rFonts w:ascii="Century Gothic" w:hAnsi="Century Gothic"/>
        </w:rPr>
      </w:pPr>
    </w:p>
    <w:tbl>
      <w:tblPr>
        <w:tblW w:w="10632" w:type="dxa"/>
        <w:tblInd w:w="-714" w:type="dxa"/>
        <w:tblCellMar>
          <w:left w:w="70" w:type="dxa"/>
          <w:right w:w="70" w:type="dxa"/>
        </w:tblCellMar>
        <w:tblLook w:val="04A0" w:firstRow="1" w:lastRow="0" w:firstColumn="1" w:lastColumn="0" w:noHBand="0" w:noVBand="1"/>
      </w:tblPr>
      <w:tblGrid>
        <w:gridCol w:w="1880"/>
        <w:gridCol w:w="2020"/>
        <w:gridCol w:w="2080"/>
        <w:gridCol w:w="4652"/>
      </w:tblGrid>
      <w:tr w:rsidR="00B81DCB" w:rsidRPr="00B81DCB" w14:paraId="3D08B30A" w14:textId="77777777" w:rsidTr="00B81DCB">
        <w:trPr>
          <w:trHeight w:val="290"/>
        </w:trPr>
        <w:tc>
          <w:tcPr>
            <w:tcW w:w="18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D96870" w14:textId="77777777" w:rsidR="00B81DCB" w:rsidRPr="00B81DCB" w:rsidRDefault="00B81DCB" w:rsidP="00B81DCB">
            <w:pPr>
              <w:spacing w:after="0" w:line="240" w:lineRule="auto"/>
              <w:jc w:val="center"/>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Componente</w:t>
            </w:r>
          </w:p>
        </w:tc>
        <w:tc>
          <w:tcPr>
            <w:tcW w:w="2020" w:type="dxa"/>
            <w:tcBorders>
              <w:top w:val="single" w:sz="4" w:space="0" w:color="auto"/>
              <w:left w:val="nil"/>
              <w:bottom w:val="single" w:sz="4" w:space="0" w:color="auto"/>
              <w:right w:val="single" w:sz="4" w:space="0" w:color="auto"/>
            </w:tcBorders>
            <w:shd w:val="clear" w:color="auto" w:fill="auto"/>
            <w:vAlign w:val="center"/>
            <w:hideMark/>
          </w:tcPr>
          <w:p w14:paraId="3A883F38" w14:textId="77777777" w:rsidR="00B81DCB" w:rsidRPr="00B81DCB" w:rsidRDefault="00B81DCB" w:rsidP="00B81DCB">
            <w:pPr>
              <w:spacing w:after="0" w:line="240" w:lineRule="auto"/>
              <w:jc w:val="center"/>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Tipo</w:t>
            </w:r>
          </w:p>
        </w:tc>
        <w:tc>
          <w:tcPr>
            <w:tcW w:w="2080" w:type="dxa"/>
            <w:tcBorders>
              <w:top w:val="single" w:sz="4" w:space="0" w:color="auto"/>
              <w:left w:val="nil"/>
              <w:bottom w:val="single" w:sz="4" w:space="0" w:color="auto"/>
              <w:right w:val="single" w:sz="4" w:space="0" w:color="auto"/>
            </w:tcBorders>
            <w:shd w:val="clear" w:color="auto" w:fill="auto"/>
            <w:vAlign w:val="center"/>
            <w:hideMark/>
          </w:tcPr>
          <w:p w14:paraId="17EE1978" w14:textId="77777777" w:rsidR="00B81DCB" w:rsidRPr="00B81DCB" w:rsidRDefault="00B81DCB" w:rsidP="00B81DCB">
            <w:pPr>
              <w:spacing w:after="0" w:line="240" w:lineRule="auto"/>
              <w:jc w:val="center"/>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Descripción</w:t>
            </w:r>
          </w:p>
        </w:tc>
        <w:tc>
          <w:tcPr>
            <w:tcW w:w="4652" w:type="dxa"/>
            <w:tcBorders>
              <w:top w:val="single" w:sz="4" w:space="0" w:color="auto"/>
              <w:left w:val="nil"/>
              <w:bottom w:val="single" w:sz="4" w:space="0" w:color="auto"/>
              <w:right w:val="single" w:sz="4" w:space="0" w:color="auto"/>
            </w:tcBorders>
            <w:shd w:val="clear" w:color="auto" w:fill="auto"/>
            <w:vAlign w:val="center"/>
            <w:hideMark/>
          </w:tcPr>
          <w:p w14:paraId="2453C712" w14:textId="77777777" w:rsidR="00B81DCB" w:rsidRPr="00B81DCB" w:rsidRDefault="00B81DCB" w:rsidP="00B81DCB">
            <w:pPr>
              <w:spacing w:after="0" w:line="240" w:lineRule="auto"/>
              <w:jc w:val="center"/>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Responsabilidades principales</w:t>
            </w:r>
          </w:p>
        </w:tc>
      </w:tr>
      <w:tr w:rsidR="00B81DCB" w:rsidRPr="00B81DCB" w14:paraId="37EAB40E" w14:textId="77777777" w:rsidTr="00B81DCB">
        <w:trPr>
          <w:trHeight w:val="1831"/>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1C954A3"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Pomelo</w:t>
            </w:r>
          </w:p>
        </w:tc>
        <w:tc>
          <w:tcPr>
            <w:tcW w:w="2020" w:type="dxa"/>
            <w:tcBorders>
              <w:top w:val="nil"/>
              <w:left w:val="nil"/>
              <w:bottom w:val="single" w:sz="4" w:space="0" w:color="auto"/>
              <w:right w:val="single" w:sz="4" w:space="0" w:color="auto"/>
            </w:tcBorders>
            <w:shd w:val="clear" w:color="auto" w:fill="auto"/>
            <w:vAlign w:val="center"/>
            <w:hideMark/>
          </w:tcPr>
          <w:p w14:paraId="73C0A80F"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Sistema externo / preautorizador</w:t>
            </w:r>
          </w:p>
        </w:tc>
        <w:tc>
          <w:tcPr>
            <w:tcW w:w="2080" w:type="dxa"/>
            <w:tcBorders>
              <w:top w:val="nil"/>
              <w:left w:val="nil"/>
              <w:bottom w:val="single" w:sz="4" w:space="0" w:color="auto"/>
              <w:right w:val="single" w:sz="4" w:space="0" w:color="auto"/>
            </w:tcBorders>
            <w:shd w:val="clear" w:color="auto" w:fill="auto"/>
            <w:vAlign w:val="center"/>
            <w:hideMark/>
          </w:tcPr>
          <w:p w14:paraId="40FC4627"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Plataforma externa que recibe inicialmente las transacciones y ejecuta validaciones previas relacionadas con tarjeta y seguridad.</w:t>
            </w:r>
          </w:p>
        </w:tc>
        <w:tc>
          <w:tcPr>
            <w:tcW w:w="4652" w:type="dxa"/>
            <w:tcBorders>
              <w:top w:val="nil"/>
              <w:left w:val="nil"/>
              <w:bottom w:val="single" w:sz="4" w:space="0" w:color="auto"/>
              <w:right w:val="single" w:sz="4" w:space="0" w:color="auto"/>
            </w:tcBorders>
            <w:shd w:val="clear" w:color="auto" w:fill="auto"/>
            <w:vAlign w:val="center"/>
            <w:hideMark/>
          </w:tcPr>
          <w:p w14:paraId="291C2601"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Validar PIN, CVV, CVV2, fecha de vencimiento, existencia de tarjeta, estado de tarjeta, BIN activo y AFG activo. Invocar el autorizador de Credibanco cuando la transacción requiere decisión local.</w:t>
            </w:r>
          </w:p>
        </w:tc>
      </w:tr>
      <w:tr w:rsidR="00B81DCB" w:rsidRPr="00B81DCB" w14:paraId="3919D4CC" w14:textId="77777777" w:rsidTr="00B81DCB">
        <w:trPr>
          <w:trHeight w:val="179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420A3FB3"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Authorization Gateway</w:t>
            </w:r>
          </w:p>
        </w:tc>
        <w:tc>
          <w:tcPr>
            <w:tcW w:w="2020" w:type="dxa"/>
            <w:tcBorders>
              <w:top w:val="nil"/>
              <w:left w:val="nil"/>
              <w:bottom w:val="single" w:sz="4" w:space="0" w:color="auto"/>
              <w:right w:val="single" w:sz="4" w:space="0" w:color="auto"/>
            </w:tcBorders>
            <w:shd w:val="clear" w:color="auto" w:fill="auto"/>
            <w:vAlign w:val="center"/>
            <w:hideMark/>
          </w:tcPr>
          <w:p w14:paraId="1E3A7BDD"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Componente de entrada / API Gateway</w:t>
            </w:r>
          </w:p>
        </w:tc>
        <w:tc>
          <w:tcPr>
            <w:tcW w:w="2080" w:type="dxa"/>
            <w:tcBorders>
              <w:top w:val="nil"/>
              <w:left w:val="nil"/>
              <w:bottom w:val="single" w:sz="4" w:space="0" w:color="auto"/>
              <w:right w:val="single" w:sz="4" w:space="0" w:color="auto"/>
            </w:tcBorders>
            <w:shd w:val="clear" w:color="auto" w:fill="auto"/>
            <w:vAlign w:val="center"/>
            <w:hideMark/>
          </w:tcPr>
          <w:p w14:paraId="44AE8BDA"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Punto único de entrada hacia el ecosistema de autorización de Credibanco. Protege, valida y enruta las solicitudes recibidas desde Pomelo.</w:t>
            </w:r>
          </w:p>
        </w:tc>
        <w:tc>
          <w:tcPr>
            <w:tcW w:w="4652" w:type="dxa"/>
            <w:tcBorders>
              <w:top w:val="nil"/>
              <w:left w:val="nil"/>
              <w:bottom w:val="single" w:sz="4" w:space="0" w:color="auto"/>
              <w:right w:val="single" w:sz="4" w:space="0" w:color="auto"/>
            </w:tcBorders>
            <w:shd w:val="clear" w:color="auto" w:fill="auto"/>
            <w:vAlign w:val="center"/>
            <w:hideMark/>
          </w:tcPr>
          <w:p w14:paraId="7737F75E"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Validar TLS, firma HMAC SHA-256, estructura del mensaje, tamaño del payload, origen, rate limiting, correlation ID y prevención de mensajes inválidos.</w:t>
            </w:r>
          </w:p>
        </w:tc>
      </w:tr>
      <w:tr w:rsidR="00B81DCB" w:rsidRPr="00B81DCB" w14:paraId="5E309A42" w14:textId="77777777" w:rsidTr="00B81DCB">
        <w:trPr>
          <w:trHeight w:val="1467"/>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F05757F"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Authorization Engine</w:t>
            </w:r>
          </w:p>
        </w:tc>
        <w:tc>
          <w:tcPr>
            <w:tcW w:w="2020" w:type="dxa"/>
            <w:tcBorders>
              <w:top w:val="nil"/>
              <w:left w:val="nil"/>
              <w:bottom w:val="single" w:sz="4" w:space="0" w:color="auto"/>
              <w:right w:val="single" w:sz="4" w:space="0" w:color="auto"/>
            </w:tcBorders>
            <w:shd w:val="clear" w:color="auto" w:fill="auto"/>
            <w:vAlign w:val="center"/>
            <w:hideMark/>
          </w:tcPr>
          <w:p w14:paraId="7F794560"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Servicio central de negocio</w:t>
            </w:r>
          </w:p>
        </w:tc>
        <w:tc>
          <w:tcPr>
            <w:tcW w:w="2080" w:type="dxa"/>
            <w:tcBorders>
              <w:top w:val="nil"/>
              <w:left w:val="nil"/>
              <w:bottom w:val="single" w:sz="4" w:space="0" w:color="auto"/>
              <w:right w:val="single" w:sz="4" w:space="0" w:color="auto"/>
            </w:tcBorders>
            <w:shd w:val="clear" w:color="auto" w:fill="auto"/>
            <w:vAlign w:val="center"/>
            <w:hideMark/>
          </w:tcPr>
          <w:p w14:paraId="6A677593"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Núcleo de decisión transaccional. Evalúa reglas, límites, saldo, comisión, GMF, reversos, anulaciones y genera la respuesta final.</w:t>
            </w:r>
          </w:p>
        </w:tc>
        <w:tc>
          <w:tcPr>
            <w:tcW w:w="4652" w:type="dxa"/>
            <w:tcBorders>
              <w:top w:val="nil"/>
              <w:left w:val="nil"/>
              <w:bottom w:val="single" w:sz="4" w:space="0" w:color="auto"/>
              <w:right w:val="single" w:sz="4" w:space="0" w:color="auto"/>
            </w:tcBorders>
            <w:shd w:val="clear" w:color="auto" w:fill="auto"/>
            <w:vAlign w:val="center"/>
            <w:hideMark/>
          </w:tcPr>
          <w:p w14:paraId="1E16726E"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Identificar tipo de transacción, validar reglas, consultar parámetros, validar comercio, calcular comisión/GMF, validar saldo, registrar movimiento, gestionar reversos/anulaciones y responder autorización o rechazo.</w:t>
            </w:r>
          </w:p>
        </w:tc>
      </w:tr>
      <w:tr w:rsidR="00B81DCB" w:rsidRPr="00B81DCB" w14:paraId="178D21AB" w14:textId="77777777" w:rsidTr="00B81DCB">
        <w:trPr>
          <w:trHeight w:val="1281"/>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99ACDF1"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Prepaid Limit Counter Service</w:t>
            </w:r>
          </w:p>
        </w:tc>
        <w:tc>
          <w:tcPr>
            <w:tcW w:w="2020" w:type="dxa"/>
            <w:tcBorders>
              <w:top w:val="nil"/>
              <w:left w:val="nil"/>
              <w:bottom w:val="single" w:sz="4" w:space="0" w:color="auto"/>
              <w:right w:val="single" w:sz="4" w:space="0" w:color="auto"/>
            </w:tcBorders>
            <w:shd w:val="clear" w:color="auto" w:fill="auto"/>
            <w:vAlign w:val="center"/>
            <w:hideMark/>
          </w:tcPr>
          <w:p w14:paraId="12DB429D"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Servicio especializado de límites</w:t>
            </w:r>
          </w:p>
        </w:tc>
        <w:tc>
          <w:tcPr>
            <w:tcW w:w="2080" w:type="dxa"/>
            <w:tcBorders>
              <w:top w:val="nil"/>
              <w:left w:val="nil"/>
              <w:bottom w:val="single" w:sz="4" w:space="0" w:color="auto"/>
              <w:right w:val="single" w:sz="4" w:space="0" w:color="auto"/>
            </w:tcBorders>
            <w:shd w:val="clear" w:color="auto" w:fill="auto"/>
            <w:vAlign w:val="center"/>
            <w:hideMark/>
          </w:tcPr>
          <w:p w14:paraId="00972D06"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Servicio responsable de administrar los contadores y acumuladores de límites transaccionales.</w:t>
            </w:r>
          </w:p>
        </w:tc>
        <w:tc>
          <w:tcPr>
            <w:tcW w:w="4652" w:type="dxa"/>
            <w:tcBorders>
              <w:top w:val="nil"/>
              <w:left w:val="nil"/>
              <w:bottom w:val="single" w:sz="4" w:space="0" w:color="auto"/>
              <w:right w:val="single" w:sz="4" w:space="0" w:color="auto"/>
            </w:tcBorders>
            <w:shd w:val="clear" w:color="auto" w:fill="auto"/>
            <w:vAlign w:val="center"/>
            <w:hideMark/>
          </w:tcPr>
          <w:p w14:paraId="42A6E432"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Validar límites por monto, cantidad, canal, tarjeta, cliente, transacción, periodicidad y AFG. Incrementar, decrementar, reservar, confirmar o compensar contadores.</w:t>
            </w:r>
          </w:p>
        </w:tc>
      </w:tr>
      <w:tr w:rsidR="00B81DCB" w:rsidRPr="00B81DCB" w14:paraId="700FF42A" w14:textId="77777777" w:rsidTr="00B81DCB">
        <w:trPr>
          <w:trHeight w:val="1503"/>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1C515159"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Redis Cache Control</w:t>
            </w:r>
          </w:p>
        </w:tc>
        <w:tc>
          <w:tcPr>
            <w:tcW w:w="2020" w:type="dxa"/>
            <w:tcBorders>
              <w:top w:val="nil"/>
              <w:left w:val="nil"/>
              <w:bottom w:val="single" w:sz="4" w:space="0" w:color="auto"/>
              <w:right w:val="single" w:sz="4" w:space="0" w:color="auto"/>
            </w:tcBorders>
            <w:shd w:val="clear" w:color="auto" w:fill="auto"/>
            <w:vAlign w:val="center"/>
            <w:hideMark/>
          </w:tcPr>
          <w:p w14:paraId="76AA8DF5"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Cache / almacenamiento en memoria</w:t>
            </w:r>
          </w:p>
        </w:tc>
        <w:tc>
          <w:tcPr>
            <w:tcW w:w="2080" w:type="dxa"/>
            <w:tcBorders>
              <w:top w:val="nil"/>
              <w:left w:val="nil"/>
              <w:bottom w:val="single" w:sz="4" w:space="0" w:color="auto"/>
              <w:right w:val="single" w:sz="4" w:space="0" w:color="auto"/>
            </w:tcBorders>
            <w:shd w:val="clear" w:color="auto" w:fill="auto"/>
            <w:vAlign w:val="center"/>
            <w:hideMark/>
          </w:tcPr>
          <w:p w14:paraId="0814ECEA"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Componente de baja latencia usado para consultar reglas, parámetros, configuración AFG y contadores transaccionales.</w:t>
            </w:r>
          </w:p>
        </w:tc>
        <w:tc>
          <w:tcPr>
            <w:tcW w:w="4652" w:type="dxa"/>
            <w:tcBorders>
              <w:top w:val="nil"/>
              <w:left w:val="nil"/>
              <w:bottom w:val="single" w:sz="4" w:space="0" w:color="auto"/>
              <w:right w:val="single" w:sz="4" w:space="0" w:color="auto"/>
            </w:tcBorders>
            <w:shd w:val="clear" w:color="auto" w:fill="auto"/>
            <w:vAlign w:val="center"/>
            <w:hideMark/>
          </w:tcPr>
          <w:p w14:paraId="25D178B1"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Almacenar configuración cacheada, reglas activas, planes de validación, límites, contadores, acumuladores y TTL por periodicidad.</w:t>
            </w:r>
          </w:p>
        </w:tc>
      </w:tr>
      <w:tr w:rsidR="00B81DCB" w:rsidRPr="00B81DCB" w14:paraId="28F7947F" w14:textId="77777777" w:rsidTr="00B81DCB">
        <w:trPr>
          <w:trHeight w:val="11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F16F59B"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Oracle Primary</w:t>
            </w:r>
          </w:p>
        </w:tc>
        <w:tc>
          <w:tcPr>
            <w:tcW w:w="2020" w:type="dxa"/>
            <w:tcBorders>
              <w:top w:val="nil"/>
              <w:left w:val="nil"/>
              <w:bottom w:val="single" w:sz="4" w:space="0" w:color="auto"/>
              <w:right w:val="single" w:sz="4" w:space="0" w:color="auto"/>
            </w:tcBorders>
            <w:shd w:val="clear" w:color="auto" w:fill="auto"/>
            <w:vAlign w:val="center"/>
            <w:hideMark/>
          </w:tcPr>
          <w:p w14:paraId="1ED90903"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Base de datos transaccional</w:t>
            </w:r>
          </w:p>
        </w:tc>
        <w:tc>
          <w:tcPr>
            <w:tcW w:w="2080" w:type="dxa"/>
            <w:tcBorders>
              <w:top w:val="nil"/>
              <w:left w:val="nil"/>
              <w:bottom w:val="single" w:sz="4" w:space="0" w:color="auto"/>
              <w:right w:val="single" w:sz="4" w:space="0" w:color="auto"/>
            </w:tcBorders>
            <w:shd w:val="clear" w:color="auto" w:fill="auto"/>
            <w:vAlign w:val="center"/>
            <w:hideMark/>
          </w:tcPr>
          <w:p w14:paraId="073B796E"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Repositorio principal de escritura y fuente de verdad financiera del autorizador.</w:t>
            </w:r>
          </w:p>
        </w:tc>
        <w:tc>
          <w:tcPr>
            <w:tcW w:w="4652" w:type="dxa"/>
            <w:tcBorders>
              <w:top w:val="nil"/>
              <w:left w:val="nil"/>
              <w:bottom w:val="single" w:sz="4" w:space="0" w:color="auto"/>
              <w:right w:val="single" w:sz="4" w:space="0" w:color="auto"/>
            </w:tcBorders>
            <w:shd w:val="clear" w:color="auto" w:fill="auto"/>
            <w:vAlign w:val="center"/>
            <w:hideMark/>
          </w:tcPr>
          <w:p w14:paraId="0FAE336D"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Persistir transacciones, movimientos, saldos, estados, códigos de autorización, códigos de respuesta, reversos, anulaciones, comisión, GMF e idempotencia.</w:t>
            </w:r>
          </w:p>
        </w:tc>
      </w:tr>
      <w:tr w:rsidR="00B81DCB" w:rsidRPr="00B81DCB" w14:paraId="07D5B63A" w14:textId="77777777" w:rsidTr="00B81DCB">
        <w:trPr>
          <w:trHeight w:val="116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3D0892F2"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Oracle Read Replica</w:t>
            </w:r>
          </w:p>
        </w:tc>
        <w:tc>
          <w:tcPr>
            <w:tcW w:w="2020" w:type="dxa"/>
            <w:tcBorders>
              <w:top w:val="nil"/>
              <w:left w:val="nil"/>
              <w:bottom w:val="single" w:sz="4" w:space="0" w:color="auto"/>
              <w:right w:val="single" w:sz="4" w:space="0" w:color="auto"/>
            </w:tcBorders>
            <w:shd w:val="clear" w:color="auto" w:fill="auto"/>
            <w:vAlign w:val="center"/>
            <w:hideMark/>
          </w:tcPr>
          <w:p w14:paraId="0CFA1A58"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Base de datos de lectura</w:t>
            </w:r>
          </w:p>
        </w:tc>
        <w:tc>
          <w:tcPr>
            <w:tcW w:w="2080" w:type="dxa"/>
            <w:tcBorders>
              <w:top w:val="nil"/>
              <w:left w:val="nil"/>
              <w:bottom w:val="single" w:sz="4" w:space="0" w:color="auto"/>
              <w:right w:val="single" w:sz="4" w:space="0" w:color="auto"/>
            </w:tcBorders>
            <w:shd w:val="clear" w:color="auto" w:fill="auto"/>
            <w:vAlign w:val="center"/>
            <w:hideMark/>
          </w:tcPr>
          <w:p w14:paraId="71D15FEF"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Réplica orientada a consultas operativas, soporte, reportería y monitoreo.</w:t>
            </w:r>
          </w:p>
        </w:tc>
        <w:tc>
          <w:tcPr>
            <w:tcW w:w="4652" w:type="dxa"/>
            <w:tcBorders>
              <w:top w:val="nil"/>
              <w:left w:val="nil"/>
              <w:bottom w:val="single" w:sz="4" w:space="0" w:color="auto"/>
              <w:right w:val="single" w:sz="4" w:space="0" w:color="auto"/>
            </w:tcBorders>
            <w:shd w:val="clear" w:color="auto" w:fill="auto"/>
            <w:vAlign w:val="center"/>
            <w:hideMark/>
          </w:tcPr>
          <w:p w14:paraId="085A35FC"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Atender consultas no críticas, visualización de transacciones, reportes, soporte operativo y análisis histórico.</w:t>
            </w:r>
          </w:p>
        </w:tc>
      </w:tr>
      <w:tr w:rsidR="00B81DCB" w:rsidRPr="00B81DCB" w14:paraId="61D974CE" w14:textId="77777777" w:rsidTr="00B81DCB">
        <w:trPr>
          <w:trHeight w:val="174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2CBC92F5"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lastRenderedPageBreak/>
              <w:t>Audit Service</w:t>
            </w:r>
          </w:p>
        </w:tc>
        <w:tc>
          <w:tcPr>
            <w:tcW w:w="2020" w:type="dxa"/>
            <w:tcBorders>
              <w:top w:val="nil"/>
              <w:left w:val="nil"/>
              <w:bottom w:val="single" w:sz="4" w:space="0" w:color="auto"/>
              <w:right w:val="single" w:sz="4" w:space="0" w:color="auto"/>
            </w:tcBorders>
            <w:shd w:val="clear" w:color="auto" w:fill="auto"/>
            <w:vAlign w:val="center"/>
            <w:hideMark/>
          </w:tcPr>
          <w:p w14:paraId="595E8A35"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Servicio transversal de auditoría</w:t>
            </w:r>
          </w:p>
        </w:tc>
        <w:tc>
          <w:tcPr>
            <w:tcW w:w="2080" w:type="dxa"/>
            <w:tcBorders>
              <w:top w:val="nil"/>
              <w:left w:val="nil"/>
              <w:bottom w:val="single" w:sz="4" w:space="0" w:color="auto"/>
              <w:right w:val="single" w:sz="4" w:space="0" w:color="auto"/>
            </w:tcBorders>
            <w:shd w:val="clear" w:color="auto" w:fill="auto"/>
            <w:vAlign w:val="center"/>
            <w:hideMark/>
          </w:tcPr>
          <w:p w14:paraId="1AE8FEDB"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Servicio encargado de recibir, estructurar y persistir eventos de auditoría técnica, funcional y transaccional.</w:t>
            </w:r>
          </w:p>
        </w:tc>
        <w:tc>
          <w:tcPr>
            <w:tcW w:w="4652" w:type="dxa"/>
            <w:tcBorders>
              <w:top w:val="nil"/>
              <w:left w:val="nil"/>
              <w:bottom w:val="single" w:sz="4" w:space="0" w:color="auto"/>
              <w:right w:val="single" w:sz="4" w:space="0" w:color="auto"/>
            </w:tcBorders>
            <w:shd w:val="clear" w:color="auto" w:fill="auto"/>
            <w:vAlign w:val="center"/>
            <w:hideMark/>
          </w:tcPr>
          <w:p w14:paraId="7785C4BD"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Registrar solicitudes, reglas evaluadas, límites consultados, decisiones, rechazos, errores técnicos, reversos, anulaciones y eventos de conciliación.</w:t>
            </w:r>
          </w:p>
        </w:tc>
      </w:tr>
      <w:tr w:rsidR="00B81DCB" w:rsidRPr="00B81DCB" w14:paraId="3B87A1D2" w14:textId="77777777" w:rsidTr="00B81DCB">
        <w:trPr>
          <w:trHeight w:val="145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E62DD46"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Oracle Audit</w:t>
            </w:r>
          </w:p>
        </w:tc>
        <w:tc>
          <w:tcPr>
            <w:tcW w:w="2020" w:type="dxa"/>
            <w:tcBorders>
              <w:top w:val="nil"/>
              <w:left w:val="nil"/>
              <w:bottom w:val="single" w:sz="4" w:space="0" w:color="auto"/>
              <w:right w:val="single" w:sz="4" w:space="0" w:color="auto"/>
            </w:tcBorders>
            <w:shd w:val="clear" w:color="auto" w:fill="auto"/>
            <w:vAlign w:val="center"/>
            <w:hideMark/>
          </w:tcPr>
          <w:p w14:paraId="61CFA97C"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Repositorio de auditoría</w:t>
            </w:r>
          </w:p>
        </w:tc>
        <w:tc>
          <w:tcPr>
            <w:tcW w:w="2080" w:type="dxa"/>
            <w:tcBorders>
              <w:top w:val="nil"/>
              <w:left w:val="nil"/>
              <w:bottom w:val="single" w:sz="4" w:space="0" w:color="auto"/>
              <w:right w:val="single" w:sz="4" w:space="0" w:color="auto"/>
            </w:tcBorders>
            <w:shd w:val="clear" w:color="auto" w:fill="auto"/>
            <w:vAlign w:val="center"/>
            <w:hideMark/>
          </w:tcPr>
          <w:p w14:paraId="76A5D8FA"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Base de datos o esquema especializado para conservar evidencia de auditoría.</w:t>
            </w:r>
          </w:p>
        </w:tc>
        <w:tc>
          <w:tcPr>
            <w:tcW w:w="4652" w:type="dxa"/>
            <w:tcBorders>
              <w:top w:val="nil"/>
              <w:left w:val="nil"/>
              <w:bottom w:val="single" w:sz="4" w:space="0" w:color="auto"/>
              <w:right w:val="single" w:sz="4" w:space="0" w:color="auto"/>
            </w:tcBorders>
            <w:shd w:val="clear" w:color="auto" w:fill="auto"/>
            <w:vAlign w:val="center"/>
            <w:hideMark/>
          </w:tcPr>
          <w:p w14:paraId="5381F457"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Almacenar trazabilidad histórica, eventos de decisión, causas de rechazo, errores, cambios de estado y evidencias para soporte, control y conciliación.</w:t>
            </w:r>
          </w:p>
        </w:tc>
      </w:tr>
      <w:tr w:rsidR="00B81DCB" w:rsidRPr="00B81DCB" w14:paraId="0F64109D" w14:textId="77777777" w:rsidTr="00B81DCB">
        <w:trPr>
          <w:trHeight w:val="145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5D57C490"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Transaction State Manager</w:t>
            </w:r>
          </w:p>
        </w:tc>
        <w:tc>
          <w:tcPr>
            <w:tcW w:w="2020" w:type="dxa"/>
            <w:tcBorders>
              <w:top w:val="nil"/>
              <w:left w:val="nil"/>
              <w:bottom w:val="single" w:sz="4" w:space="0" w:color="auto"/>
              <w:right w:val="single" w:sz="4" w:space="0" w:color="auto"/>
            </w:tcBorders>
            <w:shd w:val="clear" w:color="auto" w:fill="auto"/>
            <w:vAlign w:val="center"/>
            <w:hideMark/>
          </w:tcPr>
          <w:p w14:paraId="0B1CA8E6"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Componente lógico dentro del Authorization Engine</w:t>
            </w:r>
          </w:p>
        </w:tc>
        <w:tc>
          <w:tcPr>
            <w:tcW w:w="2080" w:type="dxa"/>
            <w:tcBorders>
              <w:top w:val="nil"/>
              <w:left w:val="nil"/>
              <w:bottom w:val="single" w:sz="4" w:space="0" w:color="auto"/>
              <w:right w:val="single" w:sz="4" w:space="0" w:color="auto"/>
            </w:tcBorders>
            <w:shd w:val="clear" w:color="auto" w:fill="auto"/>
            <w:vAlign w:val="center"/>
            <w:hideMark/>
          </w:tcPr>
          <w:p w14:paraId="65883833"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Subcomponente recomendado para controlar el ciclo de vida de las transacciones.</w:t>
            </w:r>
          </w:p>
        </w:tc>
        <w:tc>
          <w:tcPr>
            <w:tcW w:w="4652" w:type="dxa"/>
            <w:tcBorders>
              <w:top w:val="nil"/>
              <w:left w:val="nil"/>
              <w:bottom w:val="single" w:sz="4" w:space="0" w:color="auto"/>
              <w:right w:val="single" w:sz="4" w:space="0" w:color="auto"/>
            </w:tcBorders>
            <w:shd w:val="clear" w:color="auto" w:fill="auto"/>
            <w:vAlign w:val="center"/>
            <w:hideMark/>
          </w:tcPr>
          <w:p w14:paraId="35E0E2A8"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Validar transiciones de estado, impedir reversos/anulaciones duplicadas, controlar estados como APPROVED, DECLINED, REVERSED, ANNULLED y PENDING_RECONCILIATION.</w:t>
            </w:r>
          </w:p>
        </w:tc>
      </w:tr>
      <w:tr w:rsidR="00B81DCB" w:rsidRPr="00B81DCB" w14:paraId="3D1570C2" w14:textId="77777777" w:rsidTr="00B81DCB">
        <w:trPr>
          <w:trHeight w:val="174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CDE18C0"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Idempotency Manager</w:t>
            </w:r>
          </w:p>
        </w:tc>
        <w:tc>
          <w:tcPr>
            <w:tcW w:w="2020" w:type="dxa"/>
            <w:tcBorders>
              <w:top w:val="nil"/>
              <w:left w:val="nil"/>
              <w:bottom w:val="single" w:sz="4" w:space="0" w:color="auto"/>
              <w:right w:val="single" w:sz="4" w:space="0" w:color="auto"/>
            </w:tcBorders>
            <w:shd w:val="clear" w:color="auto" w:fill="auto"/>
            <w:vAlign w:val="center"/>
            <w:hideMark/>
          </w:tcPr>
          <w:p w14:paraId="3F683CB1"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Componente lógico dentro del Authorization Engine</w:t>
            </w:r>
          </w:p>
        </w:tc>
        <w:tc>
          <w:tcPr>
            <w:tcW w:w="2080" w:type="dxa"/>
            <w:tcBorders>
              <w:top w:val="nil"/>
              <w:left w:val="nil"/>
              <w:bottom w:val="single" w:sz="4" w:space="0" w:color="auto"/>
              <w:right w:val="single" w:sz="4" w:space="0" w:color="auto"/>
            </w:tcBorders>
            <w:shd w:val="clear" w:color="auto" w:fill="auto"/>
            <w:vAlign w:val="center"/>
            <w:hideMark/>
          </w:tcPr>
          <w:p w14:paraId="1CED1BF5"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Subcomponente encargado de controlar duplicidad por reintentos, timeouts o reprocesos.</w:t>
            </w:r>
          </w:p>
        </w:tc>
        <w:tc>
          <w:tcPr>
            <w:tcW w:w="4652" w:type="dxa"/>
            <w:tcBorders>
              <w:top w:val="nil"/>
              <w:left w:val="nil"/>
              <w:bottom w:val="single" w:sz="4" w:space="0" w:color="auto"/>
              <w:right w:val="single" w:sz="4" w:space="0" w:color="auto"/>
            </w:tcBorders>
            <w:shd w:val="clear" w:color="auto" w:fill="auto"/>
            <w:vAlign w:val="center"/>
            <w:hideMark/>
          </w:tcPr>
          <w:p w14:paraId="4F564EAF"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Generar y validar llaves de idempotencia, detectar solicitudes duplicadas y retornar respuestas previamente procesadas.</w:t>
            </w:r>
          </w:p>
        </w:tc>
      </w:tr>
      <w:tr w:rsidR="00B81DCB" w:rsidRPr="00B81DCB" w14:paraId="59106ADC" w14:textId="77777777" w:rsidTr="00B81DCB">
        <w:trPr>
          <w:trHeight w:val="145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7A938C81"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Rules / Parameter Manager</w:t>
            </w:r>
          </w:p>
        </w:tc>
        <w:tc>
          <w:tcPr>
            <w:tcW w:w="2020" w:type="dxa"/>
            <w:tcBorders>
              <w:top w:val="nil"/>
              <w:left w:val="nil"/>
              <w:bottom w:val="single" w:sz="4" w:space="0" w:color="auto"/>
              <w:right w:val="single" w:sz="4" w:space="0" w:color="auto"/>
            </w:tcBorders>
            <w:shd w:val="clear" w:color="auto" w:fill="auto"/>
            <w:vAlign w:val="center"/>
            <w:hideMark/>
          </w:tcPr>
          <w:p w14:paraId="09821C64"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Componente lógico de parametrización</w:t>
            </w:r>
          </w:p>
        </w:tc>
        <w:tc>
          <w:tcPr>
            <w:tcW w:w="2080" w:type="dxa"/>
            <w:tcBorders>
              <w:top w:val="nil"/>
              <w:left w:val="nil"/>
              <w:bottom w:val="single" w:sz="4" w:space="0" w:color="auto"/>
              <w:right w:val="single" w:sz="4" w:space="0" w:color="auto"/>
            </w:tcBorders>
            <w:shd w:val="clear" w:color="auto" w:fill="auto"/>
            <w:vAlign w:val="center"/>
            <w:hideMark/>
          </w:tcPr>
          <w:p w14:paraId="5F87CE9D"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Subcomponente encargado de obtener y aplicar reglas parametrizables de negocio.</w:t>
            </w:r>
          </w:p>
        </w:tc>
        <w:tc>
          <w:tcPr>
            <w:tcW w:w="4652" w:type="dxa"/>
            <w:tcBorders>
              <w:top w:val="nil"/>
              <w:left w:val="nil"/>
              <w:bottom w:val="single" w:sz="4" w:space="0" w:color="auto"/>
              <w:right w:val="single" w:sz="4" w:space="0" w:color="auto"/>
            </w:tcBorders>
            <w:shd w:val="clear" w:color="auto" w:fill="auto"/>
            <w:vAlign w:val="center"/>
            <w:hideMark/>
          </w:tcPr>
          <w:p w14:paraId="780E5644"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Consultar reglas activas, validar vigencias, interpretar configuración AFG, planes de comercio, flags y límites funcionales.</w:t>
            </w:r>
          </w:p>
        </w:tc>
      </w:tr>
      <w:tr w:rsidR="00B81DCB" w:rsidRPr="00B81DCB" w14:paraId="6DC3BC5B" w14:textId="77777777" w:rsidTr="00B81DCB">
        <w:trPr>
          <w:trHeight w:val="145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65E05302"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Reconciliation Process</w:t>
            </w:r>
          </w:p>
        </w:tc>
        <w:tc>
          <w:tcPr>
            <w:tcW w:w="2020" w:type="dxa"/>
            <w:tcBorders>
              <w:top w:val="nil"/>
              <w:left w:val="nil"/>
              <w:bottom w:val="single" w:sz="4" w:space="0" w:color="auto"/>
              <w:right w:val="single" w:sz="4" w:space="0" w:color="auto"/>
            </w:tcBorders>
            <w:shd w:val="clear" w:color="auto" w:fill="auto"/>
            <w:vAlign w:val="center"/>
            <w:hideMark/>
          </w:tcPr>
          <w:p w14:paraId="69DD72CD"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Proceso operativo / batch o near real-time</w:t>
            </w:r>
          </w:p>
        </w:tc>
        <w:tc>
          <w:tcPr>
            <w:tcW w:w="2080" w:type="dxa"/>
            <w:tcBorders>
              <w:top w:val="nil"/>
              <w:left w:val="nil"/>
              <w:bottom w:val="single" w:sz="4" w:space="0" w:color="auto"/>
              <w:right w:val="single" w:sz="4" w:space="0" w:color="auto"/>
            </w:tcBorders>
            <w:shd w:val="clear" w:color="auto" w:fill="auto"/>
            <w:vAlign w:val="center"/>
            <w:hideMark/>
          </w:tcPr>
          <w:p w14:paraId="6F8A2512"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Capacidad recomendada para validar consistencia entre Pomelo, Oracle, Redis y auditoría.</w:t>
            </w:r>
          </w:p>
        </w:tc>
        <w:tc>
          <w:tcPr>
            <w:tcW w:w="4652" w:type="dxa"/>
            <w:tcBorders>
              <w:top w:val="nil"/>
              <w:left w:val="nil"/>
              <w:bottom w:val="single" w:sz="4" w:space="0" w:color="auto"/>
              <w:right w:val="single" w:sz="4" w:space="0" w:color="auto"/>
            </w:tcBorders>
            <w:shd w:val="clear" w:color="auto" w:fill="auto"/>
            <w:vAlign w:val="center"/>
            <w:hideMark/>
          </w:tcPr>
          <w:p w14:paraId="21BD1462"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Comparar solicitudes, respuestas, movimientos, contadores, estados, reversos, anulaciones y eventos de auditoría.</w:t>
            </w:r>
          </w:p>
        </w:tc>
      </w:tr>
      <w:tr w:rsidR="00B81DCB" w:rsidRPr="00B81DCB" w14:paraId="25D32C5B" w14:textId="77777777" w:rsidTr="00B81DCB">
        <w:trPr>
          <w:trHeight w:val="1450"/>
        </w:trPr>
        <w:tc>
          <w:tcPr>
            <w:tcW w:w="1880" w:type="dxa"/>
            <w:tcBorders>
              <w:top w:val="nil"/>
              <w:left w:val="single" w:sz="4" w:space="0" w:color="auto"/>
              <w:bottom w:val="single" w:sz="4" w:space="0" w:color="auto"/>
              <w:right w:val="single" w:sz="4" w:space="0" w:color="auto"/>
            </w:tcBorders>
            <w:shd w:val="clear" w:color="auto" w:fill="auto"/>
            <w:vAlign w:val="center"/>
            <w:hideMark/>
          </w:tcPr>
          <w:p w14:paraId="091DD736" w14:textId="77777777" w:rsidR="00B81DCB" w:rsidRPr="00B81DCB" w:rsidRDefault="00B81DCB" w:rsidP="00B81DCB">
            <w:pPr>
              <w:spacing w:after="0" w:line="240" w:lineRule="auto"/>
              <w:rPr>
                <w:rFonts w:ascii="Century Gothic" w:eastAsia="Times New Roman" w:hAnsi="Century Gothic" w:cs="Times New Roman"/>
                <w:b/>
                <w:bCs/>
                <w:color w:val="000000"/>
                <w:sz w:val="20"/>
                <w:szCs w:val="20"/>
                <w:lang w:val="es-CO" w:eastAsia="es-CO"/>
              </w:rPr>
            </w:pPr>
            <w:r w:rsidRPr="00B81DCB">
              <w:rPr>
                <w:rFonts w:ascii="Century Gothic" w:eastAsia="Times New Roman" w:hAnsi="Century Gothic" w:cs="Times New Roman"/>
                <w:b/>
                <w:bCs/>
                <w:color w:val="000000"/>
                <w:sz w:val="20"/>
                <w:szCs w:val="20"/>
                <w:lang w:val="es-CO" w:eastAsia="es-CO"/>
              </w:rPr>
              <w:t>Observability Stack</w:t>
            </w:r>
          </w:p>
        </w:tc>
        <w:tc>
          <w:tcPr>
            <w:tcW w:w="2020" w:type="dxa"/>
            <w:tcBorders>
              <w:top w:val="nil"/>
              <w:left w:val="nil"/>
              <w:bottom w:val="single" w:sz="4" w:space="0" w:color="auto"/>
              <w:right w:val="single" w:sz="4" w:space="0" w:color="auto"/>
            </w:tcBorders>
            <w:shd w:val="clear" w:color="auto" w:fill="auto"/>
            <w:vAlign w:val="center"/>
            <w:hideMark/>
          </w:tcPr>
          <w:p w14:paraId="58D5F8AD"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Plataforma de monitoreo</w:t>
            </w:r>
          </w:p>
        </w:tc>
        <w:tc>
          <w:tcPr>
            <w:tcW w:w="2080" w:type="dxa"/>
            <w:tcBorders>
              <w:top w:val="nil"/>
              <w:left w:val="nil"/>
              <w:bottom w:val="single" w:sz="4" w:space="0" w:color="auto"/>
              <w:right w:val="single" w:sz="4" w:space="0" w:color="auto"/>
            </w:tcBorders>
            <w:shd w:val="clear" w:color="auto" w:fill="auto"/>
            <w:vAlign w:val="center"/>
            <w:hideMark/>
          </w:tcPr>
          <w:p w14:paraId="23B1D852"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Capacidad transversal para monitorear salud técnica, funcional y transaccional.</w:t>
            </w:r>
          </w:p>
        </w:tc>
        <w:tc>
          <w:tcPr>
            <w:tcW w:w="4652" w:type="dxa"/>
            <w:tcBorders>
              <w:top w:val="nil"/>
              <w:left w:val="nil"/>
              <w:bottom w:val="single" w:sz="4" w:space="0" w:color="auto"/>
              <w:right w:val="single" w:sz="4" w:space="0" w:color="auto"/>
            </w:tcBorders>
            <w:shd w:val="clear" w:color="auto" w:fill="auto"/>
            <w:vAlign w:val="center"/>
            <w:hideMark/>
          </w:tcPr>
          <w:p w14:paraId="78C48299" w14:textId="77777777" w:rsidR="00B81DCB" w:rsidRPr="00B81DCB" w:rsidRDefault="00B81DCB" w:rsidP="00B81DCB">
            <w:pPr>
              <w:spacing w:after="0" w:line="240" w:lineRule="auto"/>
              <w:rPr>
                <w:rFonts w:ascii="Century Gothic" w:eastAsia="Times New Roman" w:hAnsi="Century Gothic" w:cs="Times New Roman"/>
                <w:color w:val="000000"/>
                <w:sz w:val="20"/>
                <w:szCs w:val="20"/>
                <w:lang w:val="es-CO" w:eastAsia="es-CO"/>
              </w:rPr>
            </w:pPr>
            <w:r w:rsidRPr="00B81DCB">
              <w:rPr>
                <w:rFonts w:ascii="Century Gothic" w:eastAsia="Times New Roman" w:hAnsi="Century Gothic" w:cs="Times New Roman"/>
                <w:color w:val="000000"/>
                <w:sz w:val="20"/>
                <w:szCs w:val="20"/>
                <w:lang w:val="es-CO" w:eastAsia="es-CO"/>
              </w:rPr>
              <w:t>Medir latencia, TPS, errores, rechazos, aprobaciones, fallas de Redis, fallas de Oracle, auditoría, reversos, anulaciones y códigos de respuesta.</w:t>
            </w:r>
          </w:p>
        </w:tc>
      </w:tr>
    </w:tbl>
    <w:p w14:paraId="5473381B" w14:textId="77777777" w:rsidR="00B81DCB" w:rsidRDefault="00B81DCB" w:rsidP="00B81DCB">
      <w:pPr>
        <w:pStyle w:val="0110TextoN1"/>
        <w:spacing w:after="0"/>
        <w:ind w:left="0"/>
        <w:rPr>
          <w:rFonts w:ascii="Century Gothic" w:hAnsi="Century Gothic" w:cs="Calibri"/>
          <w:bCs/>
          <w:sz w:val="18"/>
          <w:szCs w:val="24"/>
          <w:lang w:val="es-CO"/>
        </w:rPr>
      </w:pPr>
    </w:p>
    <w:p w14:paraId="19D9522F" w14:textId="77777777" w:rsidR="00B81DCB" w:rsidRDefault="00B81DCB" w:rsidP="00AD56DA">
      <w:pPr>
        <w:pStyle w:val="0110TextoN1"/>
        <w:spacing w:after="0"/>
        <w:ind w:left="0"/>
        <w:jc w:val="center"/>
        <w:rPr>
          <w:rFonts w:ascii="Century Gothic" w:hAnsi="Century Gothic" w:cs="Calibri"/>
          <w:bCs/>
          <w:sz w:val="18"/>
          <w:szCs w:val="24"/>
          <w:lang w:val="es-CO"/>
        </w:rPr>
      </w:pPr>
    </w:p>
    <w:p w14:paraId="4CCE21FC" w14:textId="7715E8C4" w:rsidR="00AD56DA" w:rsidRPr="00524B9D" w:rsidRDefault="00AD56DA" w:rsidP="00AD56DA">
      <w:pPr>
        <w:pStyle w:val="0110TextoN1"/>
        <w:spacing w:after="0"/>
        <w:ind w:left="0"/>
        <w:jc w:val="center"/>
        <w:rPr>
          <w:rFonts w:ascii="Century Gothic" w:hAnsi="Century Gothic" w:cs="Arial"/>
          <w:bCs/>
          <w:i/>
          <w:szCs w:val="24"/>
          <w:lang w:val="es-CO"/>
        </w:rPr>
      </w:pPr>
      <w:r w:rsidRPr="00CA47E6">
        <w:rPr>
          <w:rFonts w:ascii="Century Gothic" w:hAnsi="Century Gothic" w:cs="Calibri"/>
          <w:bCs/>
          <w:sz w:val="18"/>
          <w:szCs w:val="24"/>
          <w:lang w:val="es-CO"/>
        </w:rPr>
        <w:t>Tabla 1. – Listado Responsabilidades de Componentes</w:t>
      </w:r>
    </w:p>
    <w:p w14:paraId="1AFA9FC9" w14:textId="77777777" w:rsidR="00DA16BC" w:rsidRDefault="00DA16BC" w:rsidP="00FF5EAC">
      <w:pPr>
        <w:spacing w:after="0" w:line="240" w:lineRule="auto"/>
        <w:jc w:val="both"/>
        <w:rPr>
          <w:rFonts w:ascii="Century Gothic" w:hAnsi="Century Gothic"/>
        </w:rPr>
      </w:pPr>
    </w:p>
    <w:p w14:paraId="1BD09054" w14:textId="77777777" w:rsidR="0025389B" w:rsidRDefault="0025389B" w:rsidP="00FF5EAC">
      <w:pPr>
        <w:spacing w:after="0" w:line="240" w:lineRule="auto"/>
        <w:jc w:val="both"/>
        <w:rPr>
          <w:rFonts w:ascii="Century Gothic" w:hAnsi="Century Gothic"/>
        </w:rPr>
      </w:pPr>
    </w:p>
    <w:p w14:paraId="46D6A9DA" w14:textId="77777777" w:rsidR="0056668B" w:rsidRDefault="0056668B" w:rsidP="00FF5EAC">
      <w:pPr>
        <w:spacing w:after="0" w:line="240" w:lineRule="auto"/>
        <w:jc w:val="both"/>
        <w:rPr>
          <w:rFonts w:ascii="Century Gothic" w:hAnsi="Century Gothic"/>
        </w:rPr>
      </w:pPr>
    </w:p>
    <w:p w14:paraId="6A0D2AD0" w14:textId="77777777" w:rsidR="0056668B" w:rsidRDefault="0056668B" w:rsidP="00FF5EAC">
      <w:pPr>
        <w:spacing w:after="0" w:line="240" w:lineRule="auto"/>
        <w:jc w:val="both"/>
        <w:rPr>
          <w:rFonts w:ascii="Century Gothic" w:hAnsi="Century Gothic"/>
        </w:rPr>
      </w:pPr>
    </w:p>
    <w:p w14:paraId="1712CF73" w14:textId="77777777" w:rsidR="0056668B" w:rsidRDefault="0056668B" w:rsidP="00FF5EAC">
      <w:pPr>
        <w:spacing w:after="0" w:line="240" w:lineRule="auto"/>
        <w:jc w:val="both"/>
        <w:rPr>
          <w:rFonts w:ascii="Century Gothic" w:hAnsi="Century Gothic"/>
        </w:rPr>
      </w:pPr>
    </w:p>
    <w:p w14:paraId="5AE65019" w14:textId="77777777" w:rsidR="0056668B" w:rsidRDefault="0056668B" w:rsidP="00FF5EAC">
      <w:pPr>
        <w:spacing w:after="0" w:line="240" w:lineRule="auto"/>
        <w:jc w:val="both"/>
        <w:rPr>
          <w:rFonts w:ascii="Century Gothic" w:hAnsi="Century Gothic"/>
        </w:rPr>
      </w:pPr>
    </w:p>
    <w:p w14:paraId="447502CB" w14:textId="77777777" w:rsidR="0056668B" w:rsidRDefault="0056668B" w:rsidP="00FF5EAC">
      <w:pPr>
        <w:spacing w:after="0" w:line="240" w:lineRule="auto"/>
        <w:jc w:val="both"/>
        <w:rPr>
          <w:rFonts w:ascii="Century Gothic" w:hAnsi="Century Gothic"/>
        </w:rPr>
      </w:pPr>
    </w:p>
    <w:p w14:paraId="304C4EAA" w14:textId="77777777" w:rsidR="0056668B" w:rsidRDefault="0056668B" w:rsidP="00FF5EAC">
      <w:pPr>
        <w:spacing w:after="0" w:line="240" w:lineRule="auto"/>
        <w:jc w:val="both"/>
        <w:rPr>
          <w:rFonts w:ascii="Century Gothic" w:hAnsi="Century Gothic"/>
        </w:rPr>
      </w:pPr>
    </w:p>
    <w:p w14:paraId="2B3DA3BC" w14:textId="77777777" w:rsidR="00D31574" w:rsidRPr="00AD0EA3" w:rsidRDefault="00EC3931" w:rsidP="00FF5EAC">
      <w:pPr>
        <w:pStyle w:val="Ttulo2"/>
        <w:spacing w:before="0" w:line="240" w:lineRule="auto"/>
        <w:jc w:val="both"/>
        <w:rPr>
          <w:rFonts w:ascii="Century Gothic" w:eastAsia="Times New Roman" w:hAnsi="Century Gothic" w:cs="Times New Roman"/>
          <w:color w:val="0070C0"/>
          <w:sz w:val="24"/>
          <w:szCs w:val="24"/>
          <w:lang w:val="es-CO"/>
        </w:rPr>
      </w:pPr>
      <w:bookmarkStart w:id="28" w:name="_Toc111714089"/>
      <w:bookmarkStart w:id="29" w:name="_Toc229577064"/>
      <w:r w:rsidRPr="00AD0EA3">
        <w:rPr>
          <w:rFonts w:ascii="Century Gothic" w:eastAsia="Times New Roman" w:hAnsi="Century Gothic" w:cs="Times New Roman"/>
          <w:color w:val="0070C0"/>
          <w:sz w:val="24"/>
          <w:szCs w:val="24"/>
          <w:lang w:val="es-CO"/>
        </w:rPr>
        <w:lastRenderedPageBreak/>
        <w:t>Descripción del proceso</w:t>
      </w:r>
      <w:bookmarkEnd w:id="28"/>
      <w:bookmarkEnd w:id="29"/>
    </w:p>
    <w:p w14:paraId="76BF2621" w14:textId="77777777" w:rsidR="0025389B" w:rsidRPr="00AD0EA3" w:rsidRDefault="0025389B" w:rsidP="00FF5EAC">
      <w:pPr>
        <w:spacing w:after="0" w:line="240" w:lineRule="auto"/>
        <w:jc w:val="both"/>
        <w:rPr>
          <w:rFonts w:ascii="Century Gothic" w:eastAsia="Times New Roman" w:hAnsi="Century Gothic" w:cs="Times New Roman"/>
          <w:color w:val="404040"/>
          <w:sz w:val="20"/>
          <w:szCs w:val="20"/>
          <w:lang w:val="es-CO"/>
        </w:rPr>
      </w:pPr>
    </w:p>
    <w:p w14:paraId="355CF652"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El proceso definido para el </w:t>
      </w:r>
      <w:r w:rsidRPr="0056668B">
        <w:rPr>
          <w:rFonts w:ascii="Century Gothic" w:eastAsia="Times New Roman" w:hAnsi="Century Gothic" w:cs="Times New Roman"/>
          <w:b/>
          <w:bCs/>
          <w:color w:val="404040"/>
          <w:sz w:val="20"/>
          <w:szCs w:val="20"/>
          <w:lang w:val="es-CO"/>
        </w:rPr>
        <w:t>Motor de Autorización Transaccional Prepago</w:t>
      </w:r>
      <w:r w:rsidRPr="0056668B">
        <w:rPr>
          <w:rFonts w:ascii="Century Gothic" w:eastAsia="Times New Roman" w:hAnsi="Century Gothic" w:cs="Times New Roman"/>
          <w:color w:val="404040"/>
          <w:sz w:val="20"/>
          <w:szCs w:val="20"/>
          <w:lang w:val="es-CO"/>
        </w:rPr>
        <w:t xml:space="preserve"> describe el flujo mediante el cual Credibanco recibe una solicitud transaccional previamente validada por Pomelo, ejecuta las reglas propias de negocio, valida límites, saldo, comisiones, GMF, reversos, anulaciones y retorna una decisión final de autorización o rechazo. Este proceso aplica para las transacciones POS y ATM definidas en el alcance funcional del requerimiento. </w:t>
      </w:r>
    </w:p>
    <w:p w14:paraId="34AC5387"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3E9E1FF9" w14:textId="28B4A1B5"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Objetivo del proceso</w:t>
      </w:r>
    </w:p>
    <w:p w14:paraId="533D6B7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objetivo del proceso es permitir que Credibanco tome la decisión final sobre una transacción prepago en tiempo real, garantizando que cada operación sea evaluada de forma segura, consistente, auditable e idempotente.</w:t>
      </w:r>
    </w:p>
    <w:p w14:paraId="7651D162"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proceso debe asegurar que toda transacción:</w:t>
      </w:r>
    </w:p>
    <w:p w14:paraId="3BDA8C2C" w14:textId="77777777" w:rsidR="0056668B" w:rsidRPr="0056668B" w:rsidRDefault="0056668B" w:rsidP="0056668B">
      <w:pPr>
        <w:numPr>
          <w:ilvl w:val="0"/>
          <w:numId w:val="6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Ingrese por un canal controlado. </w:t>
      </w:r>
    </w:p>
    <w:p w14:paraId="4A40394B" w14:textId="77777777" w:rsidR="0056668B" w:rsidRPr="0056668B" w:rsidRDefault="0056668B" w:rsidP="0056668B">
      <w:pPr>
        <w:numPr>
          <w:ilvl w:val="0"/>
          <w:numId w:val="6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Sea validada técnicamente antes de llegar al motor. </w:t>
      </w:r>
    </w:p>
    <w:p w14:paraId="1CE2CCC3" w14:textId="77777777" w:rsidR="0056668B" w:rsidRPr="0056668B" w:rsidRDefault="0056668B" w:rsidP="0056668B">
      <w:pPr>
        <w:numPr>
          <w:ilvl w:val="0"/>
          <w:numId w:val="6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Sea evaluada contra reglas de negocio parametrizables. </w:t>
      </w:r>
    </w:p>
    <w:p w14:paraId="43D61880" w14:textId="77777777" w:rsidR="0056668B" w:rsidRPr="0056668B" w:rsidRDefault="0056668B" w:rsidP="0056668B">
      <w:pPr>
        <w:numPr>
          <w:ilvl w:val="0"/>
          <w:numId w:val="6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Sea validada contra límites de cantidad y monto. </w:t>
      </w:r>
    </w:p>
    <w:p w14:paraId="0776C12B" w14:textId="77777777" w:rsidR="0056668B" w:rsidRPr="0056668B" w:rsidRDefault="0056668B" w:rsidP="0056668B">
      <w:pPr>
        <w:numPr>
          <w:ilvl w:val="0"/>
          <w:numId w:val="6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Considere saldo disponible, comisión y GMF. </w:t>
      </w:r>
    </w:p>
    <w:p w14:paraId="71DD39DA" w14:textId="77777777" w:rsidR="0056668B" w:rsidRPr="0056668B" w:rsidRDefault="0056668B" w:rsidP="0056668B">
      <w:pPr>
        <w:numPr>
          <w:ilvl w:val="0"/>
          <w:numId w:val="6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Genere una respuesta homologada hacia Pomelo. </w:t>
      </w:r>
    </w:p>
    <w:p w14:paraId="4F0158FB" w14:textId="77777777" w:rsidR="0056668B" w:rsidRPr="0056668B" w:rsidRDefault="0056668B" w:rsidP="0056668B">
      <w:pPr>
        <w:numPr>
          <w:ilvl w:val="0"/>
          <w:numId w:val="6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Sea registrada para auditoría y conciliación. </w:t>
      </w:r>
    </w:p>
    <w:p w14:paraId="01BF6789" w14:textId="77777777" w:rsidR="0056668B" w:rsidRPr="0056668B" w:rsidRDefault="0056668B" w:rsidP="0056668B">
      <w:pPr>
        <w:numPr>
          <w:ilvl w:val="0"/>
          <w:numId w:val="6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Evite afectaciones duplicadas por reintentos o reprocesos. </w:t>
      </w:r>
    </w:p>
    <w:p w14:paraId="26F397C9" w14:textId="77777777" w:rsidR="0056668B" w:rsidRPr="0056668B" w:rsidRDefault="0056668B" w:rsidP="0056668B">
      <w:pPr>
        <w:numPr>
          <w:ilvl w:val="0"/>
          <w:numId w:val="6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Permita reversos y anulaciones únicamente bajo reglas controladas. </w:t>
      </w:r>
    </w:p>
    <w:p w14:paraId="71F7ADAC"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6DC9D971" w14:textId="5F7A4D63"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Actores y componentes participantes</w:t>
      </w:r>
    </w:p>
    <w:p w14:paraId="73A7B3FE"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proceso involucra los siguientes actores y componentes:</w:t>
      </w:r>
    </w:p>
    <w:tbl>
      <w:tblPr>
        <w:tblW w:w="8740" w:type="dxa"/>
        <w:tblCellMar>
          <w:left w:w="70" w:type="dxa"/>
          <w:right w:w="70" w:type="dxa"/>
        </w:tblCellMar>
        <w:tblLook w:val="04A0" w:firstRow="1" w:lastRow="0" w:firstColumn="1" w:lastColumn="0" w:noHBand="0" w:noVBand="1"/>
      </w:tblPr>
      <w:tblGrid>
        <w:gridCol w:w="2900"/>
        <w:gridCol w:w="5840"/>
      </w:tblGrid>
      <w:tr w:rsidR="0056668B" w:rsidRPr="0056668B" w14:paraId="46FB4A13" w14:textId="77777777" w:rsidTr="0056668B">
        <w:trPr>
          <w:trHeight w:val="290"/>
        </w:trPr>
        <w:tc>
          <w:tcPr>
            <w:tcW w:w="29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3ED0F9" w14:textId="77777777" w:rsidR="0056668B" w:rsidRPr="0056668B" w:rsidRDefault="0056668B" w:rsidP="0056668B">
            <w:pPr>
              <w:spacing w:after="0" w:line="240" w:lineRule="auto"/>
              <w:jc w:val="center"/>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Actor / Componente</w:t>
            </w:r>
          </w:p>
        </w:tc>
        <w:tc>
          <w:tcPr>
            <w:tcW w:w="5840" w:type="dxa"/>
            <w:tcBorders>
              <w:top w:val="single" w:sz="4" w:space="0" w:color="auto"/>
              <w:left w:val="nil"/>
              <w:bottom w:val="single" w:sz="4" w:space="0" w:color="auto"/>
              <w:right w:val="single" w:sz="4" w:space="0" w:color="auto"/>
            </w:tcBorders>
            <w:shd w:val="clear" w:color="auto" w:fill="auto"/>
            <w:vAlign w:val="center"/>
            <w:hideMark/>
          </w:tcPr>
          <w:p w14:paraId="1DE3CB4F" w14:textId="77777777" w:rsidR="0056668B" w:rsidRPr="0056668B" w:rsidRDefault="0056668B" w:rsidP="0056668B">
            <w:pPr>
              <w:spacing w:after="0" w:line="240" w:lineRule="auto"/>
              <w:jc w:val="center"/>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Rol dentro del proceso</w:t>
            </w:r>
          </w:p>
        </w:tc>
      </w:tr>
      <w:tr w:rsidR="0056668B" w:rsidRPr="0056668B" w14:paraId="1DEB93EA"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31559378"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Tarjetahabiente</w:t>
            </w:r>
          </w:p>
        </w:tc>
        <w:tc>
          <w:tcPr>
            <w:tcW w:w="5840" w:type="dxa"/>
            <w:tcBorders>
              <w:top w:val="nil"/>
              <w:left w:val="nil"/>
              <w:bottom w:val="single" w:sz="4" w:space="0" w:color="auto"/>
              <w:right w:val="single" w:sz="4" w:space="0" w:color="auto"/>
            </w:tcBorders>
            <w:shd w:val="clear" w:color="auto" w:fill="auto"/>
            <w:vAlign w:val="center"/>
            <w:hideMark/>
          </w:tcPr>
          <w:p w14:paraId="3B0730E5"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Origina la operación en POS o ATM</w:t>
            </w:r>
          </w:p>
        </w:tc>
      </w:tr>
      <w:tr w:rsidR="0056668B" w:rsidRPr="0056668B" w14:paraId="6B2BBFA4"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71963FDD"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POS / ATM</w:t>
            </w:r>
          </w:p>
        </w:tc>
        <w:tc>
          <w:tcPr>
            <w:tcW w:w="5840" w:type="dxa"/>
            <w:tcBorders>
              <w:top w:val="nil"/>
              <w:left w:val="nil"/>
              <w:bottom w:val="single" w:sz="4" w:space="0" w:color="auto"/>
              <w:right w:val="single" w:sz="4" w:space="0" w:color="auto"/>
            </w:tcBorders>
            <w:shd w:val="clear" w:color="auto" w:fill="auto"/>
            <w:vAlign w:val="center"/>
            <w:hideMark/>
          </w:tcPr>
          <w:p w14:paraId="2C1CE28B"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Canal donde se inicia la transacción</w:t>
            </w:r>
          </w:p>
        </w:tc>
      </w:tr>
      <w:tr w:rsidR="0056668B" w:rsidRPr="0056668B" w14:paraId="4ADEBD80" w14:textId="77777777" w:rsidTr="0056668B">
        <w:trPr>
          <w:trHeight w:val="58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0863EBEB"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Pomelo</w:t>
            </w:r>
          </w:p>
        </w:tc>
        <w:tc>
          <w:tcPr>
            <w:tcW w:w="5840" w:type="dxa"/>
            <w:tcBorders>
              <w:top w:val="nil"/>
              <w:left w:val="nil"/>
              <w:bottom w:val="single" w:sz="4" w:space="0" w:color="auto"/>
              <w:right w:val="single" w:sz="4" w:space="0" w:color="auto"/>
            </w:tcBorders>
            <w:shd w:val="clear" w:color="auto" w:fill="auto"/>
            <w:vAlign w:val="center"/>
            <w:hideMark/>
          </w:tcPr>
          <w:p w14:paraId="7C5E5B3A"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Ejecuta validaciones de preautorización y envía la solicitud a Credibanco</w:t>
            </w:r>
          </w:p>
        </w:tc>
      </w:tr>
      <w:tr w:rsidR="0056668B" w:rsidRPr="0056668B" w14:paraId="76F4E93E"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5E18B409"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Authorization Gateway</w:t>
            </w:r>
          </w:p>
        </w:tc>
        <w:tc>
          <w:tcPr>
            <w:tcW w:w="5840" w:type="dxa"/>
            <w:tcBorders>
              <w:top w:val="nil"/>
              <w:left w:val="nil"/>
              <w:bottom w:val="single" w:sz="4" w:space="0" w:color="auto"/>
              <w:right w:val="single" w:sz="4" w:space="0" w:color="auto"/>
            </w:tcBorders>
            <w:shd w:val="clear" w:color="auto" w:fill="auto"/>
            <w:vAlign w:val="center"/>
            <w:hideMark/>
          </w:tcPr>
          <w:p w14:paraId="74BFA39E"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Recibe, valida y protege la solicitud entrante</w:t>
            </w:r>
          </w:p>
        </w:tc>
      </w:tr>
      <w:tr w:rsidR="0056668B" w:rsidRPr="0056668B" w14:paraId="5940B8F1"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2CA4F1AD"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Authorization Engine</w:t>
            </w:r>
          </w:p>
        </w:tc>
        <w:tc>
          <w:tcPr>
            <w:tcW w:w="5840" w:type="dxa"/>
            <w:tcBorders>
              <w:top w:val="nil"/>
              <w:left w:val="nil"/>
              <w:bottom w:val="single" w:sz="4" w:space="0" w:color="auto"/>
              <w:right w:val="single" w:sz="4" w:space="0" w:color="auto"/>
            </w:tcBorders>
            <w:shd w:val="clear" w:color="auto" w:fill="auto"/>
            <w:vAlign w:val="center"/>
            <w:hideMark/>
          </w:tcPr>
          <w:p w14:paraId="4ED840F4"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Ejecuta la decisión transaccional</w:t>
            </w:r>
          </w:p>
        </w:tc>
      </w:tr>
      <w:tr w:rsidR="0056668B" w:rsidRPr="0056668B" w14:paraId="5D8A1F23"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2303C966"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Rules / Parameter Manager</w:t>
            </w:r>
          </w:p>
        </w:tc>
        <w:tc>
          <w:tcPr>
            <w:tcW w:w="5840" w:type="dxa"/>
            <w:tcBorders>
              <w:top w:val="nil"/>
              <w:left w:val="nil"/>
              <w:bottom w:val="single" w:sz="4" w:space="0" w:color="auto"/>
              <w:right w:val="single" w:sz="4" w:space="0" w:color="auto"/>
            </w:tcBorders>
            <w:shd w:val="clear" w:color="auto" w:fill="auto"/>
            <w:vAlign w:val="center"/>
            <w:hideMark/>
          </w:tcPr>
          <w:p w14:paraId="63520B58"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Consulta reglas, parámetros y configuración aplicable</w:t>
            </w:r>
          </w:p>
        </w:tc>
      </w:tr>
      <w:tr w:rsidR="0056668B" w:rsidRPr="0056668B" w14:paraId="4E337C11"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16D95856"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Prepaid Limit Counter Service</w:t>
            </w:r>
          </w:p>
        </w:tc>
        <w:tc>
          <w:tcPr>
            <w:tcW w:w="5840" w:type="dxa"/>
            <w:tcBorders>
              <w:top w:val="nil"/>
              <w:left w:val="nil"/>
              <w:bottom w:val="single" w:sz="4" w:space="0" w:color="auto"/>
              <w:right w:val="single" w:sz="4" w:space="0" w:color="auto"/>
            </w:tcBorders>
            <w:shd w:val="clear" w:color="auto" w:fill="auto"/>
            <w:vAlign w:val="center"/>
            <w:hideMark/>
          </w:tcPr>
          <w:p w14:paraId="2B1E8DD2"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Evalúa y administra límites transaccionales</w:t>
            </w:r>
          </w:p>
        </w:tc>
      </w:tr>
      <w:tr w:rsidR="0056668B" w:rsidRPr="0056668B" w14:paraId="4328C27D"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282B7CA8"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Redis Cache Control</w:t>
            </w:r>
          </w:p>
        </w:tc>
        <w:tc>
          <w:tcPr>
            <w:tcW w:w="5840" w:type="dxa"/>
            <w:tcBorders>
              <w:top w:val="nil"/>
              <w:left w:val="nil"/>
              <w:bottom w:val="single" w:sz="4" w:space="0" w:color="auto"/>
              <w:right w:val="single" w:sz="4" w:space="0" w:color="auto"/>
            </w:tcBorders>
            <w:shd w:val="clear" w:color="auto" w:fill="auto"/>
            <w:vAlign w:val="center"/>
            <w:hideMark/>
          </w:tcPr>
          <w:p w14:paraId="275A02C3"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Soporta consulta rápida de reglas, parámetros y contadores</w:t>
            </w:r>
          </w:p>
        </w:tc>
      </w:tr>
      <w:tr w:rsidR="0056668B" w:rsidRPr="0056668B" w14:paraId="20C08F6D"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0DBA1279"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Oracle Primary</w:t>
            </w:r>
          </w:p>
        </w:tc>
        <w:tc>
          <w:tcPr>
            <w:tcW w:w="5840" w:type="dxa"/>
            <w:tcBorders>
              <w:top w:val="nil"/>
              <w:left w:val="nil"/>
              <w:bottom w:val="single" w:sz="4" w:space="0" w:color="auto"/>
              <w:right w:val="single" w:sz="4" w:space="0" w:color="auto"/>
            </w:tcBorders>
            <w:shd w:val="clear" w:color="auto" w:fill="auto"/>
            <w:vAlign w:val="center"/>
            <w:hideMark/>
          </w:tcPr>
          <w:p w14:paraId="3663765D"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Persiste movimientos, estados, saldos y transacciones</w:t>
            </w:r>
          </w:p>
        </w:tc>
      </w:tr>
      <w:tr w:rsidR="0056668B" w:rsidRPr="0056668B" w14:paraId="7C7C503A"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164B0092"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Audit Service</w:t>
            </w:r>
          </w:p>
        </w:tc>
        <w:tc>
          <w:tcPr>
            <w:tcW w:w="5840" w:type="dxa"/>
            <w:tcBorders>
              <w:top w:val="nil"/>
              <w:left w:val="nil"/>
              <w:bottom w:val="single" w:sz="4" w:space="0" w:color="auto"/>
              <w:right w:val="single" w:sz="4" w:space="0" w:color="auto"/>
            </w:tcBorders>
            <w:shd w:val="clear" w:color="auto" w:fill="auto"/>
            <w:vAlign w:val="center"/>
            <w:hideMark/>
          </w:tcPr>
          <w:p w14:paraId="5661AED0"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Registra la trazabilidad del proceso</w:t>
            </w:r>
          </w:p>
        </w:tc>
      </w:tr>
      <w:tr w:rsidR="0056668B" w:rsidRPr="0056668B" w14:paraId="31C6F4FB"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481ECC23"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Oracle Audit</w:t>
            </w:r>
          </w:p>
        </w:tc>
        <w:tc>
          <w:tcPr>
            <w:tcW w:w="5840" w:type="dxa"/>
            <w:tcBorders>
              <w:top w:val="nil"/>
              <w:left w:val="nil"/>
              <w:bottom w:val="single" w:sz="4" w:space="0" w:color="auto"/>
              <w:right w:val="single" w:sz="4" w:space="0" w:color="auto"/>
            </w:tcBorders>
            <w:shd w:val="clear" w:color="auto" w:fill="auto"/>
            <w:vAlign w:val="center"/>
            <w:hideMark/>
          </w:tcPr>
          <w:p w14:paraId="608A3959"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Conserva evidencia auditable</w:t>
            </w:r>
          </w:p>
        </w:tc>
      </w:tr>
      <w:tr w:rsidR="0056668B" w:rsidRPr="0056668B" w14:paraId="5D44303E" w14:textId="77777777" w:rsidTr="0056668B">
        <w:trPr>
          <w:trHeight w:val="290"/>
        </w:trPr>
        <w:tc>
          <w:tcPr>
            <w:tcW w:w="2900" w:type="dxa"/>
            <w:tcBorders>
              <w:top w:val="nil"/>
              <w:left w:val="single" w:sz="4" w:space="0" w:color="auto"/>
              <w:bottom w:val="single" w:sz="4" w:space="0" w:color="auto"/>
              <w:right w:val="single" w:sz="4" w:space="0" w:color="auto"/>
            </w:tcBorders>
            <w:shd w:val="clear" w:color="auto" w:fill="auto"/>
            <w:vAlign w:val="center"/>
            <w:hideMark/>
          </w:tcPr>
          <w:p w14:paraId="38B11F5F" w14:textId="77777777" w:rsidR="0056668B" w:rsidRPr="0056668B" w:rsidRDefault="0056668B" w:rsidP="0056668B">
            <w:pPr>
              <w:spacing w:after="0" w:line="240" w:lineRule="auto"/>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Reconciliation Process</w:t>
            </w:r>
          </w:p>
        </w:tc>
        <w:tc>
          <w:tcPr>
            <w:tcW w:w="5840" w:type="dxa"/>
            <w:tcBorders>
              <w:top w:val="nil"/>
              <w:left w:val="nil"/>
              <w:bottom w:val="single" w:sz="4" w:space="0" w:color="auto"/>
              <w:right w:val="single" w:sz="4" w:space="0" w:color="auto"/>
            </w:tcBorders>
            <w:shd w:val="clear" w:color="auto" w:fill="auto"/>
            <w:vAlign w:val="center"/>
            <w:hideMark/>
          </w:tcPr>
          <w:p w14:paraId="7E0D3F59"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Valida consistencia posterior entre sistemas</w:t>
            </w:r>
          </w:p>
        </w:tc>
      </w:tr>
    </w:tbl>
    <w:p w14:paraId="49E0C4A5"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17780C4B"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7960DD95" w14:textId="72A3F843"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Flujo general del proceso</w:t>
      </w:r>
    </w:p>
    <w:p w14:paraId="14219D7C"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flujo general inicia cuando el tarjetahabiente realiza una operación en un POS o ATM. La transacción es recibida inicialmente por Pomelo, quien ejecuta validaciones de seguridad y existencia de tarjeta. Posteriormente, Pomelo invoca el autorizador de Credibanco para que este tome la decisión final de negocio.</w:t>
      </w:r>
    </w:p>
    <w:p w14:paraId="01B2313B"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1432F2BD"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189B0877"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3CBA454C"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3A5AD147"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68A3575D" w14:textId="51014FAF"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lastRenderedPageBreak/>
        <w:t>El proceso general se compone de las siguientes etapas:</w:t>
      </w:r>
    </w:p>
    <w:p w14:paraId="63B95F11"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tbl>
      <w:tblPr>
        <w:tblW w:w="8800" w:type="dxa"/>
        <w:tblCellMar>
          <w:left w:w="70" w:type="dxa"/>
          <w:right w:w="70" w:type="dxa"/>
        </w:tblCellMar>
        <w:tblLook w:val="04A0" w:firstRow="1" w:lastRow="0" w:firstColumn="1" w:lastColumn="0" w:noHBand="0" w:noVBand="1"/>
      </w:tblPr>
      <w:tblGrid>
        <w:gridCol w:w="2420"/>
        <w:gridCol w:w="6380"/>
      </w:tblGrid>
      <w:tr w:rsidR="0056668B" w:rsidRPr="0056668B" w14:paraId="1D6D3FC6" w14:textId="77777777" w:rsidTr="0056668B">
        <w:trPr>
          <w:trHeight w:val="290"/>
        </w:trPr>
        <w:tc>
          <w:tcPr>
            <w:tcW w:w="2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2E6F76A" w14:textId="77777777" w:rsidR="0056668B" w:rsidRPr="0056668B" w:rsidRDefault="0056668B" w:rsidP="0056668B">
            <w:pPr>
              <w:spacing w:after="0" w:line="240" w:lineRule="auto"/>
              <w:jc w:val="center"/>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Etapa</w:t>
            </w:r>
          </w:p>
        </w:tc>
        <w:tc>
          <w:tcPr>
            <w:tcW w:w="6380" w:type="dxa"/>
            <w:tcBorders>
              <w:top w:val="single" w:sz="4" w:space="0" w:color="auto"/>
              <w:left w:val="nil"/>
              <w:bottom w:val="single" w:sz="4" w:space="0" w:color="auto"/>
              <w:right w:val="single" w:sz="4" w:space="0" w:color="auto"/>
            </w:tcBorders>
            <w:shd w:val="clear" w:color="auto" w:fill="auto"/>
            <w:vAlign w:val="center"/>
            <w:hideMark/>
          </w:tcPr>
          <w:p w14:paraId="01AE7939" w14:textId="77777777" w:rsidR="0056668B" w:rsidRPr="0056668B" w:rsidRDefault="0056668B" w:rsidP="0056668B">
            <w:pPr>
              <w:spacing w:after="0" w:line="240" w:lineRule="auto"/>
              <w:jc w:val="center"/>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Descripción</w:t>
            </w:r>
          </w:p>
        </w:tc>
      </w:tr>
      <w:tr w:rsidR="0056668B" w:rsidRPr="0056668B" w14:paraId="4A900DE2"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03344E07"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1. Originación</w:t>
            </w:r>
          </w:p>
        </w:tc>
        <w:tc>
          <w:tcPr>
            <w:tcW w:w="6380" w:type="dxa"/>
            <w:tcBorders>
              <w:top w:val="nil"/>
              <w:left w:val="nil"/>
              <w:bottom w:val="single" w:sz="4" w:space="0" w:color="auto"/>
              <w:right w:val="single" w:sz="4" w:space="0" w:color="auto"/>
            </w:tcBorders>
            <w:shd w:val="clear" w:color="auto" w:fill="auto"/>
            <w:vAlign w:val="center"/>
            <w:hideMark/>
          </w:tcPr>
          <w:p w14:paraId="08A2046A"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El cliente realiza una consulta, compra, retiro, reverso o anulación</w:t>
            </w:r>
          </w:p>
        </w:tc>
      </w:tr>
      <w:tr w:rsidR="0056668B" w:rsidRPr="0056668B" w14:paraId="39A5B350" w14:textId="77777777" w:rsidTr="0056668B">
        <w:trPr>
          <w:trHeight w:val="58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13716A7E"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2. Preautorización Pomelo</w:t>
            </w:r>
          </w:p>
        </w:tc>
        <w:tc>
          <w:tcPr>
            <w:tcW w:w="6380" w:type="dxa"/>
            <w:tcBorders>
              <w:top w:val="nil"/>
              <w:left w:val="nil"/>
              <w:bottom w:val="single" w:sz="4" w:space="0" w:color="auto"/>
              <w:right w:val="single" w:sz="4" w:space="0" w:color="auto"/>
            </w:tcBorders>
            <w:shd w:val="clear" w:color="auto" w:fill="auto"/>
            <w:vAlign w:val="center"/>
            <w:hideMark/>
          </w:tcPr>
          <w:p w14:paraId="010F0E56"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Pomelo valida PIN, CVV, vencimiento, tarjeta, BIN y AFG</w:t>
            </w:r>
          </w:p>
        </w:tc>
      </w:tr>
      <w:tr w:rsidR="0056668B" w:rsidRPr="0056668B" w14:paraId="04F4B941"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24DCD523"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3. Recepción Credibanco</w:t>
            </w:r>
          </w:p>
        </w:tc>
        <w:tc>
          <w:tcPr>
            <w:tcW w:w="6380" w:type="dxa"/>
            <w:tcBorders>
              <w:top w:val="nil"/>
              <w:left w:val="nil"/>
              <w:bottom w:val="single" w:sz="4" w:space="0" w:color="auto"/>
              <w:right w:val="single" w:sz="4" w:space="0" w:color="auto"/>
            </w:tcBorders>
            <w:shd w:val="clear" w:color="auto" w:fill="auto"/>
            <w:vAlign w:val="center"/>
            <w:hideMark/>
          </w:tcPr>
          <w:p w14:paraId="46E9732F"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El Authorization Gateway recibe la solicitud</w:t>
            </w:r>
          </w:p>
        </w:tc>
      </w:tr>
      <w:tr w:rsidR="0056668B" w:rsidRPr="0056668B" w14:paraId="0A312B44"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3B73AAA9"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4. Validación técnica</w:t>
            </w:r>
          </w:p>
        </w:tc>
        <w:tc>
          <w:tcPr>
            <w:tcW w:w="6380" w:type="dxa"/>
            <w:tcBorders>
              <w:top w:val="nil"/>
              <w:left w:val="nil"/>
              <w:bottom w:val="single" w:sz="4" w:space="0" w:color="auto"/>
              <w:right w:val="single" w:sz="4" w:space="0" w:color="auto"/>
            </w:tcBorders>
            <w:shd w:val="clear" w:color="auto" w:fill="auto"/>
            <w:vAlign w:val="center"/>
            <w:hideMark/>
          </w:tcPr>
          <w:p w14:paraId="5F66EA23"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Se valida seguridad, firma, estructura, origen y trazabilidad</w:t>
            </w:r>
          </w:p>
        </w:tc>
      </w:tr>
      <w:tr w:rsidR="0056668B" w:rsidRPr="0056668B" w14:paraId="50658D97"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1B558E6C"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5. Normalización</w:t>
            </w:r>
          </w:p>
        </w:tc>
        <w:tc>
          <w:tcPr>
            <w:tcW w:w="6380" w:type="dxa"/>
            <w:tcBorders>
              <w:top w:val="nil"/>
              <w:left w:val="nil"/>
              <w:bottom w:val="single" w:sz="4" w:space="0" w:color="auto"/>
              <w:right w:val="single" w:sz="4" w:space="0" w:color="auto"/>
            </w:tcBorders>
            <w:shd w:val="clear" w:color="auto" w:fill="auto"/>
            <w:vAlign w:val="center"/>
            <w:hideMark/>
          </w:tcPr>
          <w:p w14:paraId="3C4579FC"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El Authorization Engine interpreta y homologa la solicitud</w:t>
            </w:r>
          </w:p>
        </w:tc>
      </w:tr>
      <w:tr w:rsidR="0056668B" w:rsidRPr="0056668B" w14:paraId="3B0B628F"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62F5B9E9"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6. Validación funcional</w:t>
            </w:r>
          </w:p>
        </w:tc>
        <w:tc>
          <w:tcPr>
            <w:tcW w:w="6380" w:type="dxa"/>
            <w:tcBorders>
              <w:top w:val="nil"/>
              <w:left w:val="nil"/>
              <w:bottom w:val="single" w:sz="4" w:space="0" w:color="auto"/>
              <w:right w:val="single" w:sz="4" w:space="0" w:color="auto"/>
            </w:tcBorders>
            <w:shd w:val="clear" w:color="auto" w:fill="auto"/>
            <w:vAlign w:val="center"/>
            <w:hideMark/>
          </w:tcPr>
          <w:p w14:paraId="07EA1A9B"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Se ejecutan reglas de negocio, canal, comercio, cuenta y producto</w:t>
            </w:r>
          </w:p>
        </w:tc>
      </w:tr>
      <w:tr w:rsidR="0056668B" w:rsidRPr="0056668B" w14:paraId="38EDBA07"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3ED0CEE8"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7. Validación de límites</w:t>
            </w:r>
          </w:p>
        </w:tc>
        <w:tc>
          <w:tcPr>
            <w:tcW w:w="6380" w:type="dxa"/>
            <w:tcBorders>
              <w:top w:val="nil"/>
              <w:left w:val="nil"/>
              <w:bottom w:val="single" w:sz="4" w:space="0" w:color="auto"/>
              <w:right w:val="single" w:sz="4" w:space="0" w:color="auto"/>
            </w:tcBorders>
            <w:shd w:val="clear" w:color="auto" w:fill="auto"/>
            <w:vAlign w:val="center"/>
            <w:hideMark/>
          </w:tcPr>
          <w:p w14:paraId="6B9E74A4"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Se consultan y actualizan contadores cuando aplique</w:t>
            </w:r>
          </w:p>
        </w:tc>
      </w:tr>
      <w:tr w:rsidR="0056668B" w:rsidRPr="0056668B" w14:paraId="5575E27B"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13068187"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8. Validación financiera</w:t>
            </w:r>
          </w:p>
        </w:tc>
        <w:tc>
          <w:tcPr>
            <w:tcW w:w="6380" w:type="dxa"/>
            <w:tcBorders>
              <w:top w:val="nil"/>
              <w:left w:val="nil"/>
              <w:bottom w:val="single" w:sz="4" w:space="0" w:color="auto"/>
              <w:right w:val="single" w:sz="4" w:space="0" w:color="auto"/>
            </w:tcBorders>
            <w:shd w:val="clear" w:color="auto" w:fill="auto"/>
            <w:vAlign w:val="center"/>
            <w:hideMark/>
          </w:tcPr>
          <w:p w14:paraId="7BA3C97E"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Se calcula comisión, GMF y saldo disponible</w:t>
            </w:r>
          </w:p>
        </w:tc>
      </w:tr>
      <w:tr w:rsidR="0056668B" w:rsidRPr="0056668B" w14:paraId="5E5FAC35"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267E5E54"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9. Persistencia</w:t>
            </w:r>
          </w:p>
        </w:tc>
        <w:tc>
          <w:tcPr>
            <w:tcW w:w="6380" w:type="dxa"/>
            <w:tcBorders>
              <w:top w:val="nil"/>
              <w:left w:val="nil"/>
              <w:bottom w:val="single" w:sz="4" w:space="0" w:color="auto"/>
              <w:right w:val="single" w:sz="4" w:space="0" w:color="auto"/>
            </w:tcBorders>
            <w:shd w:val="clear" w:color="auto" w:fill="auto"/>
            <w:vAlign w:val="center"/>
            <w:hideMark/>
          </w:tcPr>
          <w:p w14:paraId="58F58798"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Se registra la decisión, movimiento o estado transaccional</w:t>
            </w:r>
          </w:p>
        </w:tc>
      </w:tr>
      <w:tr w:rsidR="0056668B" w:rsidRPr="0056668B" w14:paraId="776CF04C"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175E4CDD"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10. Auditoría</w:t>
            </w:r>
          </w:p>
        </w:tc>
        <w:tc>
          <w:tcPr>
            <w:tcW w:w="6380" w:type="dxa"/>
            <w:tcBorders>
              <w:top w:val="nil"/>
              <w:left w:val="nil"/>
              <w:bottom w:val="single" w:sz="4" w:space="0" w:color="auto"/>
              <w:right w:val="single" w:sz="4" w:space="0" w:color="auto"/>
            </w:tcBorders>
            <w:shd w:val="clear" w:color="auto" w:fill="auto"/>
            <w:vAlign w:val="center"/>
            <w:hideMark/>
          </w:tcPr>
          <w:p w14:paraId="17B78B6F"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Se genera evidencia funcional y técnica</w:t>
            </w:r>
          </w:p>
        </w:tc>
      </w:tr>
      <w:tr w:rsidR="0056668B" w:rsidRPr="0056668B" w14:paraId="6CEE65E3"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294B7EAF"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11. Respuesta</w:t>
            </w:r>
          </w:p>
        </w:tc>
        <w:tc>
          <w:tcPr>
            <w:tcW w:w="6380" w:type="dxa"/>
            <w:tcBorders>
              <w:top w:val="nil"/>
              <w:left w:val="nil"/>
              <w:bottom w:val="single" w:sz="4" w:space="0" w:color="auto"/>
              <w:right w:val="single" w:sz="4" w:space="0" w:color="auto"/>
            </w:tcBorders>
            <w:shd w:val="clear" w:color="auto" w:fill="auto"/>
            <w:vAlign w:val="center"/>
            <w:hideMark/>
          </w:tcPr>
          <w:p w14:paraId="5047C8C7"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Se retorna a Pomelo la aprobación, rechazo o error controlado</w:t>
            </w:r>
          </w:p>
        </w:tc>
      </w:tr>
      <w:tr w:rsidR="0056668B" w:rsidRPr="0056668B" w14:paraId="263E9031" w14:textId="77777777" w:rsidTr="0056668B">
        <w:trPr>
          <w:trHeight w:val="290"/>
        </w:trPr>
        <w:tc>
          <w:tcPr>
            <w:tcW w:w="2420" w:type="dxa"/>
            <w:tcBorders>
              <w:top w:val="nil"/>
              <w:left w:val="single" w:sz="4" w:space="0" w:color="auto"/>
              <w:bottom w:val="single" w:sz="4" w:space="0" w:color="auto"/>
              <w:right w:val="single" w:sz="4" w:space="0" w:color="auto"/>
            </w:tcBorders>
            <w:shd w:val="clear" w:color="auto" w:fill="auto"/>
            <w:vAlign w:val="center"/>
            <w:hideMark/>
          </w:tcPr>
          <w:p w14:paraId="10C7AF60"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12. Conciliación</w:t>
            </w:r>
          </w:p>
        </w:tc>
        <w:tc>
          <w:tcPr>
            <w:tcW w:w="6380" w:type="dxa"/>
            <w:tcBorders>
              <w:top w:val="nil"/>
              <w:left w:val="nil"/>
              <w:bottom w:val="single" w:sz="4" w:space="0" w:color="auto"/>
              <w:right w:val="single" w:sz="4" w:space="0" w:color="auto"/>
            </w:tcBorders>
            <w:shd w:val="clear" w:color="auto" w:fill="auto"/>
            <w:vAlign w:val="center"/>
            <w:hideMark/>
          </w:tcPr>
          <w:p w14:paraId="579FBDBB"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Se validan posteriormente diferencias o estados inciertos</w:t>
            </w:r>
          </w:p>
        </w:tc>
      </w:tr>
    </w:tbl>
    <w:p w14:paraId="44498FAA"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5B7683F3"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2B0B949D" w14:textId="2054420C"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Originación de la transacción</w:t>
      </w:r>
    </w:p>
    <w:p w14:paraId="7651137D"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proceso inicia cuando el tarjetahabiente realiza una operación desde un canal POS o ATM.</w:t>
      </w:r>
    </w:p>
    <w:p w14:paraId="1F65950E"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Las operaciones contempladas son:</w:t>
      </w:r>
    </w:p>
    <w:p w14:paraId="5DB60AEB" w14:textId="77777777"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p>
    <w:tbl>
      <w:tblPr>
        <w:tblW w:w="9067" w:type="dxa"/>
        <w:tblCellMar>
          <w:left w:w="70" w:type="dxa"/>
          <w:right w:w="70" w:type="dxa"/>
        </w:tblCellMar>
        <w:tblLook w:val="04A0" w:firstRow="1" w:lastRow="0" w:firstColumn="1" w:lastColumn="0" w:noHBand="0" w:noVBand="1"/>
      </w:tblPr>
      <w:tblGrid>
        <w:gridCol w:w="1200"/>
        <w:gridCol w:w="7867"/>
      </w:tblGrid>
      <w:tr w:rsidR="0056668B" w:rsidRPr="0056668B" w14:paraId="65522057" w14:textId="77777777" w:rsidTr="0056668B">
        <w:trPr>
          <w:trHeight w:val="290"/>
        </w:trPr>
        <w:tc>
          <w:tcPr>
            <w:tcW w:w="1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0C126F" w14:textId="77777777" w:rsidR="0056668B" w:rsidRPr="0056668B" w:rsidRDefault="0056668B" w:rsidP="0056668B">
            <w:pPr>
              <w:spacing w:after="0" w:line="240" w:lineRule="auto"/>
              <w:jc w:val="center"/>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Canal</w:t>
            </w:r>
          </w:p>
        </w:tc>
        <w:tc>
          <w:tcPr>
            <w:tcW w:w="7867" w:type="dxa"/>
            <w:tcBorders>
              <w:top w:val="single" w:sz="4" w:space="0" w:color="auto"/>
              <w:left w:val="nil"/>
              <w:bottom w:val="single" w:sz="4" w:space="0" w:color="auto"/>
              <w:right w:val="single" w:sz="4" w:space="0" w:color="auto"/>
            </w:tcBorders>
            <w:shd w:val="clear" w:color="auto" w:fill="auto"/>
            <w:vAlign w:val="center"/>
            <w:hideMark/>
          </w:tcPr>
          <w:p w14:paraId="2E2BE738" w14:textId="77777777" w:rsidR="0056668B" w:rsidRPr="0056668B" w:rsidRDefault="0056668B" w:rsidP="0056668B">
            <w:pPr>
              <w:spacing w:after="0" w:line="240" w:lineRule="auto"/>
              <w:jc w:val="center"/>
              <w:rPr>
                <w:rFonts w:ascii="Century Gothic" w:eastAsia="Times New Roman" w:hAnsi="Century Gothic" w:cs="Times New Roman"/>
                <w:b/>
                <w:bCs/>
                <w:color w:val="000000"/>
                <w:sz w:val="20"/>
                <w:szCs w:val="20"/>
                <w:lang w:val="es-CO" w:eastAsia="es-CO"/>
              </w:rPr>
            </w:pPr>
            <w:r w:rsidRPr="0056668B">
              <w:rPr>
                <w:rFonts w:ascii="Century Gothic" w:eastAsia="Times New Roman" w:hAnsi="Century Gothic" w:cs="Times New Roman"/>
                <w:b/>
                <w:bCs/>
                <w:color w:val="000000"/>
                <w:sz w:val="20"/>
                <w:szCs w:val="20"/>
                <w:lang w:val="es-CO" w:eastAsia="es-CO"/>
              </w:rPr>
              <w:t>Operaciones</w:t>
            </w:r>
          </w:p>
        </w:tc>
      </w:tr>
      <w:tr w:rsidR="0056668B" w:rsidRPr="0056668B" w14:paraId="2184C998" w14:textId="77777777" w:rsidTr="0056668B">
        <w:trPr>
          <w:trHeight w:val="58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1AAF9102"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POS</w:t>
            </w:r>
          </w:p>
        </w:tc>
        <w:tc>
          <w:tcPr>
            <w:tcW w:w="7867" w:type="dxa"/>
            <w:tcBorders>
              <w:top w:val="nil"/>
              <w:left w:val="nil"/>
              <w:bottom w:val="single" w:sz="4" w:space="0" w:color="auto"/>
              <w:right w:val="single" w:sz="4" w:space="0" w:color="auto"/>
            </w:tcBorders>
            <w:shd w:val="clear" w:color="auto" w:fill="auto"/>
            <w:vAlign w:val="center"/>
            <w:hideMark/>
          </w:tcPr>
          <w:p w14:paraId="5C5AC6AD"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Consulta de saldo, compra nacional, compra internacional, reverso de compra, anulación y reverso de anulación</w:t>
            </w:r>
          </w:p>
        </w:tc>
      </w:tr>
      <w:tr w:rsidR="0056668B" w:rsidRPr="0056668B" w14:paraId="7029AB9B" w14:textId="77777777" w:rsidTr="0056668B">
        <w:trPr>
          <w:trHeight w:val="580"/>
        </w:trPr>
        <w:tc>
          <w:tcPr>
            <w:tcW w:w="1200" w:type="dxa"/>
            <w:tcBorders>
              <w:top w:val="nil"/>
              <w:left w:val="single" w:sz="4" w:space="0" w:color="auto"/>
              <w:bottom w:val="single" w:sz="4" w:space="0" w:color="auto"/>
              <w:right w:val="single" w:sz="4" w:space="0" w:color="auto"/>
            </w:tcBorders>
            <w:shd w:val="clear" w:color="auto" w:fill="auto"/>
            <w:vAlign w:val="center"/>
            <w:hideMark/>
          </w:tcPr>
          <w:p w14:paraId="7E369186"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ATM</w:t>
            </w:r>
          </w:p>
        </w:tc>
        <w:tc>
          <w:tcPr>
            <w:tcW w:w="7867" w:type="dxa"/>
            <w:tcBorders>
              <w:top w:val="nil"/>
              <w:left w:val="nil"/>
              <w:bottom w:val="single" w:sz="4" w:space="0" w:color="auto"/>
              <w:right w:val="single" w:sz="4" w:space="0" w:color="auto"/>
            </w:tcBorders>
            <w:shd w:val="clear" w:color="auto" w:fill="auto"/>
            <w:vAlign w:val="center"/>
            <w:hideMark/>
          </w:tcPr>
          <w:p w14:paraId="0E79C28F" w14:textId="77777777" w:rsidR="0056668B" w:rsidRPr="0056668B" w:rsidRDefault="0056668B" w:rsidP="0056668B">
            <w:pPr>
              <w:spacing w:after="0" w:line="240" w:lineRule="auto"/>
              <w:rPr>
                <w:rFonts w:ascii="Century Gothic" w:eastAsia="Times New Roman" w:hAnsi="Century Gothic" w:cs="Times New Roman"/>
                <w:color w:val="000000"/>
                <w:sz w:val="20"/>
                <w:szCs w:val="20"/>
                <w:lang w:val="es-CO" w:eastAsia="es-CO"/>
              </w:rPr>
            </w:pPr>
            <w:r w:rsidRPr="0056668B">
              <w:rPr>
                <w:rFonts w:ascii="Century Gothic" w:eastAsia="Times New Roman" w:hAnsi="Century Gothic" w:cs="Times New Roman"/>
                <w:color w:val="000000"/>
                <w:sz w:val="20"/>
                <w:szCs w:val="20"/>
                <w:lang w:val="es-CO" w:eastAsia="es-CO"/>
              </w:rPr>
              <w:t>Consulta de saldo, retiro nacional, retiro internacional y reverso de retiro</w:t>
            </w:r>
          </w:p>
        </w:tc>
      </w:tr>
    </w:tbl>
    <w:p w14:paraId="0EE7DEB4" w14:textId="77777777"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p>
    <w:p w14:paraId="418CC500" w14:textId="7DD7DFEA"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Preautorización en Pomelo</w:t>
      </w:r>
    </w:p>
    <w:p w14:paraId="506E769A"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Pomelo ejecuta las validaciones iniciales asociadas a la tarjeta y a la seguridad de la operación.</w:t>
      </w:r>
    </w:p>
    <w:p w14:paraId="38C8D779"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Estas validaciones incluyen:</w:t>
      </w:r>
    </w:p>
    <w:p w14:paraId="0BFF1B85" w14:textId="77777777" w:rsidR="0056668B" w:rsidRPr="0056668B" w:rsidRDefault="0056668B" w:rsidP="0056668B">
      <w:pPr>
        <w:numPr>
          <w:ilvl w:val="0"/>
          <w:numId w:val="6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PIN. </w:t>
      </w:r>
    </w:p>
    <w:p w14:paraId="54CF79A2" w14:textId="77777777" w:rsidR="0056668B" w:rsidRPr="0056668B" w:rsidRDefault="0056668B" w:rsidP="0056668B">
      <w:pPr>
        <w:numPr>
          <w:ilvl w:val="0"/>
          <w:numId w:val="6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CVV. </w:t>
      </w:r>
    </w:p>
    <w:p w14:paraId="367A1E29" w14:textId="77777777" w:rsidR="0056668B" w:rsidRPr="0056668B" w:rsidRDefault="0056668B" w:rsidP="0056668B">
      <w:pPr>
        <w:numPr>
          <w:ilvl w:val="0"/>
          <w:numId w:val="6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CVV2, cuando aplique. </w:t>
      </w:r>
    </w:p>
    <w:p w14:paraId="05E3CA5D" w14:textId="77777777" w:rsidR="0056668B" w:rsidRPr="0056668B" w:rsidRDefault="0056668B" w:rsidP="0056668B">
      <w:pPr>
        <w:numPr>
          <w:ilvl w:val="0"/>
          <w:numId w:val="6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Fecha de vencimiento. </w:t>
      </w:r>
    </w:p>
    <w:p w14:paraId="0ED6FF7F" w14:textId="77777777" w:rsidR="0056668B" w:rsidRPr="0056668B" w:rsidRDefault="0056668B" w:rsidP="0056668B">
      <w:pPr>
        <w:numPr>
          <w:ilvl w:val="0"/>
          <w:numId w:val="6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Existencia de la tarjeta. </w:t>
      </w:r>
    </w:p>
    <w:p w14:paraId="691456F8" w14:textId="77777777" w:rsidR="0056668B" w:rsidRPr="0056668B" w:rsidRDefault="0056668B" w:rsidP="0056668B">
      <w:pPr>
        <w:numPr>
          <w:ilvl w:val="0"/>
          <w:numId w:val="6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Estado de la tarjeta. </w:t>
      </w:r>
    </w:p>
    <w:p w14:paraId="4C594BE6" w14:textId="77777777" w:rsidR="0056668B" w:rsidRPr="0056668B" w:rsidRDefault="0056668B" w:rsidP="0056668B">
      <w:pPr>
        <w:numPr>
          <w:ilvl w:val="0"/>
          <w:numId w:val="6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BIN activo. </w:t>
      </w:r>
    </w:p>
    <w:p w14:paraId="18C18E4C" w14:textId="77777777" w:rsidR="0056668B" w:rsidRPr="0056668B" w:rsidRDefault="0056668B" w:rsidP="0056668B">
      <w:pPr>
        <w:numPr>
          <w:ilvl w:val="0"/>
          <w:numId w:val="6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AFG activo. </w:t>
      </w:r>
    </w:p>
    <w:p w14:paraId="547CC7FC" w14:textId="77777777" w:rsidR="0056668B" w:rsidRPr="0056668B" w:rsidRDefault="0056668B" w:rsidP="0056668B">
      <w:pPr>
        <w:numPr>
          <w:ilvl w:val="0"/>
          <w:numId w:val="6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Validaciones propias de seguridad transaccional. </w:t>
      </w:r>
    </w:p>
    <w:p w14:paraId="5210E83C"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Pomelo rechaza la transacción en esta etapa, la solicitud no debería avanzar hacia Credibanco.</w:t>
      </w:r>
    </w:p>
    <w:p w14:paraId="6DAA2FE5"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la transacción supera las validaciones de Pomelo, se envía al autorizador de Credibanco para que este ejecute las reglas locales de negocio.</w:t>
      </w:r>
    </w:p>
    <w:p w14:paraId="472A3A97"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4D0F7D34" w14:textId="27C83872"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Recepción en Authorization Gateway</w:t>
      </w:r>
    </w:p>
    <w:p w14:paraId="66430DA7"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Authorization Gateway recibe la solicitud enviada por Pomelo.</w:t>
      </w:r>
    </w:p>
    <w:p w14:paraId="356FB0BC"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En esta etapa se ejecutan validaciones técnicas de entrada, tales como:</w:t>
      </w:r>
    </w:p>
    <w:tbl>
      <w:tblPr>
        <w:tblW w:w="8540" w:type="dxa"/>
        <w:tblCellMar>
          <w:left w:w="70" w:type="dxa"/>
          <w:right w:w="70" w:type="dxa"/>
        </w:tblCellMar>
        <w:tblLook w:val="04A0" w:firstRow="1" w:lastRow="0" w:firstColumn="1" w:lastColumn="0" w:noHBand="0" w:noVBand="1"/>
      </w:tblPr>
      <w:tblGrid>
        <w:gridCol w:w="2160"/>
        <w:gridCol w:w="6380"/>
      </w:tblGrid>
      <w:tr w:rsidR="0039009C" w:rsidRPr="0039009C" w14:paraId="510DDED1" w14:textId="77777777" w:rsidTr="0039009C">
        <w:trPr>
          <w:trHeight w:val="290"/>
        </w:trPr>
        <w:tc>
          <w:tcPr>
            <w:tcW w:w="21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B275D63"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lastRenderedPageBreak/>
              <w:t>Validación</w:t>
            </w:r>
          </w:p>
        </w:tc>
        <w:tc>
          <w:tcPr>
            <w:tcW w:w="6380" w:type="dxa"/>
            <w:tcBorders>
              <w:top w:val="single" w:sz="4" w:space="0" w:color="auto"/>
              <w:left w:val="nil"/>
              <w:bottom w:val="single" w:sz="4" w:space="0" w:color="auto"/>
              <w:right w:val="single" w:sz="4" w:space="0" w:color="auto"/>
            </w:tcBorders>
            <w:shd w:val="clear" w:color="auto" w:fill="auto"/>
            <w:vAlign w:val="center"/>
            <w:hideMark/>
          </w:tcPr>
          <w:p w14:paraId="50366001"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t>Descripción</w:t>
            </w:r>
          </w:p>
        </w:tc>
      </w:tr>
      <w:tr w:rsidR="0039009C" w:rsidRPr="0039009C" w14:paraId="3796A5D0" w14:textId="77777777" w:rsidTr="0039009C">
        <w:trPr>
          <w:trHeight w:val="290"/>
        </w:trPr>
        <w:tc>
          <w:tcPr>
            <w:tcW w:w="2160" w:type="dxa"/>
            <w:tcBorders>
              <w:top w:val="nil"/>
              <w:left w:val="single" w:sz="4" w:space="0" w:color="auto"/>
              <w:bottom w:val="single" w:sz="4" w:space="0" w:color="auto"/>
              <w:right w:val="single" w:sz="4" w:space="0" w:color="auto"/>
            </w:tcBorders>
            <w:shd w:val="clear" w:color="auto" w:fill="auto"/>
            <w:vAlign w:val="center"/>
            <w:hideMark/>
          </w:tcPr>
          <w:p w14:paraId="1C29CEFF"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TLS</w:t>
            </w:r>
          </w:p>
        </w:tc>
        <w:tc>
          <w:tcPr>
            <w:tcW w:w="6380" w:type="dxa"/>
            <w:tcBorders>
              <w:top w:val="nil"/>
              <w:left w:val="nil"/>
              <w:bottom w:val="single" w:sz="4" w:space="0" w:color="auto"/>
              <w:right w:val="single" w:sz="4" w:space="0" w:color="auto"/>
            </w:tcBorders>
            <w:shd w:val="clear" w:color="auto" w:fill="auto"/>
            <w:vAlign w:val="center"/>
            <w:hideMark/>
          </w:tcPr>
          <w:p w14:paraId="0AF6C2AA"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Verifica comunicación segura</w:t>
            </w:r>
          </w:p>
        </w:tc>
      </w:tr>
      <w:tr w:rsidR="0039009C" w:rsidRPr="0039009C" w14:paraId="068F6BEC" w14:textId="77777777" w:rsidTr="0039009C">
        <w:trPr>
          <w:trHeight w:val="290"/>
        </w:trPr>
        <w:tc>
          <w:tcPr>
            <w:tcW w:w="2160" w:type="dxa"/>
            <w:tcBorders>
              <w:top w:val="nil"/>
              <w:left w:val="single" w:sz="4" w:space="0" w:color="auto"/>
              <w:bottom w:val="single" w:sz="4" w:space="0" w:color="auto"/>
              <w:right w:val="single" w:sz="4" w:space="0" w:color="auto"/>
            </w:tcBorders>
            <w:shd w:val="clear" w:color="auto" w:fill="auto"/>
            <w:vAlign w:val="center"/>
            <w:hideMark/>
          </w:tcPr>
          <w:p w14:paraId="2963DCED"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HMAC SHA-256</w:t>
            </w:r>
          </w:p>
        </w:tc>
        <w:tc>
          <w:tcPr>
            <w:tcW w:w="6380" w:type="dxa"/>
            <w:tcBorders>
              <w:top w:val="nil"/>
              <w:left w:val="nil"/>
              <w:bottom w:val="single" w:sz="4" w:space="0" w:color="auto"/>
              <w:right w:val="single" w:sz="4" w:space="0" w:color="auto"/>
            </w:tcBorders>
            <w:shd w:val="clear" w:color="auto" w:fill="auto"/>
            <w:vAlign w:val="center"/>
            <w:hideMark/>
          </w:tcPr>
          <w:p w14:paraId="771F4B0F"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Valida integridad y autenticidad del mensaje</w:t>
            </w:r>
          </w:p>
        </w:tc>
      </w:tr>
      <w:tr w:rsidR="0039009C" w:rsidRPr="0039009C" w14:paraId="7F52440F" w14:textId="77777777" w:rsidTr="0039009C">
        <w:trPr>
          <w:trHeight w:val="290"/>
        </w:trPr>
        <w:tc>
          <w:tcPr>
            <w:tcW w:w="2160" w:type="dxa"/>
            <w:tcBorders>
              <w:top w:val="nil"/>
              <w:left w:val="single" w:sz="4" w:space="0" w:color="auto"/>
              <w:bottom w:val="single" w:sz="4" w:space="0" w:color="auto"/>
              <w:right w:val="single" w:sz="4" w:space="0" w:color="auto"/>
            </w:tcBorders>
            <w:shd w:val="clear" w:color="auto" w:fill="auto"/>
            <w:vAlign w:val="center"/>
            <w:hideMark/>
          </w:tcPr>
          <w:p w14:paraId="472BFEBF"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Esquema del mensaje</w:t>
            </w:r>
          </w:p>
        </w:tc>
        <w:tc>
          <w:tcPr>
            <w:tcW w:w="6380" w:type="dxa"/>
            <w:tcBorders>
              <w:top w:val="nil"/>
              <w:left w:val="nil"/>
              <w:bottom w:val="single" w:sz="4" w:space="0" w:color="auto"/>
              <w:right w:val="single" w:sz="4" w:space="0" w:color="auto"/>
            </w:tcBorders>
            <w:shd w:val="clear" w:color="auto" w:fill="auto"/>
            <w:vAlign w:val="center"/>
            <w:hideMark/>
          </w:tcPr>
          <w:p w14:paraId="7DD8C032"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Verifica estructura y campos obligatorios</w:t>
            </w:r>
          </w:p>
        </w:tc>
      </w:tr>
      <w:tr w:rsidR="0039009C" w:rsidRPr="0039009C" w14:paraId="4BECFC9B" w14:textId="77777777" w:rsidTr="0039009C">
        <w:trPr>
          <w:trHeight w:val="290"/>
        </w:trPr>
        <w:tc>
          <w:tcPr>
            <w:tcW w:w="2160" w:type="dxa"/>
            <w:tcBorders>
              <w:top w:val="nil"/>
              <w:left w:val="single" w:sz="4" w:space="0" w:color="auto"/>
              <w:bottom w:val="single" w:sz="4" w:space="0" w:color="auto"/>
              <w:right w:val="single" w:sz="4" w:space="0" w:color="auto"/>
            </w:tcBorders>
            <w:shd w:val="clear" w:color="auto" w:fill="auto"/>
            <w:vAlign w:val="center"/>
            <w:hideMark/>
          </w:tcPr>
          <w:p w14:paraId="1209E412"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Tamaño del payload</w:t>
            </w:r>
          </w:p>
        </w:tc>
        <w:tc>
          <w:tcPr>
            <w:tcW w:w="6380" w:type="dxa"/>
            <w:tcBorders>
              <w:top w:val="nil"/>
              <w:left w:val="nil"/>
              <w:bottom w:val="single" w:sz="4" w:space="0" w:color="auto"/>
              <w:right w:val="single" w:sz="4" w:space="0" w:color="auto"/>
            </w:tcBorders>
            <w:shd w:val="clear" w:color="auto" w:fill="auto"/>
            <w:vAlign w:val="center"/>
            <w:hideMark/>
          </w:tcPr>
          <w:p w14:paraId="207F3A51"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Evita mensajes excesivos o malformados</w:t>
            </w:r>
          </w:p>
        </w:tc>
      </w:tr>
      <w:tr w:rsidR="0039009C" w:rsidRPr="0039009C" w14:paraId="158DA571" w14:textId="77777777" w:rsidTr="0039009C">
        <w:trPr>
          <w:trHeight w:val="290"/>
        </w:trPr>
        <w:tc>
          <w:tcPr>
            <w:tcW w:w="2160" w:type="dxa"/>
            <w:tcBorders>
              <w:top w:val="nil"/>
              <w:left w:val="single" w:sz="4" w:space="0" w:color="auto"/>
              <w:bottom w:val="single" w:sz="4" w:space="0" w:color="auto"/>
              <w:right w:val="single" w:sz="4" w:space="0" w:color="auto"/>
            </w:tcBorders>
            <w:shd w:val="clear" w:color="auto" w:fill="auto"/>
            <w:vAlign w:val="center"/>
            <w:hideMark/>
          </w:tcPr>
          <w:p w14:paraId="5DA3B593"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Origen</w:t>
            </w:r>
          </w:p>
        </w:tc>
        <w:tc>
          <w:tcPr>
            <w:tcW w:w="6380" w:type="dxa"/>
            <w:tcBorders>
              <w:top w:val="nil"/>
              <w:left w:val="nil"/>
              <w:bottom w:val="single" w:sz="4" w:space="0" w:color="auto"/>
              <w:right w:val="single" w:sz="4" w:space="0" w:color="auto"/>
            </w:tcBorders>
            <w:shd w:val="clear" w:color="auto" w:fill="auto"/>
            <w:vAlign w:val="center"/>
            <w:hideMark/>
          </w:tcPr>
          <w:p w14:paraId="6C79BE7D"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Valida que la solicitud provenga de un origen autorizado</w:t>
            </w:r>
          </w:p>
        </w:tc>
      </w:tr>
      <w:tr w:rsidR="0039009C" w:rsidRPr="0039009C" w14:paraId="07CC4978" w14:textId="77777777" w:rsidTr="0039009C">
        <w:trPr>
          <w:trHeight w:val="290"/>
        </w:trPr>
        <w:tc>
          <w:tcPr>
            <w:tcW w:w="2160" w:type="dxa"/>
            <w:tcBorders>
              <w:top w:val="nil"/>
              <w:left w:val="single" w:sz="4" w:space="0" w:color="auto"/>
              <w:bottom w:val="single" w:sz="4" w:space="0" w:color="auto"/>
              <w:right w:val="single" w:sz="4" w:space="0" w:color="auto"/>
            </w:tcBorders>
            <w:shd w:val="clear" w:color="auto" w:fill="auto"/>
            <w:vAlign w:val="center"/>
            <w:hideMark/>
          </w:tcPr>
          <w:p w14:paraId="7610A668"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Rate limiting</w:t>
            </w:r>
          </w:p>
        </w:tc>
        <w:tc>
          <w:tcPr>
            <w:tcW w:w="6380" w:type="dxa"/>
            <w:tcBorders>
              <w:top w:val="nil"/>
              <w:left w:val="nil"/>
              <w:bottom w:val="single" w:sz="4" w:space="0" w:color="auto"/>
              <w:right w:val="single" w:sz="4" w:space="0" w:color="auto"/>
            </w:tcBorders>
            <w:shd w:val="clear" w:color="auto" w:fill="auto"/>
            <w:vAlign w:val="center"/>
            <w:hideMark/>
          </w:tcPr>
          <w:p w14:paraId="77CCD31F"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Protege el motor ante exceso de tráfico</w:t>
            </w:r>
          </w:p>
        </w:tc>
      </w:tr>
      <w:tr w:rsidR="0039009C" w:rsidRPr="0039009C" w14:paraId="1D5693B5" w14:textId="77777777" w:rsidTr="0039009C">
        <w:trPr>
          <w:trHeight w:val="290"/>
        </w:trPr>
        <w:tc>
          <w:tcPr>
            <w:tcW w:w="2160" w:type="dxa"/>
            <w:tcBorders>
              <w:top w:val="nil"/>
              <w:left w:val="single" w:sz="4" w:space="0" w:color="auto"/>
              <w:bottom w:val="single" w:sz="4" w:space="0" w:color="auto"/>
              <w:right w:val="single" w:sz="4" w:space="0" w:color="auto"/>
            </w:tcBorders>
            <w:shd w:val="clear" w:color="auto" w:fill="auto"/>
            <w:vAlign w:val="center"/>
            <w:hideMark/>
          </w:tcPr>
          <w:p w14:paraId="432B4827"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Correlation ID</w:t>
            </w:r>
          </w:p>
        </w:tc>
        <w:tc>
          <w:tcPr>
            <w:tcW w:w="6380" w:type="dxa"/>
            <w:tcBorders>
              <w:top w:val="nil"/>
              <w:left w:val="nil"/>
              <w:bottom w:val="single" w:sz="4" w:space="0" w:color="auto"/>
              <w:right w:val="single" w:sz="4" w:space="0" w:color="auto"/>
            </w:tcBorders>
            <w:shd w:val="clear" w:color="auto" w:fill="auto"/>
            <w:vAlign w:val="center"/>
            <w:hideMark/>
          </w:tcPr>
          <w:p w14:paraId="6E7BC58D"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Genera o propaga identificador de trazabilidad</w:t>
            </w:r>
          </w:p>
        </w:tc>
      </w:tr>
      <w:tr w:rsidR="0039009C" w:rsidRPr="0039009C" w14:paraId="7628D67C" w14:textId="77777777" w:rsidTr="0039009C">
        <w:trPr>
          <w:trHeight w:val="290"/>
        </w:trPr>
        <w:tc>
          <w:tcPr>
            <w:tcW w:w="2160" w:type="dxa"/>
            <w:tcBorders>
              <w:top w:val="nil"/>
              <w:left w:val="single" w:sz="4" w:space="0" w:color="auto"/>
              <w:bottom w:val="single" w:sz="4" w:space="0" w:color="auto"/>
              <w:right w:val="single" w:sz="4" w:space="0" w:color="auto"/>
            </w:tcBorders>
            <w:shd w:val="clear" w:color="auto" w:fill="auto"/>
            <w:vAlign w:val="center"/>
            <w:hideMark/>
          </w:tcPr>
          <w:p w14:paraId="1D6D465F"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Timestamp / replay</w:t>
            </w:r>
          </w:p>
        </w:tc>
        <w:tc>
          <w:tcPr>
            <w:tcW w:w="6380" w:type="dxa"/>
            <w:tcBorders>
              <w:top w:val="nil"/>
              <w:left w:val="nil"/>
              <w:bottom w:val="single" w:sz="4" w:space="0" w:color="auto"/>
              <w:right w:val="single" w:sz="4" w:space="0" w:color="auto"/>
            </w:tcBorders>
            <w:shd w:val="clear" w:color="auto" w:fill="auto"/>
            <w:vAlign w:val="center"/>
            <w:hideMark/>
          </w:tcPr>
          <w:p w14:paraId="04316629"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Permite prevenir reutilización indebida de mensajes</w:t>
            </w:r>
          </w:p>
        </w:tc>
      </w:tr>
    </w:tbl>
    <w:p w14:paraId="47E2465C"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p>
    <w:p w14:paraId="20525721" w14:textId="5ADD759A"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la solicitud no supera estas validaciones, el Gateway debe rechazarla sin invocar el Authorization Engine.</w:t>
      </w:r>
    </w:p>
    <w:p w14:paraId="2987F168"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23E0FBA7" w14:textId="2387BDC5"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Normalización de la solicitud</w:t>
      </w:r>
    </w:p>
    <w:p w14:paraId="092301CC"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Una vez superada la validación técnica, el Authorization Engine recibe la solicitud y ejecuta la normalización del mensaje.</w:t>
      </w:r>
    </w:p>
    <w:p w14:paraId="1F08B791"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Esta normalización consiste en:</w:t>
      </w:r>
    </w:p>
    <w:p w14:paraId="2C7701F4"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Identificar canal: POS o ATM. </w:t>
      </w:r>
    </w:p>
    <w:p w14:paraId="6C92C408"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Identificar tipo de transacción. </w:t>
      </w:r>
    </w:p>
    <w:p w14:paraId="5577514E"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Homologar campos recibidos desde Pomelo. </w:t>
      </w:r>
    </w:p>
    <w:p w14:paraId="5D76F47A"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Validar campos obligatorios. </w:t>
      </w:r>
    </w:p>
    <w:p w14:paraId="378DCFAD"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Construir la llave de idempotencia. </w:t>
      </w:r>
    </w:p>
    <w:p w14:paraId="5664F424"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Asociar correlationId. </w:t>
      </w:r>
    </w:p>
    <w:p w14:paraId="79F6F02D"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Identificar tarjeta, cuenta, comercio y terminal. </w:t>
      </w:r>
    </w:p>
    <w:p w14:paraId="1168EC28"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Determinar si la operación es nacional o internacional. </w:t>
      </w:r>
    </w:p>
    <w:p w14:paraId="01386D1D"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Determinar si la operación es presencial o no presencial. </w:t>
      </w:r>
    </w:p>
    <w:p w14:paraId="6CBE95F3"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Determinar si aplica comisión o GMF. </w:t>
      </w:r>
    </w:p>
    <w:p w14:paraId="668B6FC1" w14:textId="77777777" w:rsidR="0056668B" w:rsidRPr="0056668B" w:rsidRDefault="0056668B" w:rsidP="0056668B">
      <w:pPr>
        <w:numPr>
          <w:ilvl w:val="0"/>
          <w:numId w:val="6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Determinar si la operación requiere validación de transacción original. </w:t>
      </w:r>
    </w:p>
    <w:p w14:paraId="0E4B3AD3"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normalización es necesaria para que todas las reglas internas operen sobre un modelo común de transacción.</w:t>
      </w:r>
    </w:p>
    <w:p w14:paraId="7A69E263"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16963F09" w14:textId="7126D943"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Control de idempotencia</w:t>
      </w:r>
    </w:p>
    <w:p w14:paraId="1CFCF418"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Antes de ejecutar cualquier afectación financiera, el motor debe validar si la solicitud ya fue procesada anteriormente.</w:t>
      </w:r>
    </w:p>
    <w:p w14:paraId="2F2CFC8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llave de idempotencia puede construirse con campos como:</w:t>
      </w:r>
    </w:p>
    <w:p w14:paraId="6BE1CA7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n-US"/>
        </w:rPr>
      </w:pPr>
      <w:r w:rsidRPr="0056668B">
        <w:rPr>
          <w:rFonts w:ascii="Century Gothic" w:eastAsia="Times New Roman" w:hAnsi="Century Gothic" w:cs="Times New Roman"/>
          <w:color w:val="404040"/>
          <w:sz w:val="20"/>
          <w:szCs w:val="20"/>
          <w:lang w:val="en-US"/>
        </w:rPr>
        <w:t>provider + transactionType + rrn + cardId + merchantId + terminalId + amount + transactionDate</w:t>
      </w:r>
    </w:p>
    <w:p w14:paraId="50224E17"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Cuando exista código de autorización original, este debe formar parte de la validación.</w:t>
      </w:r>
    </w:p>
    <w:p w14:paraId="63844987"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Este paso es crítico para evitar doble débito, doble reverso, doble anulación o doble afectación de contadores.</w:t>
      </w:r>
    </w:p>
    <w:p w14:paraId="761F12B4"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2479F2EE" w14:textId="56076E4B"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Evaluación de reglas de negocio</w:t>
      </w:r>
    </w:p>
    <w:p w14:paraId="75694E3A"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Una vez validada la idempotencia, el motor ejecuta las reglas de negocio aplicables.</w:t>
      </w:r>
    </w:p>
    <w:p w14:paraId="63EB08FE"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Las reglas se deben evaluar de acuerdo con el tipo de transacción, canal, producto, cuenta, comercio y configuración AFG.</w:t>
      </w:r>
    </w:p>
    <w:p w14:paraId="2F820C1C" w14:textId="77777777" w:rsidR="0039009C" w:rsidRDefault="0039009C" w:rsidP="0056668B">
      <w:pPr>
        <w:spacing w:after="0" w:line="240" w:lineRule="auto"/>
        <w:jc w:val="both"/>
        <w:rPr>
          <w:rFonts w:ascii="Century Gothic" w:eastAsia="Times New Roman" w:hAnsi="Century Gothic" w:cs="Times New Roman"/>
          <w:b/>
          <w:bCs/>
          <w:color w:val="404040"/>
          <w:sz w:val="20"/>
          <w:szCs w:val="20"/>
          <w:lang w:val="es-CO"/>
        </w:rPr>
      </w:pPr>
    </w:p>
    <w:p w14:paraId="4AC4F747" w14:textId="00EA1707"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Reglas de canal</w:t>
      </w:r>
    </w:p>
    <w:p w14:paraId="014F3411"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motor valida si el canal está permitido para la operación.</w:t>
      </w:r>
    </w:p>
    <w:p w14:paraId="568D1869"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Ejemplos:</w:t>
      </w:r>
    </w:p>
    <w:tbl>
      <w:tblPr>
        <w:tblW w:w="8140" w:type="dxa"/>
        <w:tblCellMar>
          <w:left w:w="70" w:type="dxa"/>
          <w:right w:w="70" w:type="dxa"/>
        </w:tblCellMar>
        <w:tblLook w:val="04A0" w:firstRow="1" w:lastRow="0" w:firstColumn="1" w:lastColumn="0" w:noHBand="0" w:noVBand="1"/>
      </w:tblPr>
      <w:tblGrid>
        <w:gridCol w:w="2240"/>
        <w:gridCol w:w="5900"/>
      </w:tblGrid>
      <w:tr w:rsidR="0039009C" w:rsidRPr="0039009C" w14:paraId="0CCAC1CA" w14:textId="77777777" w:rsidTr="0039009C">
        <w:trPr>
          <w:trHeight w:val="290"/>
        </w:trPr>
        <w:tc>
          <w:tcPr>
            <w:tcW w:w="2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4F230C" w14:textId="77777777" w:rsidR="0039009C" w:rsidRPr="0039009C" w:rsidRDefault="0039009C" w:rsidP="0039009C">
            <w:pPr>
              <w:spacing w:after="0" w:line="240" w:lineRule="auto"/>
              <w:jc w:val="center"/>
              <w:rPr>
                <w:rFonts w:ascii="Aptos Narrow" w:eastAsia="Times New Roman" w:hAnsi="Aptos Narrow" w:cs="Times New Roman"/>
                <w:b/>
                <w:bCs/>
                <w:color w:val="000000"/>
                <w:lang w:val="es-CO" w:eastAsia="es-CO"/>
              </w:rPr>
            </w:pPr>
            <w:r w:rsidRPr="0039009C">
              <w:rPr>
                <w:rFonts w:ascii="Aptos Narrow" w:eastAsia="Times New Roman" w:hAnsi="Aptos Narrow" w:cs="Times New Roman"/>
                <w:b/>
                <w:bCs/>
                <w:color w:val="000000"/>
                <w:lang w:val="es-CO" w:eastAsia="es-CO"/>
              </w:rPr>
              <w:t>Regla</w:t>
            </w:r>
          </w:p>
        </w:tc>
        <w:tc>
          <w:tcPr>
            <w:tcW w:w="5900" w:type="dxa"/>
            <w:tcBorders>
              <w:top w:val="single" w:sz="4" w:space="0" w:color="auto"/>
              <w:left w:val="nil"/>
              <w:bottom w:val="single" w:sz="4" w:space="0" w:color="auto"/>
              <w:right w:val="single" w:sz="4" w:space="0" w:color="auto"/>
            </w:tcBorders>
            <w:shd w:val="clear" w:color="auto" w:fill="auto"/>
            <w:vAlign w:val="center"/>
            <w:hideMark/>
          </w:tcPr>
          <w:p w14:paraId="34005BB3" w14:textId="77777777" w:rsidR="0039009C" w:rsidRPr="0039009C" w:rsidRDefault="0039009C" w:rsidP="0039009C">
            <w:pPr>
              <w:spacing w:after="0" w:line="240" w:lineRule="auto"/>
              <w:jc w:val="center"/>
              <w:rPr>
                <w:rFonts w:ascii="Aptos Narrow" w:eastAsia="Times New Roman" w:hAnsi="Aptos Narrow" w:cs="Times New Roman"/>
                <w:b/>
                <w:bCs/>
                <w:color w:val="000000"/>
                <w:lang w:val="es-CO" w:eastAsia="es-CO"/>
              </w:rPr>
            </w:pPr>
            <w:r w:rsidRPr="0039009C">
              <w:rPr>
                <w:rFonts w:ascii="Aptos Narrow" w:eastAsia="Times New Roman" w:hAnsi="Aptos Narrow" w:cs="Times New Roman"/>
                <w:b/>
                <w:bCs/>
                <w:color w:val="000000"/>
                <w:lang w:val="es-CO" w:eastAsia="es-CO"/>
              </w:rPr>
              <w:t>Validación</w:t>
            </w:r>
          </w:p>
        </w:tc>
      </w:tr>
      <w:tr w:rsidR="0039009C" w:rsidRPr="0039009C" w14:paraId="3D6F16F5" w14:textId="77777777" w:rsidTr="0039009C">
        <w:trPr>
          <w:trHeight w:val="290"/>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59791B1A" w14:textId="77777777" w:rsidR="0039009C" w:rsidRPr="0039009C" w:rsidRDefault="0039009C" w:rsidP="0039009C">
            <w:pPr>
              <w:spacing w:after="0" w:line="240" w:lineRule="auto"/>
              <w:rPr>
                <w:rFonts w:ascii="Aptos Narrow" w:eastAsia="Times New Roman" w:hAnsi="Aptos Narrow" w:cs="Times New Roman"/>
                <w:color w:val="000000"/>
                <w:lang w:val="es-CO" w:eastAsia="es-CO"/>
              </w:rPr>
            </w:pPr>
            <w:r w:rsidRPr="0039009C">
              <w:rPr>
                <w:rFonts w:ascii="Aptos Narrow" w:eastAsia="Times New Roman" w:hAnsi="Aptos Narrow" w:cs="Times New Roman"/>
                <w:color w:val="000000"/>
                <w:lang w:val="es-CO" w:eastAsia="es-CO"/>
              </w:rPr>
              <w:t>POS habilitado</w:t>
            </w:r>
          </w:p>
        </w:tc>
        <w:tc>
          <w:tcPr>
            <w:tcW w:w="5900" w:type="dxa"/>
            <w:tcBorders>
              <w:top w:val="nil"/>
              <w:left w:val="nil"/>
              <w:bottom w:val="single" w:sz="4" w:space="0" w:color="auto"/>
              <w:right w:val="single" w:sz="4" w:space="0" w:color="auto"/>
            </w:tcBorders>
            <w:shd w:val="clear" w:color="auto" w:fill="auto"/>
            <w:vAlign w:val="center"/>
            <w:hideMark/>
          </w:tcPr>
          <w:p w14:paraId="1611A18B" w14:textId="77777777" w:rsidR="0039009C" w:rsidRPr="0039009C" w:rsidRDefault="0039009C" w:rsidP="0039009C">
            <w:pPr>
              <w:spacing w:after="0" w:line="240" w:lineRule="auto"/>
              <w:rPr>
                <w:rFonts w:ascii="Aptos Narrow" w:eastAsia="Times New Roman" w:hAnsi="Aptos Narrow" w:cs="Times New Roman"/>
                <w:color w:val="000000"/>
                <w:lang w:val="es-CO" w:eastAsia="es-CO"/>
              </w:rPr>
            </w:pPr>
            <w:r w:rsidRPr="0039009C">
              <w:rPr>
                <w:rFonts w:ascii="Aptos Narrow" w:eastAsia="Times New Roman" w:hAnsi="Aptos Narrow" w:cs="Times New Roman"/>
                <w:color w:val="000000"/>
                <w:lang w:val="es-CO" w:eastAsia="es-CO"/>
              </w:rPr>
              <w:t>Permite compras o consultas desde POS</w:t>
            </w:r>
          </w:p>
        </w:tc>
      </w:tr>
      <w:tr w:rsidR="0039009C" w:rsidRPr="0039009C" w14:paraId="22010D21" w14:textId="77777777" w:rsidTr="0039009C">
        <w:trPr>
          <w:trHeight w:val="290"/>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9D07717" w14:textId="77777777" w:rsidR="0039009C" w:rsidRPr="0039009C" w:rsidRDefault="0039009C" w:rsidP="0039009C">
            <w:pPr>
              <w:spacing w:after="0" w:line="240" w:lineRule="auto"/>
              <w:rPr>
                <w:rFonts w:ascii="Aptos Narrow" w:eastAsia="Times New Roman" w:hAnsi="Aptos Narrow" w:cs="Times New Roman"/>
                <w:color w:val="000000"/>
                <w:lang w:val="es-CO" w:eastAsia="es-CO"/>
              </w:rPr>
            </w:pPr>
            <w:r w:rsidRPr="0039009C">
              <w:rPr>
                <w:rFonts w:ascii="Aptos Narrow" w:eastAsia="Times New Roman" w:hAnsi="Aptos Narrow" w:cs="Times New Roman"/>
                <w:color w:val="000000"/>
                <w:lang w:val="es-CO" w:eastAsia="es-CO"/>
              </w:rPr>
              <w:t>ATM habilitado</w:t>
            </w:r>
          </w:p>
        </w:tc>
        <w:tc>
          <w:tcPr>
            <w:tcW w:w="5900" w:type="dxa"/>
            <w:tcBorders>
              <w:top w:val="nil"/>
              <w:left w:val="nil"/>
              <w:bottom w:val="single" w:sz="4" w:space="0" w:color="auto"/>
              <w:right w:val="single" w:sz="4" w:space="0" w:color="auto"/>
            </w:tcBorders>
            <w:shd w:val="clear" w:color="auto" w:fill="auto"/>
            <w:vAlign w:val="center"/>
            <w:hideMark/>
          </w:tcPr>
          <w:p w14:paraId="7D758F22" w14:textId="77777777" w:rsidR="0039009C" w:rsidRPr="0039009C" w:rsidRDefault="0039009C" w:rsidP="0039009C">
            <w:pPr>
              <w:spacing w:after="0" w:line="240" w:lineRule="auto"/>
              <w:rPr>
                <w:rFonts w:ascii="Aptos Narrow" w:eastAsia="Times New Roman" w:hAnsi="Aptos Narrow" w:cs="Times New Roman"/>
                <w:color w:val="000000"/>
                <w:lang w:val="es-CO" w:eastAsia="es-CO"/>
              </w:rPr>
            </w:pPr>
            <w:r w:rsidRPr="0039009C">
              <w:rPr>
                <w:rFonts w:ascii="Aptos Narrow" w:eastAsia="Times New Roman" w:hAnsi="Aptos Narrow" w:cs="Times New Roman"/>
                <w:color w:val="000000"/>
                <w:lang w:val="es-CO" w:eastAsia="es-CO"/>
              </w:rPr>
              <w:t>Permite retiros o consultas desde ATM</w:t>
            </w:r>
          </w:p>
        </w:tc>
      </w:tr>
      <w:tr w:rsidR="0039009C" w:rsidRPr="0039009C" w14:paraId="4485F9A2" w14:textId="77777777" w:rsidTr="0039009C">
        <w:trPr>
          <w:trHeight w:val="290"/>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1D61758B" w14:textId="77777777" w:rsidR="0039009C" w:rsidRPr="0039009C" w:rsidRDefault="0039009C" w:rsidP="0039009C">
            <w:pPr>
              <w:spacing w:after="0" w:line="240" w:lineRule="auto"/>
              <w:rPr>
                <w:rFonts w:ascii="Aptos Narrow" w:eastAsia="Times New Roman" w:hAnsi="Aptos Narrow" w:cs="Times New Roman"/>
                <w:color w:val="000000"/>
                <w:lang w:val="es-CO" w:eastAsia="es-CO"/>
              </w:rPr>
            </w:pPr>
            <w:r w:rsidRPr="0039009C">
              <w:rPr>
                <w:rFonts w:ascii="Aptos Narrow" w:eastAsia="Times New Roman" w:hAnsi="Aptos Narrow" w:cs="Times New Roman"/>
                <w:color w:val="000000"/>
                <w:lang w:val="es-CO" w:eastAsia="es-CO"/>
              </w:rPr>
              <w:lastRenderedPageBreak/>
              <w:t>Nacional / internacional</w:t>
            </w:r>
          </w:p>
        </w:tc>
        <w:tc>
          <w:tcPr>
            <w:tcW w:w="5900" w:type="dxa"/>
            <w:tcBorders>
              <w:top w:val="nil"/>
              <w:left w:val="nil"/>
              <w:bottom w:val="single" w:sz="4" w:space="0" w:color="auto"/>
              <w:right w:val="single" w:sz="4" w:space="0" w:color="auto"/>
            </w:tcBorders>
            <w:shd w:val="clear" w:color="auto" w:fill="auto"/>
            <w:vAlign w:val="center"/>
            <w:hideMark/>
          </w:tcPr>
          <w:p w14:paraId="3EE72512" w14:textId="77777777" w:rsidR="0039009C" w:rsidRPr="0039009C" w:rsidRDefault="0039009C" w:rsidP="0039009C">
            <w:pPr>
              <w:spacing w:after="0" w:line="240" w:lineRule="auto"/>
              <w:rPr>
                <w:rFonts w:ascii="Aptos Narrow" w:eastAsia="Times New Roman" w:hAnsi="Aptos Narrow" w:cs="Times New Roman"/>
                <w:color w:val="000000"/>
                <w:lang w:val="es-CO" w:eastAsia="es-CO"/>
              </w:rPr>
            </w:pPr>
            <w:r w:rsidRPr="0039009C">
              <w:rPr>
                <w:rFonts w:ascii="Aptos Narrow" w:eastAsia="Times New Roman" w:hAnsi="Aptos Narrow" w:cs="Times New Roman"/>
                <w:color w:val="000000"/>
                <w:lang w:val="es-CO" w:eastAsia="es-CO"/>
              </w:rPr>
              <w:t>Valida si la operación es local o internacional</w:t>
            </w:r>
          </w:p>
        </w:tc>
      </w:tr>
      <w:tr w:rsidR="0039009C" w:rsidRPr="0039009C" w14:paraId="18CA4C5C" w14:textId="77777777" w:rsidTr="0039009C">
        <w:trPr>
          <w:trHeight w:val="580"/>
        </w:trPr>
        <w:tc>
          <w:tcPr>
            <w:tcW w:w="2240" w:type="dxa"/>
            <w:tcBorders>
              <w:top w:val="nil"/>
              <w:left w:val="single" w:sz="4" w:space="0" w:color="auto"/>
              <w:bottom w:val="single" w:sz="4" w:space="0" w:color="auto"/>
              <w:right w:val="single" w:sz="4" w:space="0" w:color="auto"/>
            </w:tcBorders>
            <w:shd w:val="clear" w:color="auto" w:fill="auto"/>
            <w:vAlign w:val="center"/>
            <w:hideMark/>
          </w:tcPr>
          <w:p w14:paraId="62C68A60" w14:textId="77777777" w:rsidR="0039009C" w:rsidRPr="0039009C" w:rsidRDefault="0039009C" w:rsidP="0039009C">
            <w:pPr>
              <w:spacing w:after="0" w:line="240" w:lineRule="auto"/>
              <w:rPr>
                <w:rFonts w:ascii="Aptos Narrow" w:eastAsia="Times New Roman" w:hAnsi="Aptos Narrow" w:cs="Times New Roman"/>
                <w:color w:val="000000"/>
                <w:lang w:val="es-CO" w:eastAsia="es-CO"/>
              </w:rPr>
            </w:pPr>
            <w:r w:rsidRPr="0039009C">
              <w:rPr>
                <w:rFonts w:ascii="Aptos Narrow" w:eastAsia="Times New Roman" w:hAnsi="Aptos Narrow" w:cs="Times New Roman"/>
                <w:color w:val="000000"/>
                <w:lang w:val="es-CO" w:eastAsia="es-CO"/>
              </w:rPr>
              <w:t>Tarjeta presente / no presente</w:t>
            </w:r>
          </w:p>
        </w:tc>
        <w:tc>
          <w:tcPr>
            <w:tcW w:w="5900" w:type="dxa"/>
            <w:tcBorders>
              <w:top w:val="nil"/>
              <w:left w:val="nil"/>
              <w:bottom w:val="single" w:sz="4" w:space="0" w:color="auto"/>
              <w:right w:val="single" w:sz="4" w:space="0" w:color="auto"/>
            </w:tcBorders>
            <w:shd w:val="clear" w:color="auto" w:fill="auto"/>
            <w:vAlign w:val="center"/>
            <w:hideMark/>
          </w:tcPr>
          <w:p w14:paraId="75B76C7F" w14:textId="77777777" w:rsidR="0039009C" w:rsidRPr="0039009C" w:rsidRDefault="0039009C" w:rsidP="0039009C">
            <w:pPr>
              <w:spacing w:after="0" w:line="240" w:lineRule="auto"/>
              <w:rPr>
                <w:rFonts w:ascii="Aptos Narrow" w:eastAsia="Times New Roman" w:hAnsi="Aptos Narrow" w:cs="Times New Roman"/>
                <w:color w:val="000000"/>
                <w:lang w:val="es-CO" w:eastAsia="es-CO"/>
              </w:rPr>
            </w:pPr>
            <w:r w:rsidRPr="0039009C">
              <w:rPr>
                <w:rFonts w:ascii="Aptos Narrow" w:eastAsia="Times New Roman" w:hAnsi="Aptos Narrow" w:cs="Times New Roman"/>
                <w:color w:val="000000"/>
                <w:lang w:val="es-CO" w:eastAsia="es-CO"/>
              </w:rPr>
              <w:t>Valida modalidad de uso</w:t>
            </w:r>
          </w:p>
        </w:tc>
      </w:tr>
    </w:tbl>
    <w:p w14:paraId="0E87B516" w14:textId="77777777" w:rsidR="0039009C" w:rsidRDefault="0039009C" w:rsidP="0056668B">
      <w:pPr>
        <w:spacing w:after="0" w:line="240" w:lineRule="auto"/>
        <w:jc w:val="both"/>
        <w:rPr>
          <w:rFonts w:ascii="Century Gothic" w:eastAsia="Times New Roman" w:hAnsi="Century Gothic" w:cs="Times New Roman"/>
          <w:b/>
          <w:bCs/>
          <w:color w:val="404040"/>
          <w:sz w:val="20"/>
          <w:szCs w:val="20"/>
          <w:lang w:val="es-CO"/>
        </w:rPr>
      </w:pPr>
    </w:p>
    <w:p w14:paraId="32FBA22C" w14:textId="0C90FA0B"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Reglas de comercio</w:t>
      </w:r>
    </w:p>
    <w:p w14:paraId="7A893019"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motor valida si el comercio, terminal, MCC, país o nombre del comercio están permitidos.</w:t>
      </w:r>
    </w:p>
    <w:p w14:paraId="7C071F2C"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validación puede considerar:</w:t>
      </w:r>
    </w:p>
    <w:p w14:paraId="3843D0FF" w14:textId="77777777" w:rsidR="0056668B" w:rsidRPr="0056668B" w:rsidRDefault="0056668B" w:rsidP="0056668B">
      <w:pPr>
        <w:numPr>
          <w:ilvl w:val="0"/>
          <w:numId w:val="6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merchantId. </w:t>
      </w:r>
    </w:p>
    <w:p w14:paraId="1CB5A3C6" w14:textId="77777777" w:rsidR="0056668B" w:rsidRPr="0056668B" w:rsidRDefault="0056668B" w:rsidP="0056668B">
      <w:pPr>
        <w:numPr>
          <w:ilvl w:val="0"/>
          <w:numId w:val="6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terminalId. </w:t>
      </w:r>
    </w:p>
    <w:p w14:paraId="7F58B44C" w14:textId="77777777" w:rsidR="0056668B" w:rsidRPr="0056668B" w:rsidRDefault="0056668B" w:rsidP="0056668B">
      <w:pPr>
        <w:numPr>
          <w:ilvl w:val="0"/>
          <w:numId w:val="6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mcc. </w:t>
      </w:r>
    </w:p>
    <w:p w14:paraId="0909D1DB" w14:textId="77777777" w:rsidR="0056668B" w:rsidRPr="0056668B" w:rsidRDefault="0056668B" w:rsidP="0056668B">
      <w:pPr>
        <w:numPr>
          <w:ilvl w:val="0"/>
          <w:numId w:val="6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merchantName. </w:t>
      </w:r>
    </w:p>
    <w:p w14:paraId="58C476FA" w14:textId="77777777" w:rsidR="0056668B" w:rsidRPr="0056668B" w:rsidRDefault="0056668B" w:rsidP="0056668B">
      <w:pPr>
        <w:numPr>
          <w:ilvl w:val="0"/>
          <w:numId w:val="6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countryCode. </w:t>
      </w:r>
    </w:p>
    <w:p w14:paraId="04154C69" w14:textId="77777777" w:rsidR="0056668B" w:rsidRPr="0056668B" w:rsidRDefault="0056668B" w:rsidP="0056668B">
      <w:pPr>
        <w:numPr>
          <w:ilvl w:val="0"/>
          <w:numId w:val="6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entryMode. </w:t>
      </w:r>
    </w:p>
    <w:p w14:paraId="402107B9" w14:textId="77777777" w:rsidR="0056668B" w:rsidRPr="0056668B" w:rsidRDefault="0056668B" w:rsidP="0056668B">
      <w:pPr>
        <w:numPr>
          <w:ilvl w:val="0"/>
          <w:numId w:val="6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cardPresence. </w:t>
      </w:r>
    </w:p>
    <w:p w14:paraId="4E322B28" w14:textId="77777777" w:rsidR="0056668B" w:rsidRPr="0056668B" w:rsidRDefault="0056668B" w:rsidP="0056668B">
      <w:pPr>
        <w:numPr>
          <w:ilvl w:val="0"/>
          <w:numId w:val="6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Canal. </w:t>
      </w:r>
    </w:p>
    <w:p w14:paraId="75AE8D65" w14:textId="77777777" w:rsidR="0056668B" w:rsidRPr="0056668B" w:rsidRDefault="0056668B" w:rsidP="0056668B">
      <w:pPr>
        <w:numPr>
          <w:ilvl w:val="0"/>
          <w:numId w:val="6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Tipo de transacción. </w:t>
      </w:r>
    </w:p>
    <w:p w14:paraId="44736329"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el comercio está bloqueado o no cumple las reglas del plan de validación, la operación debe rechazarse con un código funcional homologado.</w:t>
      </w:r>
    </w:p>
    <w:p w14:paraId="6659B394"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10C8E412" w14:textId="7D2DEFE9"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Reglas de cuenta y producto</w:t>
      </w:r>
    </w:p>
    <w:p w14:paraId="05E252B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motor valida información asociada a la cuenta o producto prepago.</w:t>
      </w:r>
    </w:p>
    <w:p w14:paraId="568D1272"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Entre estas reglas se encuentran:</w:t>
      </w:r>
    </w:p>
    <w:p w14:paraId="7D098DEE" w14:textId="77777777" w:rsidR="0056668B" w:rsidRPr="0056668B" w:rsidRDefault="0056668B" w:rsidP="0056668B">
      <w:pPr>
        <w:numPr>
          <w:ilvl w:val="0"/>
          <w:numId w:val="6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Estado de cuenta. </w:t>
      </w:r>
    </w:p>
    <w:p w14:paraId="7296E097" w14:textId="77777777" w:rsidR="0056668B" w:rsidRPr="0056668B" w:rsidRDefault="0056668B" w:rsidP="0056668B">
      <w:pPr>
        <w:numPr>
          <w:ilvl w:val="0"/>
          <w:numId w:val="6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Tipo de producto. </w:t>
      </w:r>
    </w:p>
    <w:p w14:paraId="2132E7E2" w14:textId="77777777" w:rsidR="0056668B" w:rsidRPr="0056668B" w:rsidRDefault="0056668B" w:rsidP="0056668B">
      <w:pPr>
        <w:numPr>
          <w:ilvl w:val="0"/>
          <w:numId w:val="6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Selección de tipo de cuenta. </w:t>
      </w:r>
    </w:p>
    <w:p w14:paraId="38F699A6" w14:textId="77777777" w:rsidR="0056668B" w:rsidRPr="0056668B" w:rsidRDefault="0056668B" w:rsidP="0056668B">
      <w:pPr>
        <w:numPr>
          <w:ilvl w:val="0"/>
          <w:numId w:val="6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Restricciones por producto. </w:t>
      </w:r>
    </w:p>
    <w:p w14:paraId="67715942" w14:textId="77777777" w:rsidR="0056668B" w:rsidRPr="0056668B" w:rsidRDefault="0056668B" w:rsidP="0056668B">
      <w:pPr>
        <w:numPr>
          <w:ilvl w:val="0"/>
          <w:numId w:val="6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Reglas específicas por AFG. </w:t>
      </w:r>
    </w:p>
    <w:p w14:paraId="027A1EA9" w14:textId="77777777" w:rsidR="0056668B" w:rsidRPr="0056668B" w:rsidRDefault="0056668B" w:rsidP="0056668B">
      <w:pPr>
        <w:numPr>
          <w:ilvl w:val="0"/>
          <w:numId w:val="6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Estado operativo del cliente o cuenta. </w:t>
      </w:r>
    </w:p>
    <w:p w14:paraId="21F6D92B"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la cuenta no está habilitada para operar, la transacción debe ser rechazada sin afectar saldo ni contadores definitivos.</w:t>
      </w:r>
    </w:p>
    <w:p w14:paraId="30D060D8"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189F78BA" w14:textId="51B1E5F9"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Reglas de operación</w:t>
      </w:r>
    </w:p>
    <w:p w14:paraId="38E726ED"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motor valida reglas específicas por tipo de transacción:</w:t>
      </w:r>
    </w:p>
    <w:p w14:paraId="3BE569FF" w14:textId="77777777" w:rsidR="0039009C" w:rsidRPr="0039009C" w:rsidRDefault="0039009C" w:rsidP="0056668B">
      <w:pPr>
        <w:spacing w:after="0" w:line="240" w:lineRule="auto"/>
        <w:jc w:val="both"/>
        <w:rPr>
          <w:rFonts w:ascii="Century Gothic" w:eastAsia="Times New Roman" w:hAnsi="Century Gothic" w:cs="Times New Roman"/>
          <w:color w:val="404040"/>
          <w:sz w:val="20"/>
          <w:szCs w:val="20"/>
          <w:lang w:val="es-CO"/>
        </w:rPr>
      </w:pPr>
    </w:p>
    <w:tbl>
      <w:tblPr>
        <w:tblW w:w="8100" w:type="dxa"/>
        <w:tblCellMar>
          <w:left w:w="70" w:type="dxa"/>
          <w:right w:w="70" w:type="dxa"/>
        </w:tblCellMar>
        <w:tblLook w:val="04A0" w:firstRow="1" w:lastRow="0" w:firstColumn="1" w:lastColumn="0" w:noHBand="0" w:noVBand="1"/>
      </w:tblPr>
      <w:tblGrid>
        <w:gridCol w:w="2200"/>
        <w:gridCol w:w="5900"/>
      </w:tblGrid>
      <w:tr w:rsidR="0039009C" w:rsidRPr="0039009C" w14:paraId="53B15350" w14:textId="77777777" w:rsidTr="0039009C">
        <w:trPr>
          <w:trHeight w:val="290"/>
        </w:trPr>
        <w:tc>
          <w:tcPr>
            <w:tcW w:w="22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44E6ED"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t>Tipo de operación</w:t>
            </w:r>
          </w:p>
        </w:tc>
        <w:tc>
          <w:tcPr>
            <w:tcW w:w="5900" w:type="dxa"/>
            <w:tcBorders>
              <w:top w:val="single" w:sz="4" w:space="0" w:color="auto"/>
              <w:left w:val="nil"/>
              <w:bottom w:val="single" w:sz="4" w:space="0" w:color="auto"/>
              <w:right w:val="single" w:sz="4" w:space="0" w:color="auto"/>
            </w:tcBorders>
            <w:shd w:val="clear" w:color="auto" w:fill="auto"/>
            <w:vAlign w:val="center"/>
            <w:hideMark/>
          </w:tcPr>
          <w:p w14:paraId="6E5BD2C2"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t>Validaciones principales</w:t>
            </w:r>
          </w:p>
        </w:tc>
      </w:tr>
      <w:tr w:rsidR="0039009C" w:rsidRPr="0039009C" w14:paraId="2D023CA9" w14:textId="77777777" w:rsidTr="0039009C">
        <w:trPr>
          <w:trHeight w:val="580"/>
        </w:trPr>
        <w:tc>
          <w:tcPr>
            <w:tcW w:w="2200" w:type="dxa"/>
            <w:tcBorders>
              <w:top w:val="nil"/>
              <w:left w:val="single" w:sz="4" w:space="0" w:color="auto"/>
              <w:bottom w:val="single" w:sz="4" w:space="0" w:color="auto"/>
              <w:right w:val="single" w:sz="4" w:space="0" w:color="auto"/>
            </w:tcBorders>
            <w:shd w:val="clear" w:color="auto" w:fill="auto"/>
            <w:vAlign w:val="center"/>
            <w:hideMark/>
          </w:tcPr>
          <w:p w14:paraId="54D60F6F"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Consulta de saldo</w:t>
            </w:r>
          </w:p>
        </w:tc>
        <w:tc>
          <w:tcPr>
            <w:tcW w:w="5900" w:type="dxa"/>
            <w:tcBorders>
              <w:top w:val="nil"/>
              <w:left w:val="nil"/>
              <w:bottom w:val="single" w:sz="4" w:space="0" w:color="auto"/>
              <w:right w:val="single" w:sz="4" w:space="0" w:color="auto"/>
            </w:tcBorders>
            <w:shd w:val="clear" w:color="auto" w:fill="auto"/>
            <w:vAlign w:val="center"/>
            <w:hideMark/>
          </w:tcPr>
          <w:p w14:paraId="331AFA54"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Permiso de consulta nacional/internacional, límite de consultas, estado de cuenta</w:t>
            </w:r>
          </w:p>
        </w:tc>
      </w:tr>
      <w:tr w:rsidR="0039009C" w:rsidRPr="0039009C" w14:paraId="7568CFF7" w14:textId="77777777" w:rsidTr="0039009C">
        <w:trPr>
          <w:trHeight w:val="290"/>
        </w:trPr>
        <w:tc>
          <w:tcPr>
            <w:tcW w:w="2200" w:type="dxa"/>
            <w:tcBorders>
              <w:top w:val="nil"/>
              <w:left w:val="single" w:sz="4" w:space="0" w:color="auto"/>
              <w:bottom w:val="single" w:sz="4" w:space="0" w:color="auto"/>
              <w:right w:val="single" w:sz="4" w:space="0" w:color="auto"/>
            </w:tcBorders>
            <w:shd w:val="clear" w:color="auto" w:fill="auto"/>
            <w:vAlign w:val="center"/>
            <w:hideMark/>
          </w:tcPr>
          <w:p w14:paraId="49DDF88F"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Compra</w:t>
            </w:r>
          </w:p>
        </w:tc>
        <w:tc>
          <w:tcPr>
            <w:tcW w:w="5900" w:type="dxa"/>
            <w:tcBorders>
              <w:top w:val="nil"/>
              <w:left w:val="nil"/>
              <w:bottom w:val="single" w:sz="4" w:space="0" w:color="auto"/>
              <w:right w:val="single" w:sz="4" w:space="0" w:color="auto"/>
            </w:tcBorders>
            <w:shd w:val="clear" w:color="auto" w:fill="auto"/>
            <w:vAlign w:val="center"/>
            <w:hideMark/>
          </w:tcPr>
          <w:p w14:paraId="639565A1"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Permiso de compra, comercio, modalidad, límites, saldo, GMF</w:t>
            </w:r>
          </w:p>
        </w:tc>
      </w:tr>
      <w:tr w:rsidR="0039009C" w:rsidRPr="0039009C" w14:paraId="5A164743" w14:textId="77777777" w:rsidTr="0039009C">
        <w:trPr>
          <w:trHeight w:val="290"/>
        </w:trPr>
        <w:tc>
          <w:tcPr>
            <w:tcW w:w="2200" w:type="dxa"/>
            <w:tcBorders>
              <w:top w:val="nil"/>
              <w:left w:val="single" w:sz="4" w:space="0" w:color="auto"/>
              <w:bottom w:val="single" w:sz="4" w:space="0" w:color="auto"/>
              <w:right w:val="single" w:sz="4" w:space="0" w:color="auto"/>
            </w:tcBorders>
            <w:shd w:val="clear" w:color="auto" w:fill="auto"/>
            <w:vAlign w:val="center"/>
            <w:hideMark/>
          </w:tcPr>
          <w:p w14:paraId="50FF27F2"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Retiro</w:t>
            </w:r>
          </w:p>
        </w:tc>
        <w:tc>
          <w:tcPr>
            <w:tcW w:w="5900" w:type="dxa"/>
            <w:tcBorders>
              <w:top w:val="nil"/>
              <w:left w:val="nil"/>
              <w:bottom w:val="single" w:sz="4" w:space="0" w:color="auto"/>
              <w:right w:val="single" w:sz="4" w:space="0" w:color="auto"/>
            </w:tcBorders>
            <w:shd w:val="clear" w:color="auto" w:fill="auto"/>
            <w:vAlign w:val="center"/>
            <w:hideMark/>
          </w:tcPr>
          <w:p w14:paraId="67AC5A6F"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Permiso de retiro, límites, comisión, GMF, saldo</w:t>
            </w:r>
          </w:p>
        </w:tc>
      </w:tr>
      <w:tr w:rsidR="0039009C" w:rsidRPr="0039009C" w14:paraId="4227E659" w14:textId="77777777" w:rsidTr="0039009C">
        <w:trPr>
          <w:trHeight w:val="290"/>
        </w:trPr>
        <w:tc>
          <w:tcPr>
            <w:tcW w:w="2200" w:type="dxa"/>
            <w:tcBorders>
              <w:top w:val="nil"/>
              <w:left w:val="single" w:sz="4" w:space="0" w:color="auto"/>
              <w:bottom w:val="single" w:sz="4" w:space="0" w:color="auto"/>
              <w:right w:val="single" w:sz="4" w:space="0" w:color="auto"/>
            </w:tcBorders>
            <w:shd w:val="clear" w:color="auto" w:fill="auto"/>
            <w:vAlign w:val="center"/>
            <w:hideMark/>
          </w:tcPr>
          <w:p w14:paraId="23B8C79C"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Reverso</w:t>
            </w:r>
          </w:p>
        </w:tc>
        <w:tc>
          <w:tcPr>
            <w:tcW w:w="5900" w:type="dxa"/>
            <w:tcBorders>
              <w:top w:val="nil"/>
              <w:left w:val="nil"/>
              <w:bottom w:val="single" w:sz="4" w:space="0" w:color="auto"/>
              <w:right w:val="single" w:sz="4" w:space="0" w:color="auto"/>
            </w:tcBorders>
            <w:shd w:val="clear" w:color="auto" w:fill="auto"/>
            <w:vAlign w:val="center"/>
            <w:hideMark/>
          </w:tcPr>
          <w:p w14:paraId="02CE5F3A"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Existencia y estado de transacción original</w:t>
            </w:r>
          </w:p>
        </w:tc>
      </w:tr>
      <w:tr w:rsidR="0039009C" w:rsidRPr="0039009C" w14:paraId="04EB9664" w14:textId="77777777" w:rsidTr="0039009C">
        <w:trPr>
          <w:trHeight w:val="290"/>
        </w:trPr>
        <w:tc>
          <w:tcPr>
            <w:tcW w:w="2200" w:type="dxa"/>
            <w:tcBorders>
              <w:top w:val="nil"/>
              <w:left w:val="single" w:sz="4" w:space="0" w:color="auto"/>
              <w:bottom w:val="single" w:sz="4" w:space="0" w:color="auto"/>
              <w:right w:val="single" w:sz="4" w:space="0" w:color="auto"/>
            </w:tcBorders>
            <w:shd w:val="clear" w:color="auto" w:fill="auto"/>
            <w:vAlign w:val="center"/>
            <w:hideMark/>
          </w:tcPr>
          <w:p w14:paraId="0FBCB99B"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Anulación</w:t>
            </w:r>
          </w:p>
        </w:tc>
        <w:tc>
          <w:tcPr>
            <w:tcW w:w="5900" w:type="dxa"/>
            <w:tcBorders>
              <w:top w:val="nil"/>
              <w:left w:val="nil"/>
              <w:bottom w:val="single" w:sz="4" w:space="0" w:color="auto"/>
              <w:right w:val="single" w:sz="4" w:space="0" w:color="auto"/>
            </w:tcBorders>
            <w:shd w:val="clear" w:color="auto" w:fill="auto"/>
            <w:vAlign w:val="center"/>
            <w:hideMark/>
          </w:tcPr>
          <w:p w14:paraId="56292E8C"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Existencia de compra original y generación de nuevo código</w:t>
            </w:r>
          </w:p>
        </w:tc>
      </w:tr>
      <w:tr w:rsidR="0039009C" w:rsidRPr="0039009C" w14:paraId="2B2CA8BB" w14:textId="77777777" w:rsidTr="0039009C">
        <w:trPr>
          <w:trHeight w:val="290"/>
        </w:trPr>
        <w:tc>
          <w:tcPr>
            <w:tcW w:w="2200" w:type="dxa"/>
            <w:tcBorders>
              <w:top w:val="nil"/>
              <w:left w:val="single" w:sz="4" w:space="0" w:color="auto"/>
              <w:bottom w:val="single" w:sz="4" w:space="0" w:color="auto"/>
              <w:right w:val="single" w:sz="4" w:space="0" w:color="auto"/>
            </w:tcBorders>
            <w:shd w:val="clear" w:color="auto" w:fill="auto"/>
            <w:vAlign w:val="center"/>
            <w:hideMark/>
          </w:tcPr>
          <w:p w14:paraId="5CF53286"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Reverso de anulación</w:t>
            </w:r>
          </w:p>
        </w:tc>
        <w:tc>
          <w:tcPr>
            <w:tcW w:w="5900" w:type="dxa"/>
            <w:tcBorders>
              <w:top w:val="nil"/>
              <w:left w:val="nil"/>
              <w:bottom w:val="single" w:sz="4" w:space="0" w:color="auto"/>
              <w:right w:val="single" w:sz="4" w:space="0" w:color="auto"/>
            </w:tcBorders>
            <w:shd w:val="clear" w:color="auto" w:fill="auto"/>
            <w:vAlign w:val="center"/>
            <w:hideMark/>
          </w:tcPr>
          <w:p w14:paraId="45A0215C"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Existencia de anulación original y estado válido</w:t>
            </w:r>
          </w:p>
        </w:tc>
      </w:tr>
    </w:tbl>
    <w:p w14:paraId="6928AD33" w14:textId="77777777" w:rsidR="0039009C" w:rsidRPr="0039009C" w:rsidRDefault="0039009C" w:rsidP="0056668B">
      <w:pPr>
        <w:spacing w:after="0" w:line="240" w:lineRule="auto"/>
        <w:jc w:val="both"/>
        <w:rPr>
          <w:rFonts w:ascii="Century Gothic" w:eastAsia="Times New Roman" w:hAnsi="Century Gothic" w:cs="Times New Roman"/>
          <w:b/>
          <w:bCs/>
          <w:color w:val="404040"/>
          <w:sz w:val="20"/>
          <w:szCs w:val="20"/>
          <w:lang w:val="es-CO"/>
        </w:rPr>
      </w:pPr>
    </w:p>
    <w:p w14:paraId="4BD74AEA" w14:textId="77777777" w:rsidR="0039009C" w:rsidRDefault="0039009C" w:rsidP="0056668B">
      <w:pPr>
        <w:spacing w:after="0" w:line="240" w:lineRule="auto"/>
        <w:jc w:val="both"/>
        <w:rPr>
          <w:rFonts w:ascii="Century Gothic" w:eastAsia="Times New Roman" w:hAnsi="Century Gothic" w:cs="Times New Roman"/>
          <w:b/>
          <w:bCs/>
          <w:color w:val="404040"/>
          <w:sz w:val="20"/>
          <w:szCs w:val="20"/>
          <w:lang w:val="es-CO"/>
        </w:rPr>
      </w:pPr>
    </w:p>
    <w:p w14:paraId="0E8D43EC" w14:textId="547C9E71"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Evaluación de límites transaccionales</w:t>
      </w:r>
    </w:p>
    <w:p w14:paraId="5C737685"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Cuando la operación aplique a límites, el Authorization Engine invoca al Prepaid Limit Counter Service.</w:t>
      </w:r>
    </w:p>
    <w:p w14:paraId="5496B896"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servicio de límites consulta Redis para validar contadores y acumuladores de la operación.</w:t>
      </w:r>
    </w:p>
    <w:p w14:paraId="35343E64"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Los límites pueden ser:</w:t>
      </w:r>
    </w:p>
    <w:p w14:paraId="55BB5341"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401744BD" w14:textId="77777777" w:rsidR="0039009C" w:rsidRPr="0039009C" w:rsidRDefault="0039009C" w:rsidP="0056668B">
      <w:pPr>
        <w:spacing w:after="0" w:line="240" w:lineRule="auto"/>
        <w:jc w:val="both"/>
        <w:rPr>
          <w:rFonts w:ascii="Century Gothic" w:eastAsia="Times New Roman" w:hAnsi="Century Gothic" w:cs="Times New Roman"/>
          <w:color w:val="404040"/>
          <w:sz w:val="20"/>
          <w:szCs w:val="20"/>
          <w:lang w:val="es-CO"/>
        </w:rPr>
      </w:pPr>
    </w:p>
    <w:tbl>
      <w:tblPr>
        <w:tblW w:w="8380" w:type="dxa"/>
        <w:tblCellMar>
          <w:left w:w="70" w:type="dxa"/>
          <w:right w:w="70" w:type="dxa"/>
        </w:tblCellMar>
        <w:tblLook w:val="04A0" w:firstRow="1" w:lastRow="0" w:firstColumn="1" w:lastColumn="0" w:noHBand="0" w:noVBand="1"/>
      </w:tblPr>
      <w:tblGrid>
        <w:gridCol w:w="2840"/>
        <w:gridCol w:w="5540"/>
      </w:tblGrid>
      <w:tr w:rsidR="0039009C" w:rsidRPr="0039009C" w14:paraId="5F674BF6" w14:textId="77777777" w:rsidTr="0039009C">
        <w:trPr>
          <w:trHeight w:val="290"/>
        </w:trPr>
        <w:tc>
          <w:tcPr>
            <w:tcW w:w="28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1B2B45A"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lastRenderedPageBreak/>
              <w:t>Límite</w:t>
            </w:r>
          </w:p>
        </w:tc>
        <w:tc>
          <w:tcPr>
            <w:tcW w:w="5540" w:type="dxa"/>
            <w:tcBorders>
              <w:top w:val="single" w:sz="4" w:space="0" w:color="auto"/>
              <w:left w:val="nil"/>
              <w:bottom w:val="single" w:sz="4" w:space="0" w:color="auto"/>
              <w:right w:val="single" w:sz="4" w:space="0" w:color="auto"/>
            </w:tcBorders>
            <w:shd w:val="clear" w:color="auto" w:fill="auto"/>
            <w:vAlign w:val="center"/>
            <w:hideMark/>
          </w:tcPr>
          <w:p w14:paraId="6FBDCCD0"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t>Aplicación</w:t>
            </w:r>
          </w:p>
        </w:tc>
      </w:tr>
      <w:tr w:rsidR="0039009C" w:rsidRPr="0039009C" w14:paraId="60C6B7AC" w14:textId="77777777" w:rsidTr="0039009C">
        <w:trPr>
          <w:trHeight w:val="290"/>
        </w:trPr>
        <w:tc>
          <w:tcPr>
            <w:tcW w:w="2840" w:type="dxa"/>
            <w:tcBorders>
              <w:top w:val="nil"/>
              <w:left w:val="single" w:sz="4" w:space="0" w:color="auto"/>
              <w:bottom w:val="single" w:sz="4" w:space="0" w:color="auto"/>
              <w:right w:val="single" w:sz="4" w:space="0" w:color="auto"/>
            </w:tcBorders>
            <w:shd w:val="clear" w:color="auto" w:fill="auto"/>
            <w:vAlign w:val="center"/>
            <w:hideMark/>
          </w:tcPr>
          <w:p w14:paraId="18D9F4B6"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Monto por operación</w:t>
            </w:r>
          </w:p>
        </w:tc>
        <w:tc>
          <w:tcPr>
            <w:tcW w:w="5540" w:type="dxa"/>
            <w:tcBorders>
              <w:top w:val="nil"/>
              <w:left w:val="nil"/>
              <w:bottom w:val="single" w:sz="4" w:space="0" w:color="auto"/>
              <w:right w:val="single" w:sz="4" w:space="0" w:color="auto"/>
            </w:tcBorders>
            <w:shd w:val="clear" w:color="auto" w:fill="auto"/>
            <w:vAlign w:val="center"/>
            <w:hideMark/>
          </w:tcPr>
          <w:p w14:paraId="7C8DA382"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Compra o retiro individual</w:t>
            </w:r>
          </w:p>
        </w:tc>
      </w:tr>
      <w:tr w:rsidR="0039009C" w:rsidRPr="0039009C" w14:paraId="0342FFD6" w14:textId="77777777" w:rsidTr="0039009C">
        <w:trPr>
          <w:trHeight w:val="290"/>
        </w:trPr>
        <w:tc>
          <w:tcPr>
            <w:tcW w:w="2840" w:type="dxa"/>
            <w:tcBorders>
              <w:top w:val="nil"/>
              <w:left w:val="single" w:sz="4" w:space="0" w:color="auto"/>
              <w:bottom w:val="single" w:sz="4" w:space="0" w:color="auto"/>
              <w:right w:val="single" w:sz="4" w:space="0" w:color="auto"/>
            </w:tcBorders>
            <w:shd w:val="clear" w:color="auto" w:fill="auto"/>
            <w:vAlign w:val="center"/>
            <w:hideMark/>
          </w:tcPr>
          <w:p w14:paraId="42812EA8"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Cantidad diaria</w:t>
            </w:r>
          </w:p>
        </w:tc>
        <w:tc>
          <w:tcPr>
            <w:tcW w:w="5540" w:type="dxa"/>
            <w:tcBorders>
              <w:top w:val="nil"/>
              <w:left w:val="nil"/>
              <w:bottom w:val="single" w:sz="4" w:space="0" w:color="auto"/>
              <w:right w:val="single" w:sz="4" w:space="0" w:color="auto"/>
            </w:tcBorders>
            <w:shd w:val="clear" w:color="auto" w:fill="auto"/>
            <w:vAlign w:val="center"/>
            <w:hideMark/>
          </w:tcPr>
          <w:p w14:paraId="70E7AF75"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Número de compras, retiros o consultas</w:t>
            </w:r>
          </w:p>
        </w:tc>
      </w:tr>
      <w:tr w:rsidR="0039009C" w:rsidRPr="0039009C" w14:paraId="49B32399" w14:textId="77777777" w:rsidTr="0039009C">
        <w:trPr>
          <w:trHeight w:val="290"/>
        </w:trPr>
        <w:tc>
          <w:tcPr>
            <w:tcW w:w="2840" w:type="dxa"/>
            <w:tcBorders>
              <w:top w:val="nil"/>
              <w:left w:val="single" w:sz="4" w:space="0" w:color="auto"/>
              <w:bottom w:val="single" w:sz="4" w:space="0" w:color="auto"/>
              <w:right w:val="single" w:sz="4" w:space="0" w:color="auto"/>
            </w:tcBorders>
            <w:shd w:val="clear" w:color="auto" w:fill="auto"/>
            <w:vAlign w:val="center"/>
            <w:hideMark/>
          </w:tcPr>
          <w:p w14:paraId="3C5D709C"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Monto diario</w:t>
            </w:r>
          </w:p>
        </w:tc>
        <w:tc>
          <w:tcPr>
            <w:tcW w:w="5540" w:type="dxa"/>
            <w:tcBorders>
              <w:top w:val="nil"/>
              <w:left w:val="nil"/>
              <w:bottom w:val="single" w:sz="4" w:space="0" w:color="auto"/>
              <w:right w:val="single" w:sz="4" w:space="0" w:color="auto"/>
            </w:tcBorders>
            <w:shd w:val="clear" w:color="auto" w:fill="auto"/>
            <w:vAlign w:val="center"/>
            <w:hideMark/>
          </w:tcPr>
          <w:p w14:paraId="67B5EF88"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Acumulado diario de compras o retiros</w:t>
            </w:r>
          </w:p>
        </w:tc>
      </w:tr>
      <w:tr w:rsidR="0039009C" w:rsidRPr="0039009C" w14:paraId="07B004C6" w14:textId="77777777" w:rsidTr="0039009C">
        <w:trPr>
          <w:trHeight w:val="290"/>
        </w:trPr>
        <w:tc>
          <w:tcPr>
            <w:tcW w:w="2840" w:type="dxa"/>
            <w:tcBorders>
              <w:top w:val="nil"/>
              <w:left w:val="single" w:sz="4" w:space="0" w:color="auto"/>
              <w:bottom w:val="single" w:sz="4" w:space="0" w:color="auto"/>
              <w:right w:val="single" w:sz="4" w:space="0" w:color="auto"/>
            </w:tcBorders>
            <w:shd w:val="clear" w:color="auto" w:fill="auto"/>
            <w:vAlign w:val="center"/>
            <w:hideMark/>
          </w:tcPr>
          <w:p w14:paraId="786993B3"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Número de utilizaciones POS</w:t>
            </w:r>
          </w:p>
        </w:tc>
        <w:tc>
          <w:tcPr>
            <w:tcW w:w="5540" w:type="dxa"/>
            <w:tcBorders>
              <w:top w:val="nil"/>
              <w:left w:val="nil"/>
              <w:bottom w:val="single" w:sz="4" w:space="0" w:color="auto"/>
              <w:right w:val="single" w:sz="4" w:space="0" w:color="auto"/>
            </w:tcBorders>
            <w:shd w:val="clear" w:color="auto" w:fill="auto"/>
            <w:vAlign w:val="center"/>
            <w:hideMark/>
          </w:tcPr>
          <w:p w14:paraId="0554222E"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Uso del canal POS</w:t>
            </w:r>
          </w:p>
        </w:tc>
      </w:tr>
      <w:tr w:rsidR="0039009C" w:rsidRPr="0039009C" w14:paraId="015028D4" w14:textId="77777777" w:rsidTr="0039009C">
        <w:trPr>
          <w:trHeight w:val="290"/>
        </w:trPr>
        <w:tc>
          <w:tcPr>
            <w:tcW w:w="2840" w:type="dxa"/>
            <w:tcBorders>
              <w:top w:val="nil"/>
              <w:left w:val="single" w:sz="4" w:space="0" w:color="auto"/>
              <w:bottom w:val="single" w:sz="4" w:space="0" w:color="auto"/>
              <w:right w:val="single" w:sz="4" w:space="0" w:color="auto"/>
            </w:tcBorders>
            <w:shd w:val="clear" w:color="auto" w:fill="auto"/>
            <w:vAlign w:val="center"/>
            <w:hideMark/>
          </w:tcPr>
          <w:p w14:paraId="06B3CD0A"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Número de utilizaciones ATM</w:t>
            </w:r>
          </w:p>
        </w:tc>
        <w:tc>
          <w:tcPr>
            <w:tcW w:w="5540" w:type="dxa"/>
            <w:tcBorders>
              <w:top w:val="nil"/>
              <w:left w:val="nil"/>
              <w:bottom w:val="single" w:sz="4" w:space="0" w:color="auto"/>
              <w:right w:val="single" w:sz="4" w:space="0" w:color="auto"/>
            </w:tcBorders>
            <w:shd w:val="clear" w:color="auto" w:fill="auto"/>
            <w:vAlign w:val="center"/>
            <w:hideMark/>
          </w:tcPr>
          <w:p w14:paraId="3ACDB972"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Uso del canal ATM</w:t>
            </w:r>
          </w:p>
        </w:tc>
      </w:tr>
      <w:tr w:rsidR="0039009C" w:rsidRPr="0039009C" w14:paraId="2FD2E0C7" w14:textId="77777777" w:rsidTr="0039009C">
        <w:trPr>
          <w:trHeight w:val="290"/>
        </w:trPr>
        <w:tc>
          <w:tcPr>
            <w:tcW w:w="2840" w:type="dxa"/>
            <w:tcBorders>
              <w:top w:val="nil"/>
              <w:left w:val="single" w:sz="4" w:space="0" w:color="auto"/>
              <w:bottom w:val="single" w:sz="4" w:space="0" w:color="auto"/>
              <w:right w:val="single" w:sz="4" w:space="0" w:color="auto"/>
            </w:tcBorders>
            <w:shd w:val="clear" w:color="auto" w:fill="auto"/>
            <w:vAlign w:val="center"/>
            <w:hideMark/>
          </w:tcPr>
          <w:p w14:paraId="7B3AFB65"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Límite por cliente</w:t>
            </w:r>
          </w:p>
        </w:tc>
        <w:tc>
          <w:tcPr>
            <w:tcW w:w="5540" w:type="dxa"/>
            <w:tcBorders>
              <w:top w:val="nil"/>
              <w:left w:val="nil"/>
              <w:bottom w:val="single" w:sz="4" w:space="0" w:color="auto"/>
              <w:right w:val="single" w:sz="4" w:space="0" w:color="auto"/>
            </w:tcBorders>
            <w:shd w:val="clear" w:color="auto" w:fill="auto"/>
            <w:vAlign w:val="center"/>
            <w:hideMark/>
          </w:tcPr>
          <w:p w14:paraId="20CB3C3E"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Acumulado general por cliente</w:t>
            </w:r>
          </w:p>
        </w:tc>
      </w:tr>
      <w:tr w:rsidR="0039009C" w:rsidRPr="0039009C" w14:paraId="5BBA6B3D" w14:textId="77777777" w:rsidTr="0039009C">
        <w:trPr>
          <w:trHeight w:val="290"/>
        </w:trPr>
        <w:tc>
          <w:tcPr>
            <w:tcW w:w="2840" w:type="dxa"/>
            <w:tcBorders>
              <w:top w:val="nil"/>
              <w:left w:val="single" w:sz="4" w:space="0" w:color="auto"/>
              <w:bottom w:val="single" w:sz="4" w:space="0" w:color="auto"/>
              <w:right w:val="single" w:sz="4" w:space="0" w:color="auto"/>
            </w:tcBorders>
            <w:shd w:val="clear" w:color="auto" w:fill="auto"/>
            <w:vAlign w:val="center"/>
            <w:hideMark/>
          </w:tcPr>
          <w:p w14:paraId="48060C5B"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Límite por tarjeta</w:t>
            </w:r>
          </w:p>
        </w:tc>
        <w:tc>
          <w:tcPr>
            <w:tcW w:w="5540" w:type="dxa"/>
            <w:tcBorders>
              <w:top w:val="nil"/>
              <w:left w:val="nil"/>
              <w:bottom w:val="single" w:sz="4" w:space="0" w:color="auto"/>
              <w:right w:val="single" w:sz="4" w:space="0" w:color="auto"/>
            </w:tcBorders>
            <w:shd w:val="clear" w:color="auto" w:fill="auto"/>
            <w:vAlign w:val="center"/>
            <w:hideMark/>
          </w:tcPr>
          <w:p w14:paraId="2B14E5A3"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Acumulado específico por tarjeta</w:t>
            </w:r>
          </w:p>
        </w:tc>
      </w:tr>
      <w:tr w:rsidR="0039009C" w:rsidRPr="0039009C" w14:paraId="362CF134" w14:textId="77777777" w:rsidTr="0039009C">
        <w:trPr>
          <w:trHeight w:val="290"/>
        </w:trPr>
        <w:tc>
          <w:tcPr>
            <w:tcW w:w="2840" w:type="dxa"/>
            <w:tcBorders>
              <w:top w:val="nil"/>
              <w:left w:val="single" w:sz="4" w:space="0" w:color="auto"/>
              <w:bottom w:val="single" w:sz="4" w:space="0" w:color="auto"/>
              <w:right w:val="single" w:sz="4" w:space="0" w:color="auto"/>
            </w:tcBorders>
            <w:shd w:val="clear" w:color="auto" w:fill="auto"/>
            <w:vAlign w:val="center"/>
            <w:hideMark/>
          </w:tcPr>
          <w:p w14:paraId="19B0F8E0"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Límite por modalidad</w:t>
            </w:r>
          </w:p>
        </w:tc>
        <w:tc>
          <w:tcPr>
            <w:tcW w:w="5540" w:type="dxa"/>
            <w:tcBorders>
              <w:top w:val="nil"/>
              <w:left w:val="nil"/>
              <w:bottom w:val="single" w:sz="4" w:space="0" w:color="auto"/>
              <w:right w:val="single" w:sz="4" w:space="0" w:color="auto"/>
            </w:tcBorders>
            <w:shd w:val="clear" w:color="auto" w:fill="auto"/>
            <w:vAlign w:val="center"/>
            <w:hideMark/>
          </w:tcPr>
          <w:p w14:paraId="35486A90"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VNP, ecommerce, tarjeta presente</w:t>
            </w:r>
          </w:p>
        </w:tc>
      </w:tr>
      <w:tr w:rsidR="0039009C" w:rsidRPr="0039009C" w14:paraId="72FDC746" w14:textId="77777777" w:rsidTr="0039009C">
        <w:trPr>
          <w:trHeight w:val="290"/>
        </w:trPr>
        <w:tc>
          <w:tcPr>
            <w:tcW w:w="2840" w:type="dxa"/>
            <w:tcBorders>
              <w:top w:val="nil"/>
              <w:left w:val="single" w:sz="4" w:space="0" w:color="auto"/>
              <w:bottom w:val="single" w:sz="4" w:space="0" w:color="auto"/>
              <w:right w:val="single" w:sz="4" w:space="0" w:color="auto"/>
            </w:tcBorders>
            <w:shd w:val="clear" w:color="auto" w:fill="auto"/>
            <w:vAlign w:val="center"/>
            <w:hideMark/>
          </w:tcPr>
          <w:p w14:paraId="752E1807"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Límite por AFG</w:t>
            </w:r>
          </w:p>
        </w:tc>
        <w:tc>
          <w:tcPr>
            <w:tcW w:w="5540" w:type="dxa"/>
            <w:tcBorders>
              <w:top w:val="nil"/>
              <w:left w:val="nil"/>
              <w:bottom w:val="single" w:sz="4" w:space="0" w:color="auto"/>
              <w:right w:val="single" w:sz="4" w:space="0" w:color="auto"/>
            </w:tcBorders>
            <w:shd w:val="clear" w:color="auto" w:fill="auto"/>
            <w:vAlign w:val="center"/>
            <w:hideMark/>
          </w:tcPr>
          <w:p w14:paraId="045CB0F8"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Configuración funcional del producto</w:t>
            </w:r>
          </w:p>
        </w:tc>
      </w:tr>
    </w:tbl>
    <w:p w14:paraId="7C59F6D7" w14:textId="77777777" w:rsidR="0039009C" w:rsidRP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608E9B5C" w14:textId="156C71E4"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proceso recomendado para límites es:</w:t>
      </w:r>
    </w:p>
    <w:p w14:paraId="59EB0A50" w14:textId="77777777" w:rsidR="0056668B" w:rsidRPr="0056668B" w:rsidRDefault="0056668B" w:rsidP="0056668B">
      <w:pPr>
        <w:numPr>
          <w:ilvl w:val="0"/>
          <w:numId w:val="6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Consultar configuración del límite. </w:t>
      </w:r>
    </w:p>
    <w:p w14:paraId="28F77C80" w14:textId="77777777" w:rsidR="0056668B" w:rsidRPr="0056668B" w:rsidRDefault="0056668B" w:rsidP="0056668B">
      <w:pPr>
        <w:numPr>
          <w:ilvl w:val="0"/>
          <w:numId w:val="6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Consultar contador actual en Redis. </w:t>
      </w:r>
    </w:p>
    <w:p w14:paraId="39700162" w14:textId="77777777" w:rsidR="0056668B" w:rsidRPr="0056668B" w:rsidRDefault="0056668B" w:rsidP="0056668B">
      <w:pPr>
        <w:numPr>
          <w:ilvl w:val="0"/>
          <w:numId w:val="6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Validar si la nueva operación excede el límite. </w:t>
      </w:r>
    </w:p>
    <w:p w14:paraId="18F1E000" w14:textId="77777777" w:rsidR="0056668B" w:rsidRPr="0056668B" w:rsidRDefault="0056668B" w:rsidP="0056668B">
      <w:pPr>
        <w:numPr>
          <w:ilvl w:val="0"/>
          <w:numId w:val="6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Reservar o incrementar contador de forma atómica. </w:t>
      </w:r>
    </w:p>
    <w:p w14:paraId="122B19D9" w14:textId="77777777" w:rsidR="0056668B" w:rsidRPr="0056668B" w:rsidRDefault="0056668B" w:rsidP="0056668B">
      <w:pPr>
        <w:numPr>
          <w:ilvl w:val="0"/>
          <w:numId w:val="6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Retornar resultado al Authorization Engine. </w:t>
      </w:r>
    </w:p>
    <w:p w14:paraId="1A8B5601" w14:textId="77777777" w:rsidR="0056668B" w:rsidRPr="0056668B" w:rsidRDefault="0056668B" w:rsidP="0056668B">
      <w:pPr>
        <w:numPr>
          <w:ilvl w:val="0"/>
          <w:numId w:val="6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Confirmar, liberar o compensar contador según resultado final. </w:t>
      </w:r>
    </w:p>
    <w:p w14:paraId="6E6F125E"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el límite se excede, la transacción debe rechazarse con código homologado, por ejemplo código asociado a límite excedido si así se define con Pomelo.</w:t>
      </w:r>
    </w:p>
    <w:p w14:paraId="2651B8ED"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19FCCDBE" w14:textId="51BEF88A"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Cálculo de comisión, GMF y saldo disponible</w:t>
      </w:r>
    </w:p>
    <w:p w14:paraId="126DABD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Para operaciones monetarias, el motor debe calcular el valor total a debitar antes de aprobar.</w:t>
      </w:r>
    </w:p>
    <w:p w14:paraId="1467462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cálculo base es:</w:t>
      </w:r>
    </w:p>
    <w:p w14:paraId="58FC2714"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valor_total_debito = monto_operacion + comision + GMF</w:t>
      </w:r>
    </w:p>
    <w:p w14:paraId="5C741855"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proceso debe validar que:</w:t>
      </w:r>
    </w:p>
    <w:p w14:paraId="6CD66E8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saldo_disponible &gt;= valor_total_debito</w:t>
      </w:r>
    </w:p>
    <w:p w14:paraId="795C638D"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validación debe considerar:</w:t>
      </w:r>
    </w:p>
    <w:p w14:paraId="5E20EAFF"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tbl>
      <w:tblPr>
        <w:tblW w:w="7140" w:type="dxa"/>
        <w:tblCellMar>
          <w:left w:w="70" w:type="dxa"/>
          <w:right w:w="70" w:type="dxa"/>
        </w:tblCellMar>
        <w:tblLook w:val="04A0" w:firstRow="1" w:lastRow="0" w:firstColumn="1" w:lastColumn="0" w:noHBand="0" w:noVBand="1"/>
      </w:tblPr>
      <w:tblGrid>
        <w:gridCol w:w="2360"/>
        <w:gridCol w:w="4780"/>
      </w:tblGrid>
      <w:tr w:rsidR="0039009C" w:rsidRPr="0039009C" w14:paraId="631E27AC" w14:textId="77777777" w:rsidTr="0039009C">
        <w:trPr>
          <w:trHeight w:val="290"/>
        </w:trPr>
        <w:tc>
          <w:tcPr>
            <w:tcW w:w="23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30B60D0"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t>Concepto</w:t>
            </w:r>
          </w:p>
        </w:tc>
        <w:tc>
          <w:tcPr>
            <w:tcW w:w="4780" w:type="dxa"/>
            <w:tcBorders>
              <w:top w:val="single" w:sz="4" w:space="0" w:color="auto"/>
              <w:left w:val="nil"/>
              <w:bottom w:val="single" w:sz="4" w:space="0" w:color="auto"/>
              <w:right w:val="single" w:sz="4" w:space="0" w:color="auto"/>
            </w:tcBorders>
            <w:shd w:val="clear" w:color="auto" w:fill="auto"/>
            <w:vAlign w:val="center"/>
            <w:hideMark/>
          </w:tcPr>
          <w:p w14:paraId="168E1090"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t>Descripción</w:t>
            </w:r>
          </w:p>
        </w:tc>
      </w:tr>
      <w:tr w:rsidR="0039009C" w:rsidRPr="0039009C" w14:paraId="1709ED89"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16E4D6A4"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Monto de operación</w:t>
            </w:r>
          </w:p>
        </w:tc>
        <w:tc>
          <w:tcPr>
            <w:tcW w:w="4780" w:type="dxa"/>
            <w:tcBorders>
              <w:top w:val="nil"/>
              <w:left w:val="nil"/>
              <w:bottom w:val="single" w:sz="4" w:space="0" w:color="auto"/>
              <w:right w:val="single" w:sz="4" w:space="0" w:color="auto"/>
            </w:tcBorders>
            <w:shd w:val="clear" w:color="auto" w:fill="auto"/>
            <w:vAlign w:val="center"/>
            <w:hideMark/>
          </w:tcPr>
          <w:p w14:paraId="640B0D4B"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Valor principal de compra o retiro</w:t>
            </w:r>
          </w:p>
        </w:tc>
      </w:tr>
      <w:tr w:rsidR="0039009C" w:rsidRPr="0039009C" w14:paraId="0E389BDF"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72EA5AD6"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Comisión</w:t>
            </w:r>
          </w:p>
        </w:tc>
        <w:tc>
          <w:tcPr>
            <w:tcW w:w="4780" w:type="dxa"/>
            <w:tcBorders>
              <w:top w:val="nil"/>
              <w:left w:val="nil"/>
              <w:bottom w:val="single" w:sz="4" w:space="0" w:color="auto"/>
              <w:right w:val="single" w:sz="4" w:space="0" w:color="auto"/>
            </w:tcBorders>
            <w:shd w:val="clear" w:color="auto" w:fill="auto"/>
            <w:vAlign w:val="center"/>
            <w:hideMark/>
          </w:tcPr>
          <w:p w14:paraId="23ABBB2E"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Costo operativo asociado a la transacción</w:t>
            </w:r>
          </w:p>
        </w:tc>
      </w:tr>
      <w:tr w:rsidR="0039009C" w:rsidRPr="0039009C" w14:paraId="01BBD781"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2CC06A6B"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GMF</w:t>
            </w:r>
          </w:p>
        </w:tc>
        <w:tc>
          <w:tcPr>
            <w:tcW w:w="4780" w:type="dxa"/>
            <w:tcBorders>
              <w:top w:val="nil"/>
              <w:left w:val="nil"/>
              <w:bottom w:val="single" w:sz="4" w:space="0" w:color="auto"/>
              <w:right w:val="single" w:sz="4" w:space="0" w:color="auto"/>
            </w:tcBorders>
            <w:shd w:val="clear" w:color="auto" w:fill="auto"/>
            <w:vAlign w:val="center"/>
            <w:hideMark/>
          </w:tcPr>
          <w:p w14:paraId="6CBF4B62"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Impuesto aplicable, cuando corresponda</w:t>
            </w:r>
          </w:p>
        </w:tc>
      </w:tr>
      <w:tr w:rsidR="0039009C" w:rsidRPr="0039009C" w14:paraId="2B7E7D91"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1E472EBB"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Saldo disponible</w:t>
            </w:r>
          </w:p>
        </w:tc>
        <w:tc>
          <w:tcPr>
            <w:tcW w:w="4780" w:type="dxa"/>
            <w:tcBorders>
              <w:top w:val="nil"/>
              <w:left w:val="nil"/>
              <w:bottom w:val="single" w:sz="4" w:space="0" w:color="auto"/>
              <w:right w:val="single" w:sz="4" w:space="0" w:color="auto"/>
            </w:tcBorders>
            <w:shd w:val="clear" w:color="auto" w:fill="auto"/>
            <w:vAlign w:val="center"/>
            <w:hideMark/>
          </w:tcPr>
          <w:p w14:paraId="2BD87EA0"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Saldo real disponible en el producto prepago</w:t>
            </w:r>
          </w:p>
        </w:tc>
      </w:tr>
      <w:tr w:rsidR="0039009C" w:rsidRPr="0039009C" w14:paraId="30897894"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2EA3FB6B"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Saldo posterior</w:t>
            </w:r>
          </w:p>
        </w:tc>
        <w:tc>
          <w:tcPr>
            <w:tcW w:w="4780" w:type="dxa"/>
            <w:tcBorders>
              <w:top w:val="nil"/>
              <w:left w:val="nil"/>
              <w:bottom w:val="single" w:sz="4" w:space="0" w:color="auto"/>
              <w:right w:val="single" w:sz="4" w:space="0" w:color="auto"/>
            </w:tcBorders>
            <w:shd w:val="clear" w:color="auto" w:fill="auto"/>
            <w:vAlign w:val="center"/>
            <w:hideMark/>
          </w:tcPr>
          <w:p w14:paraId="63F1063F"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Saldo resultante luego de aprobar la transacción</w:t>
            </w:r>
          </w:p>
        </w:tc>
      </w:tr>
    </w:tbl>
    <w:p w14:paraId="5BC262B3"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2B8B457F" w14:textId="2FE4133A"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el saldo no es suficiente, la transacción debe rechazarse sin registrar movimiento financiero de débito ordinario.</w:t>
      </w:r>
    </w:p>
    <w:p w14:paraId="18F5EB7C"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Cuando exista cobro por transacción técnicamente exitosa, este comportamiento debe estar previamente definido por negocio y parametrizado.</w:t>
      </w:r>
    </w:p>
    <w:p w14:paraId="6C37FDAD"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1A578819" w14:textId="2130E7C4"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Registro transaccional en Oracle</w:t>
      </w:r>
    </w:p>
    <w:p w14:paraId="2B0CF635"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la operación supera las validaciones de negocio, límites y saldo, el Authorization Engine registra la transacción en Oracle Primary.</w:t>
      </w:r>
    </w:p>
    <w:p w14:paraId="2B4E21E7"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registro debe incluir:</w:t>
      </w:r>
    </w:p>
    <w:p w14:paraId="6F775BCE"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Identificador interno de transacción. </w:t>
      </w:r>
    </w:p>
    <w:p w14:paraId="5109D337"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Identificador externo Pomelo. </w:t>
      </w:r>
    </w:p>
    <w:p w14:paraId="00F8B5AF"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Correlation ID. </w:t>
      </w:r>
    </w:p>
    <w:p w14:paraId="605E9FBD"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Canal. </w:t>
      </w:r>
    </w:p>
    <w:p w14:paraId="2922F319"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lastRenderedPageBreak/>
        <w:t xml:space="preserve">Tipo de transacción. </w:t>
      </w:r>
    </w:p>
    <w:p w14:paraId="3CD4D86E"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Tarjeta o token. </w:t>
      </w:r>
    </w:p>
    <w:p w14:paraId="4C7FBF57"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Cuenta. </w:t>
      </w:r>
    </w:p>
    <w:p w14:paraId="5BDC3C1A"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Comercio. </w:t>
      </w:r>
    </w:p>
    <w:p w14:paraId="2AFAA6EF"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Terminal. </w:t>
      </w:r>
    </w:p>
    <w:p w14:paraId="6CE2F178"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Monto. </w:t>
      </w:r>
    </w:p>
    <w:p w14:paraId="59566FD8"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Comisión. </w:t>
      </w:r>
    </w:p>
    <w:p w14:paraId="640D96FF"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GMF. </w:t>
      </w:r>
    </w:p>
    <w:p w14:paraId="78669331"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Valor total. </w:t>
      </w:r>
    </w:p>
    <w:p w14:paraId="1229C7D9"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Código de autorización. </w:t>
      </w:r>
    </w:p>
    <w:p w14:paraId="67E48BD9"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Código de respuesta. </w:t>
      </w:r>
    </w:p>
    <w:p w14:paraId="45D5F0A1"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Estado transaccional. </w:t>
      </w:r>
    </w:p>
    <w:p w14:paraId="3B7D2070"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Fecha y hora. </w:t>
      </w:r>
    </w:p>
    <w:p w14:paraId="4A523B42"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Llave de idempotencia. </w:t>
      </w:r>
    </w:p>
    <w:p w14:paraId="4FB83342"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Relación con transacción original, si aplica. </w:t>
      </w:r>
    </w:p>
    <w:p w14:paraId="68935479" w14:textId="77777777" w:rsidR="0056668B" w:rsidRPr="0056668B" w:rsidRDefault="0056668B" w:rsidP="0056668B">
      <w:pPr>
        <w:numPr>
          <w:ilvl w:val="0"/>
          <w:numId w:val="69"/>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Datos mínimos para conciliación. </w:t>
      </w:r>
    </w:p>
    <w:p w14:paraId="771C9C91"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Oracle Primary debe conservar la verdad financiera de la operación.</w:t>
      </w:r>
    </w:p>
    <w:p w14:paraId="6FE4DFBD"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24615636" w14:textId="4EE630A4"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Generación de respuesta</w:t>
      </w:r>
    </w:p>
    <w:p w14:paraId="45352830"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Authorization Engine genera una respuesta homologada hacia Pomelo.</w:t>
      </w:r>
    </w:p>
    <w:p w14:paraId="235399B9"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respuesta debe incluir, como mínimo:</w:t>
      </w:r>
    </w:p>
    <w:p w14:paraId="35E39E62"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tbl>
      <w:tblPr>
        <w:tblW w:w="8360" w:type="dxa"/>
        <w:tblCellMar>
          <w:left w:w="70" w:type="dxa"/>
          <w:right w:w="70" w:type="dxa"/>
        </w:tblCellMar>
        <w:tblLook w:val="04A0" w:firstRow="1" w:lastRow="0" w:firstColumn="1" w:lastColumn="0" w:noHBand="0" w:noVBand="1"/>
      </w:tblPr>
      <w:tblGrid>
        <w:gridCol w:w="2360"/>
        <w:gridCol w:w="6000"/>
      </w:tblGrid>
      <w:tr w:rsidR="0039009C" w:rsidRPr="0039009C" w14:paraId="0C8D54CC" w14:textId="77777777" w:rsidTr="0039009C">
        <w:trPr>
          <w:trHeight w:val="290"/>
        </w:trPr>
        <w:tc>
          <w:tcPr>
            <w:tcW w:w="23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482F50"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t>Campo</w:t>
            </w:r>
          </w:p>
        </w:tc>
        <w:tc>
          <w:tcPr>
            <w:tcW w:w="6000" w:type="dxa"/>
            <w:tcBorders>
              <w:top w:val="single" w:sz="4" w:space="0" w:color="auto"/>
              <w:left w:val="nil"/>
              <w:bottom w:val="single" w:sz="4" w:space="0" w:color="auto"/>
              <w:right w:val="single" w:sz="4" w:space="0" w:color="auto"/>
            </w:tcBorders>
            <w:shd w:val="clear" w:color="auto" w:fill="auto"/>
            <w:vAlign w:val="center"/>
            <w:hideMark/>
          </w:tcPr>
          <w:p w14:paraId="244BD73F" w14:textId="77777777" w:rsidR="0039009C" w:rsidRPr="0039009C" w:rsidRDefault="0039009C" w:rsidP="0039009C">
            <w:pPr>
              <w:spacing w:after="0" w:line="240" w:lineRule="auto"/>
              <w:jc w:val="center"/>
              <w:rPr>
                <w:rFonts w:ascii="Century Gothic" w:eastAsia="Times New Roman" w:hAnsi="Century Gothic" w:cs="Times New Roman"/>
                <w:b/>
                <w:bCs/>
                <w:color w:val="000000"/>
                <w:sz w:val="20"/>
                <w:szCs w:val="20"/>
                <w:lang w:val="es-CO" w:eastAsia="es-CO"/>
              </w:rPr>
            </w:pPr>
            <w:r w:rsidRPr="0039009C">
              <w:rPr>
                <w:rFonts w:ascii="Century Gothic" w:eastAsia="Times New Roman" w:hAnsi="Century Gothic" w:cs="Times New Roman"/>
                <w:b/>
                <w:bCs/>
                <w:color w:val="000000"/>
                <w:sz w:val="20"/>
                <w:szCs w:val="20"/>
                <w:lang w:val="es-CO" w:eastAsia="es-CO"/>
              </w:rPr>
              <w:t>Descripción</w:t>
            </w:r>
          </w:p>
        </w:tc>
      </w:tr>
      <w:tr w:rsidR="0039009C" w:rsidRPr="0039009C" w14:paraId="3358BA69"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24FABF79"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decision</w:t>
            </w:r>
          </w:p>
        </w:tc>
        <w:tc>
          <w:tcPr>
            <w:tcW w:w="6000" w:type="dxa"/>
            <w:tcBorders>
              <w:top w:val="nil"/>
              <w:left w:val="nil"/>
              <w:bottom w:val="single" w:sz="4" w:space="0" w:color="auto"/>
              <w:right w:val="single" w:sz="4" w:space="0" w:color="auto"/>
            </w:tcBorders>
            <w:shd w:val="clear" w:color="auto" w:fill="auto"/>
            <w:vAlign w:val="center"/>
            <w:hideMark/>
          </w:tcPr>
          <w:p w14:paraId="429042A0"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Resultado: aprobada, rechazada o error</w:t>
            </w:r>
          </w:p>
        </w:tc>
      </w:tr>
      <w:tr w:rsidR="0039009C" w:rsidRPr="0039009C" w14:paraId="31997481"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6DF41027"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responseCode</w:t>
            </w:r>
          </w:p>
        </w:tc>
        <w:tc>
          <w:tcPr>
            <w:tcW w:w="6000" w:type="dxa"/>
            <w:tcBorders>
              <w:top w:val="nil"/>
              <w:left w:val="nil"/>
              <w:bottom w:val="single" w:sz="4" w:space="0" w:color="auto"/>
              <w:right w:val="single" w:sz="4" w:space="0" w:color="auto"/>
            </w:tcBorders>
            <w:shd w:val="clear" w:color="auto" w:fill="auto"/>
            <w:vAlign w:val="center"/>
            <w:hideMark/>
          </w:tcPr>
          <w:p w14:paraId="471CA958"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Código homologado</w:t>
            </w:r>
          </w:p>
        </w:tc>
      </w:tr>
      <w:tr w:rsidR="0039009C" w:rsidRPr="0039009C" w14:paraId="3002ED0E"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6717430A"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authorizationCode</w:t>
            </w:r>
          </w:p>
        </w:tc>
        <w:tc>
          <w:tcPr>
            <w:tcW w:w="6000" w:type="dxa"/>
            <w:tcBorders>
              <w:top w:val="nil"/>
              <w:left w:val="nil"/>
              <w:bottom w:val="single" w:sz="4" w:space="0" w:color="auto"/>
              <w:right w:val="single" w:sz="4" w:space="0" w:color="auto"/>
            </w:tcBorders>
            <w:shd w:val="clear" w:color="auto" w:fill="auto"/>
            <w:vAlign w:val="center"/>
            <w:hideMark/>
          </w:tcPr>
          <w:p w14:paraId="0273D018"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Código de autorización, cuando aplique</w:t>
            </w:r>
          </w:p>
        </w:tc>
      </w:tr>
      <w:tr w:rsidR="0039009C" w:rsidRPr="0039009C" w14:paraId="40FD8E92"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7B4CFEBD"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reasonCode</w:t>
            </w:r>
          </w:p>
        </w:tc>
        <w:tc>
          <w:tcPr>
            <w:tcW w:w="6000" w:type="dxa"/>
            <w:tcBorders>
              <w:top w:val="nil"/>
              <w:left w:val="nil"/>
              <w:bottom w:val="single" w:sz="4" w:space="0" w:color="auto"/>
              <w:right w:val="single" w:sz="4" w:space="0" w:color="auto"/>
            </w:tcBorders>
            <w:shd w:val="clear" w:color="auto" w:fill="auto"/>
            <w:vAlign w:val="center"/>
            <w:hideMark/>
          </w:tcPr>
          <w:p w14:paraId="53D58288"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Causa funcional o técnica</w:t>
            </w:r>
          </w:p>
        </w:tc>
      </w:tr>
      <w:tr w:rsidR="0039009C" w:rsidRPr="0039009C" w14:paraId="1068A25E"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5A5357D8"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availableBalance</w:t>
            </w:r>
          </w:p>
        </w:tc>
        <w:tc>
          <w:tcPr>
            <w:tcW w:w="6000" w:type="dxa"/>
            <w:tcBorders>
              <w:top w:val="nil"/>
              <w:left w:val="nil"/>
              <w:bottom w:val="single" w:sz="4" w:space="0" w:color="auto"/>
              <w:right w:val="single" w:sz="4" w:space="0" w:color="auto"/>
            </w:tcBorders>
            <w:shd w:val="clear" w:color="auto" w:fill="auto"/>
            <w:vAlign w:val="center"/>
            <w:hideMark/>
          </w:tcPr>
          <w:p w14:paraId="4A5DED62"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Saldo disponible, cuando corresponda</w:t>
            </w:r>
          </w:p>
        </w:tc>
      </w:tr>
      <w:tr w:rsidR="0039009C" w:rsidRPr="0039009C" w14:paraId="12F75F9C"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1929BADB"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commissionAmount</w:t>
            </w:r>
          </w:p>
        </w:tc>
        <w:tc>
          <w:tcPr>
            <w:tcW w:w="6000" w:type="dxa"/>
            <w:tcBorders>
              <w:top w:val="nil"/>
              <w:left w:val="nil"/>
              <w:bottom w:val="single" w:sz="4" w:space="0" w:color="auto"/>
              <w:right w:val="single" w:sz="4" w:space="0" w:color="auto"/>
            </w:tcBorders>
            <w:shd w:val="clear" w:color="auto" w:fill="auto"/>
            <w:vAlign w:val="center"/>
            <w:hideMark/>
          </w:tcPr>
          <w:p w14:paraId="70F21AB4"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Comisión aplicada, si corresponde</w:t>
            </w:r>
          </w:p>
        </w:tc>
      </w:tr>
      <w:tr w:rsidR="0039009C" w:rsidRPr="0039009C" w14:paraId="2DED5F05"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371B8CA9"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gmfAmount</w:t>
            </w:r>
          </w:p>
        </w:tc>
        <w:tc>
          <w:tcPr>
            <w:tcW w:w="6000" w:type="dxa"/>
            <w:tcBorders>
              <w:top w:val="nil"/>
              <w:left w:val="nil"/>
              <w:bottom w:val="single" w:sz="4" w:space="0" w:color="auto"/>
              <w:right w:val="single" w:sz="4" w:space="0" w:color="auto"/>
            </w:tcBorders>
            <w:shd w:val="clear" w:color="auto" w:fill="auto"/>
            <w:vAlign w:val="center"/>
            <w:hideMark/>
          </w:tcPr>
          <w:p w14:paraId="36EFF095"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GMF aplicado, si corresponde</w:t>
            </w:r>
          </w:p>
        </w:tc>
      </w:tr>
      <w:tr w:rsidR="0039009C" w:rsidRPr="0039009C" w14:paraId="6ECE3448"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066302F5"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correlationId</w:t>
            </w:r>
          </w:p>
        </w:tc>
        <w:tc>
          <w:tcPr>
            <w:tcW w:w="6000" w:type="dxa"/>
            <w:tcBorders>
              <w:top w:val="nil"/>
              <w:left w:val="nil"/>
              <w:bottom w:val="single" w:sz="4" w:space="0" w:color="auto"/>
              <w:right w:val="single" w:sz="4" w:space="0" w:color="auto"/>
            </w:tcBorders>
            <w:shd w:val="clear" w:color="auto" w:fill="auto"/>
            <w:vAlign w:val="center"/>
            <w:hideMark/>
          </w:tcPr>
          <w:p w14:paraId="1F753710"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Identificador de trazabilidad</w:t>
            </w:r>
          </w:p>
        </w:tc>
      </w:tr>
      <w:tr w:rsidR="0039009C" w:rsidRPr="0039009C" w14:paraId="31581793" w14:textId="77777777" w:rsidTr="0039009C">
        <w:trPr>
          <w:trHeight w:val="290"/>
        </w:trPr>
        <w:tc>
          <w:tcPr>
            <w:tcW w:w="2360" w:type="dxa"/>
            <w:tcBorders>
              <w:top w:val="nil"/>
              <w:left w:val="single" w:sz="4" w:space="0" w:color="auto"/>
              <w:bottom w:val="single" w:sz="4" w:space="0" w:color="auto"/>
              <w:right w:val="single" w:sz="4" w:space="0" w:color="auto"/>
            </w:tcBorders>
            <w:shd w:val="clear" w:color="auto" w:fill="auto"/>
            <w:vAlign w:val="center"/>
            <w:hideMark/>
          </w:tcPr>
          <w:p w14:paraId="77B89554"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transactionId</w:t>
            </w:r>
          </w:p>
        </w:tc>
        <w:tc>
          <w:tcPr>
            <w:tcW w:w="6000" w:type="dxa"/>
            <w:tcBorders>
              <w:top w:val="nil"/>
              <w:left w:val="nil"/>
              <w:bottom w:val="single" w:sz="4" w:space="0" w:color="auto"/>
              <w:right w:val="single" w:sz="4" w:space="0" w:color="auto"/>
            </w:tcBorders>
            <w:shd w:val="clear" w:color="auto" w:fill="auto"/>
            <w:vAlign w:val="center"/>
            <w:hideMark/>
          </w:tcPr>
          <w:p w14:paraId="7F45BC5C" w14:textId="77777777" w:rsidR="0039009C" w:rsidRPr="0039009C" w:rsidRDefault="0039009C" w:rsidP="0039009C">
            <w:pPr>
              <w:spacing w:after="0" w:line="240" w:lineRule="auto"/>
              <w:rPr>
                <w:rFonts w:ascii="Century Gothic" w:eastAsia="Times New Roman" w:hAnsi="Century Gothic" w:cs="Times New Roman"/>
                <w:color w:val="000000"/>
                <w:sz w:val="20"/>
                <w:szCs w:val="20"/>
                <w:lang w:val="es-CO" w:eastAsia="es-CO"/>
              </w:rPr>
            </w:pPr>
            <w:r w:rsidRPr="0039009C">
              <w:rPr>
                <w:rFonts w:ascii="Century Gothic" w:eastAsia="Times New Roman" w:hAnsi="Century Gothic" w:cs="Times New Roman"/>
                <w:color w:val="000000"/>
                <w:sz w:val="20"/>
                <w:szCs w:val="20"/>
                <w:lang w:val="es-CO" w:eastAsia="es-CO"/>
              </w:rPr>
              <w:t>Identificador interno o externo de la operación</w:t>
            </w:r>
          </w:p>
        </w:tc>
      </w:tr>
    </w:tbl>
    <w:p w14:paraId="47CEB3DA"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748B00D8" w14:textId="3C12BCD9"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respuesta debe ser consistente con el estado persistido.</w:t>
      </w:r>
    </w:p>
    <w:p w14:paraId="13AC5323"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No se debe responder aprobación si no existe evidencia de persistencia exitosa de la operación financiera.</w:t>
      </w:r>
    </w:p>
    <w:p w14:paraId="06F3CE21"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320B0AA1" w14:textId="6D7A469C"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Registro de auditoría</w:t>
      </w:r>
    </w:p>
    <w:p w14:paraId="6CA39F9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Durante el proceso, el motor debe generar eventos de auditoría.</w:t>
      </w:r>
    </w:p>
    <w:p w14:paraId="5C2F8E7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auditoría debe registrar:</w:t>
      </w:r>
    </w:p>
    <w:p w14:paraId="277A822B"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Solicitud recibida. </w:t>
      </w:r>
    </w:p>
    <w:p w14:paraId="21E071E8"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Validación técnica. </w:t>
      </w:r>
    </w:p>
    <w:p w14:paraId="3A7E934B"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Reglas evaluadas. </w:t>
      </w:r>
    </w:p>
    <w:p w14:paraId="24E57F10"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Resultado de reglas. </w:t>
      </w:r>
    </w:p>
    <w:p w14:paraId="134841FC"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Límites evaluados. </w:t>
      </w:r>
    </w:p>
    <w:p w14:paraId="56182ABA"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Contadores afectados. </w:t>
      </w:r>
    </w:p>
    <w:p w14:paraId="782BF4AA"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Comisión calculada. </w:t>
      </w:r>
    </w:p>
    <w:p w14:paraId="49560875"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GMF calculado. </w:t>
      </w:r>
    </w:p>
    <w:p w14:paraId="048F3D29"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Saldo validado. </w:t>
      </w:r>
    </w:p>
    <w:p w14:paraId="0629FA68"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Decisión tomada. </w:t>
      </w:r>
    </w:p>
    <w:p w14:paraId="13781737"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Código de respuesta. </w:t>
      </w:r>
    </w:p>
    <w:p w14:paraId="011F4BA3"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Código de autorización. </w:t>
      </w:r>
    </w:p>
    <w:p w14:paraId="28A5579A"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Errores técnicos. </w:t>
      </w:r>
    </w:p>
    <w:p w14:paraId="6A1E68F0"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Estados transaccionales. </w:t>
      </w:r>
    </w:p>
    <w:p w14:paraId="2BACBB28"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lastRenderedPageBreak/>
        <w:t xml:space="preserve">Relación con reversos o anulaciones. </w:t>
      </w:r>
    </w:p>
    <w:p w14:paraId="1C94C859" w14:textId="77777777" w:rsidR="0056668B" w:rsidRPr="0056668B" w:rsidRDefault="0056668B" w:rsidP="0056668B">
      <w:pPr>
        <w:numPr>
          <w:ilvl w:val="0"/>
          <w:numId w:val="70"/>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Tiempo de procesamiento. </w:t>
      </w:r>
    </w:p>
    <w:p w14:paraId="12D6B781"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Audit Service recibe estos eventos y los persiste en Oracle Audit.</w:t>
      </w:r>
    </w:p>
    <w:p w14:paraId="524A9A0B"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Cuando el Audit Service no esté disponible, el motor debe conservar una auditoría mínima o registrar un evento pendiente de publicación mediante un mecanismo de outbox transaccional.</w:t>
      </w:r>
    </w:p>
    <w:p w14:paraId="427A8DD7"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2B8D3C0E" w14:textId="356017B7"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Proceso específico para consulta de saldo POS</w:t>
      </w:r>
    </w:p>
    <w:p w14:paraId="6445B1BC"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consulta de saldo POS se procesa de la siguiente manera:</w:t>
      </w:r>
    </w:p>
    <w:p w14:paraId="60C07287"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Pomelo preautoriza la operación. </w:t>
      </w:r>
    </w:p>
    <w:p w14:paraId="51F6A133"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Gateway valida la solicitud. </w:t>
      </w:r>
    </w:p>
    <w:p w14:paraId="7D92FA8A"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Engine identifica transacción CONSULTA DE SALDO. </w:t>
      </w:r>
    </w:p>
    <w:p w14:paraId="0AA2783F"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que el canal POS esté permitido. </w:t>
      </w:r>
    </w:p>
    <w:p w14:paraId="15EBC2F6"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si la consulta nacional o internacional está habilitada. </w:t>
      </w:r>
    </w:p>
    <w:p w14:paraId="10A30214"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estado de cuenta. </w:t>
      </w:r>
    </w:p>
    <w:p w14:paraId="58938145"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límite de consultas, si aplica. </w:t>
      </w:r>
    </w:p>
    <w:p w14:paraId="2DD32343"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consulta saldo en Oracle Primary. </w:t>
      </w:r>
    </w:p>
    <w:p w14:paraId="17FC8A19"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homologa el saldo reportado con el saldo Credibanco. </w:t>
      </w:r>
    </w:p>
    <w:p w14:paraId="4E4AA2DE"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auditoría. </w:t>
      </w:r>
    </w:p>
    <w:p w14:paraId="20570AEC" w14:textId="77777777" w:rsidR="0056668B" w:rsidRPr="0056668B" w:rsidRDefault="0056668B" w:rsidP="0056668B">
      <w:pPr>
        <w:numPr>
          <w:ilvl w:val="0"/>
          <w:numId w:val="71"/>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responde a Pomelo. </w:t>
      </w:r>
    </w:p>
    <w:p w14:paraId="464AC545"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En este flujo, normalmente no hay afectación financiera, salvo que se defina cobro asociado a la consulta.</w:t>
      </w:r>
    </w:p>
    <w:p w14:paraId="65AEFD8E"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405DCFEC" w14:textId="07E134B0"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Proceso específico para compra POS</w:t>
      </w:r>
    </w:p>
    <w:p w14:paraId="69FE6C85"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compra POS se procesa de la siguiente manera:</w:t>
      </w:r>
    </w:p>
    <w:p w14:paraId="609617B6"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Pomelo preautoriza la tarjeta. </w:t>
      </w:r>
    </w:p>
    <w:p w14:paraId="79188272"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Gateway valida seguridad e integridad. </w:t>
      </w:r>
    </w:p>
    <w:p w14:paraId="3C514DBE"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Engine identifica transacción COMPRA. </w:t>
      </w:r>
    </w:p>
    <w:p w14:paraId="16205575"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si es nacional o internacional. </w:t>
      </w:r>
    </w:p>
    <w:p w14:paraId="717B1E67"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comercio, MCC, país y terminal. </w:t>
      </w:r>
    </w:p>
    <w:p w14:paraId="1B4A3867"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modalidad de uso: tarjeta presente o no presente. </w:t>
      </w:r>
    </w:p>
    <w:p w14:paraId="096278F3"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estado de cuenta. </w:t>
      </w:r>
    </w:p>
    <w:p w14:paraId="21C6B83A"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validan límites de cantidad y monto. </w:t>
      </w:r>
    </w:p>
    <w:p w14:paraId="5F965A84"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evalúa comisión, si aplica. </w:t>
      </w:r>
    </w:p>
    <w:p w14:paraId="261B64CE"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calcula GMF, si aplica. </w:t>
      </w:r>
    </w:p>
    <w:p w14:paraId="03F6E711"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saldo disponible. </w:t>
      </w:r>
    </w:p>
    <w:p w14:paraId="320B1B71"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movimiento financiero. </w:t>
      </w:r>
    </w:p>
    <w:p w14:paraId="6F289497"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incrementan o confirman contadores. </w:t>
      </w:r>
    </w:p>
    <w:p w14:paraId="02D95D32"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genera código de autorización. </w:t>
      </w:r>
    </w:p>
    <w:p w14:paraId="67D8EFD9"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auditoría. </w:t>
      </w:r>
    </w:p>
    <w:p w14:paraId="087649E1" w14:textId="77777777" w:rsidR="0056668B" w:rsidRPr="0056668B" w:rsidRDefault="0056668B" w:rsidP="0056668B">
      <w:pPr>
        <w:numPr>
          <w:ilvl w:val="0"/>
          <w:numId w:val="72"/>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responde aprobación o rechazo. </w:t>
      </w:r>
    </w:p>
    <w:p w14:paraId="3CFCF263"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alguna regla falla antes de la afectación financiera, la operación debe ser rechazada sin débito.</w:t>
      </w:r>
    </w:p>
    <w:p w14:paraId="76B2914B"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3FC8C1E3" w14:textId="5581FC22"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Proceso específico para reverso de compra</w:t>
      </w:r>
    </w:p>
    <w:p w14:paraId="13C2FA8F"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reverso de compra se procesa como una operación compensatoria.</w:t>
      </w:r>
    </w:p>
    <w:p w14:paraId="3A12F24D"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Gateway recibe la solicitud de reverso. </w:t>
      </w:r>
    </w:p>
    <w:p w14:paraId="03E65037"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Engine valida idempotencia. </w:t>
      </w:r>
    </w:p>
    <w:p w14:paraId="359FF219"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identifica la compra original. </w:t>
      </w:r>
    </w:p>
    <w:p w14:paraId="541771B0"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coincidencia de tarjeta, monto, comercio, terminal, fecha, RRN y código de autorización. </w:t>
      </w:r>
    </w:p>
    <w:p w14:paraId="22714727"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que la compra original haya sido exitosa. </w:t>
      </w:r>
    </w:p>
    <w:p w14:paraId="6EC37151"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que no haya sido reversada previamente. </w:t>
      </w:r>
    </w:p>
    <w:p w14:paraId="5ADF1B92"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aplica reverso financiero. </w:t>
      </w:r>
    </w:p>
    <w:p w14:paraId="3C31A6A7"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ajustan contadores, si corresponde. </w:t>
      </w:r>
    </w:p>
    <w:p w14:paraId="57D31CBF"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conserva el código de autorización original. </w:t>
      </w:r>
    </w:p>
    <w:p w14:paraId="5902C18C"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lastRenderedPageBreak/>
        <w:t xml:space="preserve">Se registra auditoría. </w:t>
      </w:r>
    </w:p>
    <w:p w14:paraId="59C802DB" w14:textId="77777777" w:rsidR="0056668B" w:rsidRPr="0056668B" w:rsidRDefault="0056668B" w:rsidP="0056668B">
      <w:pPr>
        <w:numPr>
          <w:ilvl w:val="0"/>
          <w:numId w:val="73"/>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responde a Pomelo. </w:t>
      </w:r>
    </w:p>
    <w:p w14:paraId="69227415"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no existe compra original válida, el reverso debe rechazarse o marcarse para análisis, según la política definida.</w:t>
      </w:r>
    </w:p>
    <w:p w14:paraId="31A9BE22"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59B58A87" w14:textId="42D6488A"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Proceso específico para anulación POS</w:t>
      </w:r>
    </w:p>
    <w:p w14:paraId="24904E56"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anulación se procesa de manera diferenciada frente al reverso.</w:t>
      </w:r>
    </w:p>
    <w:p w14:paraId="4F1A054B"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Gateway recibe la solicitud de anulación. </w:t>
      </w:r>
    </w:p>
    <w:p w14:paraId="3449F619"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Engine valida idempotencia. </w:t>
      </w:r>
    </w:p>
    <w:p w14:paraId="1472ED7C"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busca la compra original. </w:t>
      </w:r>
    </w:p>
    <w:p w14:paraId="180D5DB4"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coincidencia de los datos requeridos. </w:t>
      </w:r>
    </w:p>
    <w:p w14:paraId="53D089F2"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que la compra no esté anulada previamente. </w:t>
      </w:r>
    </w:p>
    <w:p w14:paraId="0248F4AA"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ejecuta la anulación. </w:t>
      </w:r>
    </w:p>
    <w:p w14:paraId="43DED8E0"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genera un nuevo código de autorización. </w:t>
      </w:r>
    </w:p>
    <w:p w14:paraId="5732EF47"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resta al contador de utilización POS, cuando aplique. </w:t>
      </w:r>
    </w:p>
    <w:p w14:paraId="581268D5"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relación entre compra y anulación. </w:t>
      </w:r>
    </w:p>
    <w:p w14:paraId="554C9EC0"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auditoría. </w:t>
      </w:r>
    </w:p>
    <w:p w14:paraId="777310C0" w14:textId="77777777" w:rsidR="0056668B" w:rsidRPr="0056668B" w:rsidRDefault="0056668B" w:rsidP="0056668B">
      <w:pPr>
        <w:numPr>
          <w:ilvl w:val="0"/>
          <w:numId w:val="74"/>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responde a Pomelo. </w:t>
      </w:r>
    </w:p>
    <w:p w14:paraId="14569043"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anulación no debe implementarse como un reverso genérico, porque tiene tratamiento funcional y de autorización distinto.</w:t>
      </w:r>
    </w:p>
    <w:p w14:paraId="058A69CA"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22ACDDA2" w14:textId="2CBDB9B7"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Proceso específico para reverso de anulación</w:t>
      </w:r>
    </w:p>
    <w:p w14:paraId="5CBF63D8"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reverso de anulación se procesa de la siguiente forma:</w:t>
      </w:r>
    </w:p>
    <w:p w14:paraId="35664710"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recibe la solicitud desde Pomelo. </w:t>
      </w:r>
    </w:p>
    <w:p w14:paraId="2FC0F260"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idempotencia. </w:t>
      </w:r>
    </w:p>
    <w:p w14:paraId="181F243F"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busca la anulación original. </w:t>
      </w:r>
    </w:p>
    <w:p w14:paraId="7DBE306B"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que la anulación exista y sea consistente. </w:t>
      </w:r>
    </w:p>
    <w:p w14:paraId="0454672B"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que la anulación no haya sido reversada previamente. </w:t>
      </w:r>
    </w:p>
    <w:p w14:paraId="35069E7C"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ejecuta el reverso de anulación. </w:t>
      </w:r>
    </w:p>
    <w:p w14:paraId="59FAC7EC"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conserva el código de autorización de la anulación original. </w:t>
      </w:r>
    </w:p>
    <w:p w14:paraId="04D49084"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ajustan contadores, si aplica. </w:t>
      </w:r>
    </w:p>
    <w:p w14:paraId="69B8BB04"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auditoría. </w:t>
      </w:r>
    </w:p>
    <w:p w14:paraId="6EEB88F4" w14:textId="77777777" w:rsidR="0056668B" w:rsidRPr="0056668B" w:rsidRDefault="0056668B" w:rsidP="0056668B">
      <w:pPr>
        <w:numPr>
          <w:ilvl w:val="0"/>
          <w:numId w:val="75"/>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responde a Pomelo. </w:t>
      </w:r>
    </w:p>
    <w:p w14:paraId="1B0E64C2"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4718887E" w14:textId="3C6C1FD8"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Proceso específico para consulta de saldo ATM</w:t>
      </w:r>
    </w:p>
    <w:p w14:paraId="13392770"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La consulta de saldo ATM se procesa así:</w:t>
      </w:r>
    </w:p>
    <w:p w14:paraId="12AAA91D"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Pomelo preautoriza la tarjeta. </w:t>
      </w:r>
    </w:p>
    <w:p w14:paraId="38268491"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Gateway valida la solicitud. </w:t>
      </w:r>
    </w:p>
    <w:p w14:paraId="38B89002"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Engine identifica transacción CONSULTA DE SALDO. </w:t>
      </w:r>
    </w:p>
    <w:p w14:paraId="1B7974B2"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canal ATM. </w:t>
      </w:r>
    </w:p>
    <w:p w14:paraId="1D7E8D95"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si la consulta nacional o internacional está permitida. </w:t>
      </w:r>
    </w:p>
    <w:p w14:paraId="1B0A5A75"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número de utilizaciones ATM. </w:t>
      </w:r>
    </w:p>
    <w:p w14:paraId="773CFF5C"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evalúa si existe comisión asociada. </w:t>
      </w:r>
    </w:p>
    <w:p w14:paraId="7A1D69D9"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consulta saldo disponible. </w:t>
      </w:r>
    </w:p>
    <w:p w14:paraId="5572ACBB"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Si la consulta tiene costo, se afecta balance según definición funcional. </w:t>
      </w:r>
    </w:p>
    <w:p w14:paraId="2B59685D"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movimiento si aplica. </w:t>
      </w:r>
    </w:p>
    <w:p w14:paraId="200576E1"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auditoría. </w:t>
      </w:r>
    </w:p>
    <w:p w14:paraId="0CAE46F8" w14:textId="77777777" w:rsidR="0056668B" w:rsidRPr="0056668B" w:rsidRDefault="0056668B" w:rsidP="0056668B">
      <w:pPr>
        <w:numPr>
          <w:ilvl w:val="0"/>
          <w:numId w:val="76"/>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responde a Pomelo. </w:t>
      </w:r>
    </w:p>
    <w:p w14:paraId="14E55889"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tratamiento de la comisión en consultas ATM debe quedar confirmado con Pomelo y negocio antes de producción.</w:t>
      </w:r>
    </w:p>
    <w:p w14:paraId="232E0F1D"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482B3B97" w14:textId="27632FD0"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Proceso específico para retiro ATM</w:t>
      </w:r>
    </w:p>
    <w:p w14:paraId="3D99F888"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retiro ATM se procesa de la siguiente forma:</w:t>
      </w:r>
    </w:p>
    <w:p w14:paraId="56E049BA"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Pomelo ejecuta validaciones de seguridad y tarjeta. </w:t>
      </w:r>
    </w:p>
    <w:p w14:paraId="757959FB"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Gateway valida seguridad del mensaje. </w:t>
      </w:r>
    </w:p>
    <w:p w14:paraId="4B7DE439"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Engine identifica transacción RETIRO. </w:t>
      </w:r>
    </w:p>
    <w:p w14:paraId="37A94A3B"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lastRenderedPageBreak/>
        <w:t xml:space="preserve">Se valida si el retiro es nacional o internacional. </w:t>
      </w:r>
    </w:p>
    <w:p w14:paraId="74918602"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que el retiro esté permitido. </w:t>
      </w:r>
    </w:p>
    <w:p w14:paraId="0DCEECFF"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número de utilizaciones ATM. </w:t>
      </w:r>
    </w:p>
    <w:p w14:paraId="5666A643"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validan límites de cantidad y monto. </w:t>
      </w:r>
    </w:p>
    <w:p w14:paraId="3B0537F3"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calcula comisión. </w:t>
      </w:r>
    </w:p>
    <w:p w14:paraId="5240366D"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calcula GMF, si aplica. </w:t>
      </w:r>
    </w:p>
    <w:p w14:paraId="0474C293"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saldo disponible. </w:t>
      </w:r>
    </w:p>
    <w:p w14:paraId="0E59461D"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movimiento financiero. </w:t>
      </w:r>
    </w:p>
    <w:p w14:paraId="11E38FAB"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genera código de autorización. </w:t>
      </w:r>
    </w:p>
    <w:p w14:paraId="620B5162"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actualizan contadores. </w:t>
      </w:r>
    </w:p>
    <w:p w14:paraId="673E1AA1"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auditoría. </w:t>
      </w:r>
    </w:p>
    <w:p w14:paraId="54908042" w14:textId="77777777" w:rsidR="0056668B" w:rsidRPr="0056668B" w:rsidRDefault="0056668B" w:rsidP="0056668B">
      <w:pPr>
        <w:numPr>
          <w:ilvl w:val="0"/>
          <w:numId w:val="77"/>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responde a Pomelo. </w:t>
      </w:r>
    </w:p>
    <w:p w14:paraId="469541C9"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retiro debe comportarse de forma similar a una compra monetaria en cuanto a validación de saldo, generación de autorización y persistencia financiera.</w:t>
      </w:r>
    </w:p>
    <w:p w14:paraId="61125478"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78284F2C" w14:textId="4AC7764D"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Proceso específico para reverso de retiro ATM</w:t>
      </w:r>
    </w:p>
    <w:p w14:paraId="3D72536E"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reverso de retiro se procesa como una compensación sobre un retiro previamente aprobado.</w:t>
      </w:r>
    </w:p>
    <w:p w14:paraId="65F773F5"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recibe la solicitud desde Pomelo. </w:t>
      </w:r>
    </w:p>
    <w:p w14:paraId="61286567"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idempotencia. </w:t>
      </w:r>
    </w:p>
    <w:p w14:paraId="65C713BB"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busca el retiro original. </w:t>
      </w:r>
    </w:p>
    <w:p w14:paraId="214CDBAE"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coincidencia de tarjeta, monto, terminal o cajero, fecha, código de autorización y código de respuesta exitoso. </w:t>
      </w:r>
    </w:p>
    <w:p w14:paraId="1C946786"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valida que el retiro no esté reversado. </w:t>
      </w:r>
    </w:p>
    <w:p w14:paraId="045433D5"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aplica reverso financiero. </w:t>
      </w:r>
    </w:p>
    <w:p w14:paraId="2D55360A"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resta al contador de utilizaciones ATM. </w:t>
      </w:r>
    </w:p>
    <w:p w14:paraId="3906F84C"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conserva el código de autorización original. </w:t>
      </w:r>
    </w:p>
    <w:p w14:paraId="5B704D34"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registra auditoría. </w:t>
      </w:r>
    </w:p>
    <w:p w14:paraId="7E4EBCAC" w14:textId="77777777" w:rsidR="0056668B" w:rsidRPr="0056668B" w:rsidRDefault="0056668B" w:rsidP="0056668B">
      <w:pPr>
        <w:numPr>
          <w:ilvl w:val="0"/>
          <w:numId w:val="78"/>
        </w:num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 xml:space="preserve">Se responde a Pomelo. </w:t>
      </w:r>
    </w:p>
    <w:p w14:paraId="2DA90B32" w14:textId="77777777"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Si no se encuentra una operación original válida, el caso debe quedar registrado para soporte o conciliación.</w:t>
      </w:r>
    </w:p>
    <w:p w14:paraId="329D0727" w14:textId="77777777" w:rsidR="0039009C" w:rsidRDefault="0039009C" w:rsidP="0056668B">
      <w:pPr>
        <w:spacing w:after="0" w:line="240" w:lineRule="auto"/>
        <w:jc w:val="both"/>
        <w:rPr>
          <w:rFonts w:ascii="Century Gothic" w:eastAsia="Times New Roman" w:hAnsi="Century Gothic" w:cs="Times New Roman"/>
          <w:color w:val="404040"/>
          <w:sz w:val="20"/>
          <w:szCs w:val="20"/>
          <w:lang w:val="es-CO"/>
        </w:rPr>
      </w:pPr>
    </w:p>
    <w:p w14:paraId="5031ABDD" w14:textId="746DC7F5"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t>Manejo de errores y excepciones</w:t>
      </w:r>
    </w:p>
    <w:p w14:paraId="1C9B2EA7"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proceso deberá diferenciar entre rechazos funcionales y errores técnicos.</w:t>
      </w:r>
    </w:p>
    <w:p w14:paraId="7B5D5975" w14:textId="77777777" w:rsidR="00B26661" w:rsidRDefault="00B26661" w:rsidP="0056668B">
      <w:pPr>
        <w:spacing w:after="0" w:line="240" w:lineRule="auto"/>
        <w:jc w:val="both"/>
        <w:rPr>
          <w:rFonts w:ascii="Century Gothic" w:eastAsia="Times New Roman" w:hAnsi="Century Gothic" w:cs="Times New Roman"/>
          <w:color w:val="404040"/>
          <w:sz w:val="20"/>
          <w:szCs w:val="20"/>
          <w:lang w:val="es-CO"/>
        </w:rPr>
      </w:pPr>
    </w:p>
    <w:tbl>
      <w:tblPr>
        <w:tblW w:w="9800" w:type="dxa"/>
        <w:tblCellMar>
          <w:left w:w="70" w:type="dxa"/>
          <w:right w:w="70" w:type="dxa"/>
        </w:tblCellMar>
        <w:tblLook w:val="04A0" w:firstRow="1" w:lastRow="0" w:firstColumn="1" w:lastColumn="0" w:noHBand="0" w:noVBand="1"/>
      </w:tblPr>
      <w:tblGrid>
        <w:gridCol w:w="2100"/>
        <w:gridCol w:w="2720"/>
        <w:gridCol w:w="4980"/>
      </w:tblGrid>
      <w:tr w:rsidR="00B26661" w:rsidRPr="00B26661" w14:paraId="52B7CE6D" w14:textId="77777777" w:rsidTr="00B26661">
        <w:trPr>
          <w:trHeight w:val="290"/>
        </w:trPr>
        <w:tc>
          <w:tcPr>
            <w:tcW w:w="21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36C750F" w14:textId="77777777" w:rsidR="00B26661" w:rsidRPr="00B26661" w:rsidRDefault="00B26661" w:rsidP="00B26661">
            <w:pPr>
              <w:spacing w:after="0" w:line="240" w:lineRule="auto"/>
              <w:jc w:val="center"/>
              <w:rPr>
                <w:rFonts w:ascii="Century Gothic" w:eastAsia="Times New Roman" w:hAnsi="Century Gothic" w:cs="Times New Roman"/>
                <w:b/>
                <w:bCs/>
                <w:color w:val="000000"/>
                <w:sz w:val="20"/>
                <w:szCs w:val="20"/>
                <w:lang w:val="es-CO" w:eastAsia="es-CO"/>
              </w:rPr>
            </w:pPr>
            <w:r w:rsidRPr="00B26661">
              <w:rPr>
                <w:rFonts w:ascii="Century Gothic" w:eastAsia="Times New Roman" w:hAnsi="Century Gothic" w:cs="Times New Roman"/>
                <w:b/>
                <w:bCs/>
                <w:color w:val="000000"/>
                <w:sz w:val="20"/>
                <w:szCs w:val="20"/>
                <w:lang w:val="es-CO" w:eastAsia="es-CO"/>
              </w:rPr>
              <w:t>Tipo</w:t>
            </w:r>
          </w:p>
        </w:tc>
        <w:tc>
          <w:tcPr>
            <w:tcW w:w="2720" w:type="dxa"/>
            <w:tcBorders>
              <w:top w:val="single" w:sz="4" w:space="0" w:color="auto"/>
              <w:left w:val="nil"/>
              <w:bottom w:val="single" w:sz="4" w:space="0" w:color="auto"/>
              <w:right w:val="single" w:sz="4" w:space="0" w:color="auto"/>
            </w:tcBorders>
            <w:shd w:val="clear" w:color="auto" w:fill="auto"/>
            <w:vAlign w:val="center"/>
            <w:hideMark/>
          </w:tcPr>
          <w:p w14:paraId="72D379C4" w14:textId="77777777" w:rsidR="00B26661" w:rsidRPr="00B26661" w:rsidRDefault="00B26661" w:rsidP="00B26661">
            <w:pPr>
              <w:spacing w:after="0" w:line="240" w:lineRule="auto"/>
              <w:jc w:val="center"/>
              <w:rPr>
                <w:rFonts w:ascii="Century Gothic" w:eastAsia="Times New Roman" w:hAnsi="Century Gothic" w:cs="Times New Roman"/>
                <w:b/>
                <w:bCs/>
                <w:color w:val="000000"/>
                <w:sz w:val="20"/>
                <w:szCs w:val="20"/>
                <w:lang w:val="es-CO" w:eastAsia="es-CO"/>
              </w:rPr>
            </w:pPr>
            <w:r w:rsidRPr="00B26661">
              <w:rPr>
                <w:rFonts w:ascii="Century Gothic" w:eastAsia="Times New Roman" w:hAnsi="Century Gothic" w:cs="Times New Roman"/>
                <w:b/>
                <w:bCs/>
                <w:color w:val="000000"/>
                <w:sz w:val="20"/>
                <w:szCs w:val="20"/>
                <w:lang w:val="es-CO" w:eastAsia="es-CO"/>
              </w:rPr>
              <w:t>Ejemplo</w:t>
            </w:r>
          </w:p>
        </w:tc>
        <w:tc>
          <w:tcPr>
            <w:tcW w:w="4980" w:type="dxa"/>
            <w:tcBorders>
              <w:top w:val="single" w:sz="4" w:space="0" w:color="auto"/>
              <w:left w:val="nil"/>
              <w:bottom w:val="single" w:sz="4" w:space="0" w:color="auto"/>
              <w:right w:val="single" w:sz="4" w:space="0" w:color="auto"/>
            </w:tcBorders>
            <w:shd w:val="clear" w:color="auto" w:fill="auto"/>
            <w:vAlign w:val="center"/>
            <w:hideMark/>
          </w:tcPr>
          <w:p w14:paraId="35F352AF" w14:textId="77777777" w:rsidR="00B26661" w:rsidRPr="00B26661" w:rsidRDefault="00B26661" w:rsidP="00B26661">
            <w:pPr>
              <w:spacing w:after="0" w:line="240" w:lineRule="auto"/>
              <w:jc w:val="center"/>
              <w:rPr>
                <w:rFonts w:ascii="Century Gothic" w:eastAsia="Times New Roman" w:hAnsi="Century Gothic" w:cs="Times New Roman"/>
                <w:b/>
                <w:bCs/>
                <w:color w:val="000000"/>
                <w:sz w:val="20"/>
                <w:szCs w:val="20"/>
                <w:lang w:val="es-CO" w:eastAsia="es-CO"/>
              </w:rPr>
            </w:pPr>
            <w:r w:rsidRPr="00B26661">
              <w:rPr>
                <w:rFonts w:ascii="Century Gothic" w:eastAsia="Times New Roman" w:hAnsi="Century Gothic" w:cs="Times New Roman"/>
                <w:b/>
                <w:bCs/>
                <w:color w:val="000000"/>
                <w:sz w:val="20"/>
                <w:szCs w:val="20"/>
                <w:lang w:val="es-CO" w:eastAsia="es-CO"/>
              </w:rPr>
              <w:t>Tratamiento</w:t>
            </w:r>
          </w:p>
        </w:tc>
      </w:tr>
      <w:tr w:rsidR="00B26661" w:rsidRPr="00B26661" w14:paraId="4720564F" w14:textId="77777777" w:rsidTr="00B26661">
        <w:trPr>
          <w:trHeight w:val="290"/>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7077170B"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Rechazo funcional</w:t>
            </w:r>
          </w:p>
        </w:tc>
        <w:tc>
          <w:tcPr>
            <w:tcW w:w="2720" w:type="dxa"/>
            <w:tcBorders>
              <w:top w:val="nil"/>
              <w:left w:val="nil"/>
              <w:bottom w:val="single" w:sz="4" w:space="0" w:color="auto"/>
              <w:right w:val="single" w:sz="4" w:space="0" w:color="auto"/>
            </w:tcBorders>
            <w:shd w:val="clear" w:color="auto" w:fill="auto"/>
            <w:vAlign w:val="center"/>
            <w:hideMark/>
          </w:tcPr>
          <w:p w14:paraId="23BBECF8"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Saldo insuficiente</w:t>
            </w:r>
          </w:p>
        </w:tc>
        <w:tc>
          <w:tcPr>
            <w:tcW w:w="4980" w:type="dxa"/>
            <w:tcBorders>
              <w:top w:val="nil"/>
              <w:left w:val="nil"/>
              <w:bottom w:val="single" w:sz="4" w:space="0" w:color="auto"/>
              <w:right w:val="single" w:sz="4" w:space="0" w:color="auto"/>
            </w:tcBorders>
            <w:shd w:val="clear" w:color="auto" w:fill="auto"/>
            <w:vAlign w:val="center"/>
            <w:hideMark/>
          </w:tcPr>
          <w:p w14:paraId="7B7EB630"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Responder código funcional y auditar</w:t>
            </w:r>
          </w:p>
        </w:tc>
      </w:tr>
      <w:tr w:rsidR="00B26661" w:rsidRPr="00B26661" w14:paraId="262B2F82" w14:textId="77777777" w:rsidTr="00B26661">
        <w:trPr>
          <w:trHeight w:val="290"/>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3E9BECBE"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Rechazo por límite</w:t>
            </w:r>
          </w:p>
        </w:tc>
        <w:tc>
          <w:tcPr>
            <w:tcW w:w="2720" w:type="dxa"/>
            <w:tcBorders>
              <w:top w:val="nil"/>
              <w:left w:val="nil"/>
              <w:bottom w:val="single" w:sz="4" w:space="0" w:color="auto"/>
              <w:right w:val="single" w:sz="4" w:space="0" w:color="auto"/>
            </w:tcBorders>
            <w:shd w:val="clear" w:color="auto" w:fill="auto"/>
            <w:vAlign w:val="center"/>
            <w:hideMark/>
          </w:tcPr>
          <w:p w14:paraId="7ED5F8E8"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Límite diario excedido</w:t>
            </w:r>
          </w:p>
        </w:tc>
        <w:tc>
          <w:tcPr>
            <w:tcW w:w="4980" w:type="dxa"/>
            <w:tcBorders>
              <w:top w:val="nil"/>
              <w:left w:val="nil"/>
              <w:bottom w:val="single" w:sz="4" w:space="0" w:color="auto"/>
              <w:right w:val="single" w:sz="4" w:space="0" w:color="auto"/>
            </w:tcBorders>
            <w:shd w:val="clear" w:color="auto" w:fill="auto"/>
            <w:vAlign w:val="center"/>
            <w:hideMark/>
          </w:tcPr>
          <w:p w14:paraId="71BACBD9"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Responder código homologado y auditar</w:t>
            </w:r>
          </w:p>
        </w:tc>
      </w:tr>
      <w:tr w:rsidR="00B26661" w:rsidRPr="00B26661" w14:paraId="7ACC4624" w14:textId="77777777" w:rsidTr="00B26661">
        <w:trPr>
          <w:trHeight w:val="290"/>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61CA4273"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Rechazo por comercio</w:t>
            </w:r>
          </w:p>
        </w:tc>
        <w:tc>
          <w:tcPr>
            <w:tcW w:w="2720" w:type="dxa"/>
            <w:tcBorders>
              <w:top w:val="nil"/>
              <w:left w:val="nil"/>
              <w:bottom w:val="single" w:sz="4" w:space="0" w:color="auto"/>
              <w:right w:val="single" w:sz="4" w:space="0" w:color="auto"/>
            </w:tcBorders>
            <w:shd w:val="clear" w:color="auto" w:fill="auto"/>
            <w:vAlign w:val="center"/>
            <w:hideMark/>
          </w:tcPr>
          <w:p w14:paraId="276426C5"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Comercio bloqueado</w:t>
            </w:r>
          </w:p>
        </w:tc>
        <w:tc>
          <w:tcPr>
            <w:tcW w:w="4980" w:type="dxa"/>
            <w:tcBorders>
              <w:top w:val="nil"/>
              <w:left w:val="nil"/>
              <w:bottom w:val="single" w:sz="4" w:space="0" w:color="auto"/>
              <w:right w:val="single" w:sz="4" w:space="0" w:color="auto"/>
            </w:tcBorders>
            <w:shd w:val="clear" w:color="auto" w:fill="auto"/>
            <w:vAlign w:val="center"/>
            <w:hideMark/>
          </w:tcPr>
          <w:p w14:paraId="48302A1C"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Responder rechazo funcional</w:t>
            </w:r>
          </w:p>
        </w:tc>
      </w:tr>
      <w:tr w:rsidR="00B26661" w:rsidRPr="00B26661" w14:paraId="54B1484B" w14:textId="77777777" w:rsidTr="00B26661">
        <w:trPr>
          <w:trHeight w:val="290"/>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09ABC858"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Error técnico</w:t>
            </w:r>
          </w:p>
        </w:tc>
        <w:tc>
          <w:tcPr>
            <w:tcW w:w="2720" w:type="dxa"/>
            <w:tcBorders>
              <w:top w:val="nil"/>
              <w:left w:val="nil"/>
              <w:bottom w:val="single" w:sz="4" w:space="0" w:color="auto"/>
              <w:right w:val="single" w:sz="4" w:space="0" w:color="auto"/>
            </w:tcBorders>
            <w:shd w:val="clear" w:color="auto" w:fill="auto"/>
            <w:vAlign w:val="center"/>
            <w:hideMark/>
          </w:tcPr>
          <w:p w14:paraId="1E3195C9"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Falla Oracle</w:t>
            </w:r>
          </w:p>
        </w:tc>
        <w:tc>
          <w:tcPr>
            <w:tcW w:w="4980" w:type="dxa"/>
            <w:tcBorders>
              <w:top w:val="nil"/>
              <w:left w:val="nil"/>
              <w:bottom w:val="single" w:sz="4" w:space="0" w:color="auto"/>
              <w:right w:val="single" w:sz="4" w:space="0" w:color="auto"/>
            </w:tcBorders>
            <w:shd w:val="clear" w:color="auto" w:fill="auto"/>
            <w:vAlign w:val="center"/>
            <w:hideMark/>
          </w:tcPr>
          <w:p w14:paraId="6F4C143D"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No aprobar; responder error técnico</w:t>
            </w:r>
          </w:p>
        </w:tc>
      </w:tr>
      <w:tr w:rsidR="00B26661" w:rsidRPr="00B26661" w14:paraId="06AC2BE6" w14:textId="77777777" w:rsidTr="00B26661">
        <w:trPr>
          <w:trHeight w:val="290"/>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302F40E2"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Error Redis</w:t>
            </w:r>
          </w:p>
        </w:tc>
        <w:tc>
          <w:tcPr>
            <w:tcW w:w="2720" w:type="dxa"/>
            <w:tcBorders>
              <w:top w:val="nil"/>
              <w:left w:val="nil"/>
              <w:bottom w:val="single" w:sz="4" w:space="0" w:color="auto"/>
              <w:right w:val="single" w:sz="4" w:space="0" w:color="auto"/>
            </w:tcBorders>
            <w:shd w:val="clear" w:color="auto" w:fill="auto"/>
            <w:vAlign w:val="center"/>
            <w:hideMark/>
          </w:tcPr>
          <w:p w14:paraId="1FD8FD90"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No se pueden validar límites</w:t>
            </w:r>
          </w:p>
        </w:tc>
        <w:tc>
          <w:tcPr>
            <w:tcW w:w="4980" w:type="dxa"/>
            <w:tcBorders>
              <w:top w:val="nil"/>
              <w:left w:val="nil"/>
              <w:bottom w:val="single" w:sz="4" w:space="0" w:color="auto"/>
              <w:right w:val="single" w:sz="4" w:space="0" w:color="auto"/>
            </w:tcBorders>
            <w:shd w:val="clear" w:color="auto" w:fill="auto"/>
            <w:vAlign w:val="center"/>
            <w:hideMark/>
          </w:tcPr>
          <w:p w14:paraId="62844085"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Aplicar política definida; preferiblemente no aprobar</w:t>
            </w:r>
          </w:p>
        </w:tc>
      </w:tr>
      <w:tr w:rsidR="00B26661" w:rsidRPr="00B26661" w14:paraId="7CC05A70" w14:textId="77777777" w:rsidTr="00B26661">
        <w:trPr>
          <w:trHeight w:val="290"/>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161CDA84"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Timeout</w:t>
            </w:r>
          </w:p>
        </w:tc>
        <w:tc>
          <w:tcPr>
            <w:tcW w:w="2720" w:type="dxa"/>
            <w:tcBorders>
              <w:top w:val="nil"/>
              <w:left w:val="nil"/>
              <w:bottom w:val="single" w:sz="4" w:space="0" w:color="auto"/>
              <w:right w:val="single" w:sz="4" w:space="0" w:color="auto"/>
            </w:tcBorders>
            <w:shd w:val="clear" w:color="auto" w:fill="auto"/>
            <w:vAlign w:val="center"/>
            <w:hideMark/>
          </w:tcPr>
          <w:p w14:paraId="6BF7CA20"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Resultado incierto</w:t>
            </w:r>
          </w:p>
        </w:tc>
        <w:tc>
          <w:tcPr>
            <w:tcW w:w="4980" w:type="dxa"/>
            <w:tcBorders>
              <w:top w:val="nil"/>
              <w:left w:val="nil"/>
              <w:bottom w:val="single" w:sz="4" w:space="0" w:color="auto"/>
              <w:right w:val="single" w:sz="4" w:space="0" w:color="auto"/>
            </w:tcBorders>
            <w:shd w:val="clear" w:color="auto" w:fill="auto"/>
            <w:vAlign w:val="center"/>
            <w:hideMark/>
          </w:tcPr>
          <w:p w14:paraId="1C12151A"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Marcar PENDING_RECONCILIATION</w:t>
            </w:r>
          </w:p>
        </w:tc>
      </w:tr>
      <w:tr w:rsidR="00B26661" w:rsidRPr="00B26661" w14:paraId="60C18A75" w14:textId="77777777" w:rsidTr="00B26661">
        <w:trPr>
          <w:trHeight w:val="290"/>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7A5A6C47"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Duplicidad</w:t>
            </w:r>
          </w:p>
        </w:tc>
        <w:tc>
          <w:tcPr>
            <w:tcW w:w="2720" w:type="dxa"/>
            <w:tcBorders>
              <w:top w:val="nil"/>
              <w:left w:val="nil"/>
              <w:bottom w:val="single" w:sz="4" w:space="0" w:color="auto"/>
              <w:right w:val="single" w:sz="4" w:space="0" w:color="auto"/>
            </w:tcBorders>
            <w:shd w:val="clear" w:color="auto" w:fill="auto"/>
            <w:vAlign w:val="center"/>
            <w:hideMark/>
          </w:tcPr>
          <w:p w14:paraId="79F8C7B7"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Reintento de operación</w:t>
            </w:r>
          </w:p>
        </w:tc>
        <w:tc>
          <w:tcPr>
            <w:tcW w:w="4980" w:type="dxa"/>
            <w:tcBorders>
              <w:top w:val="nil"/>
              <w:left w:val="nil"/>
              <w:bottom w:val="single" w:sz="4" w:space="0" w:color="auto"/>
              <w:right w:val="single" w:sz="4" w:space="0" w:color="auto"/>
            </w:tcBorders>
            <w:shd w:val="clear" w:color="auto" w:fill="auto"/>
            <w:vAlign w:val="center"/>
            <w:hideMark/>
          </w:tcPr>
          <w:p w14:paraId="5812B549"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Retornar respuesta original</w:t>
            </w:r>
          </w:p>
        </w:tc>
      </w:tr>
      <w:tr w:rsidR="00B26661" w:rsidRPr="00B26661" w14:paraId="6761E03F" w14:textId="77777777" w:rsidTr="00B26661">
        <w:trPr>
          <w:trHeight w:val="290"/>
        </w:trPr>
        <w:tc>
          <w:tcPr>
            <w:tcW w:w="2100" w:type="dxa"/>
            <w:tcBorders>
              <w:top w:val="nil"/>
              <w:left w:val="single" w:sz="4" w:space="0" w:color="auto"/>
              <w:bottom w:val="single" w:sz="4" w:space="0" w:color="auto"/>
              <w:right w:val="single" w:sz="4" w:space="0" w:color="auto"/>
            </w:tcBorders>
            <w:shd w:val="clear" w:color="auto" w:fill="auto"/>
            <w:vAlign w:val="center"/>
            <w:hideMark/>
          </w:tcPr>
          <w:p w14:paraId="7BE99BA4"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Inconsistencia</w:t>
            </w:r>
          </w:p>
        </w:tc>
        <w:tc>
          <w:tcPr>
            <w:tcW w:w="2720" w:type="dxa"/>
            <w:tcBorders>
              <w:top w:val="nil"/>
              <w:left w:val="nil"/>
              <w:bottom w:val="single" w:sz="4" w:space="0" w:color="auto"/>
              <w:right w:val="single" w:sz="4" w:space="0" w:color="auto"/>
            </w:tcBorders>
            <w:shd w:val="clear" w:color="auto" w:fill="auto"/>
            <w:vAlign w:val="center"/>
            <w:hideMark/>
          </w:tcPr>
          <w:p w14:paraId="4C04ED6B"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Reverso sin original</w:t>
            </w:r>
          </w:p>
        </w:tc>
        <w:tc>
          <w:tcPr>
            <w:tcW w:w="4980" w:type="dxa"/>
            <w:tcBorders>
              <w:top w:val="nil"/>
              <w:left w:val="nil"/>
              <w:bottom w:val="single" w:sz="4" w:space="0" w:color="auto"/>
              <w:right w:val="single" w:sz="4" w:space="0" w:color="auto"/>
            </w:tcBorders>
            <w:shd w:val="clear" w:color="auto" w:fill="auto"/>
            <w:vAlign w:val="center"/>
            <w:hideMark/>
          </w:tcPr>
          <w:p w14:paraId="74151209"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Rechazar o escalar a conciliación</w:t>
            </w:r>
          </w:p>
        </w:tc>
      </w:tr>
    </w:tbl>
    <w:p w14:paraId="2A022ADA" w14:textId="77777777" w:rsidR="00B26661" w:rsidRDefault="00B26661" w:rsidP="0056668B">
      <w:pPr>
        <w:spacing w:after="0" w:line="240" w:lineRule="auto"/>
        <w:jc w:val="both"/>
        <w:rPr>
          <w:rFonts w:ascii="Century Gothic" w:eastAsia="Times New Roman" w:hAnsi="Century Gothic" w:cs="Times New Roman"/>
          <w:color w:val="404040"/>
          <w:sz w:val="20"/>
          <w:szCs w:val="20"/>
          <w:lang w:val="es-CO"/>
        </w:rPr>
      </w:pPr>
    </w:p>
    <w:p w14:paraId="41CAC911" w14:textId="6A02755D" w:rsidR="0056668B" w:rsidRP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El motor no debe aprobar operaciones cuando no pueda garantizar consistencia financiera.</w:t>
      </w:r>
    </w:p>
    <w:p w14:paraId="228BD043" w14:textId="77777777" w:rsidR="00B26661" w:rsidRDefault="00B26661" w:rsidP="0056668B">
      <w:pPr>
        <w:spacing w:after="0" w:line="240" w:lineRule="auto"/>
        <w:jc w:val="both"/>
        <w:rPr>
          <w:rFonts w:ascii="Century Gothic" w:eastAsia="Times New Roman" w:hAnsi="Century Gothic" w:cs="Times New Roman"/>
          <w:color w:val="404040"/>
          <w:sz w:val="20"/>
          <w:szCs w:val="20"/>
          <w:lang w:val="es-CO"/>
        </w:rPr>
      </w:pPr>
    </w:p>
    <w:p w14:paraId="110CC6B4" w14:textId="77777777" w:rsidR="00B26661" w:rsidRDefault="00B26661" w:rsidP="0056668B">
      <w:pPr>
        <w:spacing w:after="0" w:line="240" w:lineRule="auto"/>
        <w:jc w:val="both"/>
        <w:rPr>
          <w:rFonts w:ascii="Century Gothic" w:eastAsia="Times New Roman" w:hAnsi="Century Gothic" w:cs="Times New Roman"/>
          <w:b/>
          <w:bCs/>
          <w:color w:val="404040"/>
          <w:sz w:val="20"/>
          <w:szCs w:val="20"/>
          <w:lang w:val="es-CO"/>
        </w:rPr>
      </w:pPr>
    </w:p>
    <w:p w14:paraId="668EB13E" w14:textId="77777777" w:rsidR="00B26661" w:rsidRDefault="00B26661" w:rsidP="0056668B">
      <w:pPr>
        <w:spacing w:after="0" w:line="240" w:lineRule="auto"/>
        <w:jc w:val="both"/>
        <w:rPr>
          <w:rFonts w:ascii="Century Gothic" w:eastAsia="Times New Roman" w:hAnsi="Century Gothic" w:cs="Times New Roman"/>
          <w:b/>
          <w:bCs/>
          <w:color w:val="404040"/>
          <w:sz w:val="20"/>
          <w:szCs w:val="20"/>
          <w:lang w:val="es-CO"/>
        </w:rPr>
      </w:pPr>
    </w:p>
    <w:p w14:paraId="2B8113F2" w14:textId="77777777" w:rsidR="00B26661" w:rsidRDefault="00B26661" w:rsidP="0056668B">
      <w:pPr>
        <w:spacing w:after="0" w:line="240" w:lineRule="auto"/>
        <w:jc w:val="both"/>
        <w:rPr>
          <w:rFonts w:ascii="Century Gothic" w:eastAsia="Times New Roman" w:hAnsi="Century Gothic" w:cs="Times New Roman"/>
          <w:b/>
          <w:bCs/>
          <w:color w:val="404040"/>
          <w:sz w:val="20"/>
          <w:szCs w:val="20"/>
          <w:lang w:val="es-CO"/>
        </w:rPr>
      </w:pPr>
    </w:p>
    <w:p w14:paraId="667D53FB" w14:textId="77777777" w:rsidR="00B26661" w:rsidRDefault="00B26661" w:rsidP="0056668B">
      <w:pPr>
        <w:spacing w:after="0" w:line="240" w:lineRule="auto"/>
        <w:jc w:val="both"/>
        <w:rPr>
          <w:rFonts w:ascii="Century Gothic" w:eastAsia="Times New Roman" w:hAnsi="Century Gothic" w:cs="Times New Roman"/>
          <w:b/>
          <w:bCs/>
          <w:color w:val="404040"/>
          <w:sz w:val="20"/>
          <w:szCs w:val="20"/>
          <w:lang w:val="es-CO"/>
        </w:rPr>
      </w:pPr>
    </w:p>
    <w:p w14:paraId="6A68C7EC" w14:textId="77777777" w:rsidR="00B26661" w:rsidRDefault="00B26661" w:rsidP="0056668B">
      <w:pPr>
        <w:spacing w:after="0" w:line="240" w:lineRule="auto"/>
        <w:jc w:val="both"/>
        <w:rPr>
          <w:rFonts w:ascii="Century Gothic" w:eastAsia="Times New Roman" w:hAnsi="Century Gothic" w:cs="Times New Roman"/>
          <w:b/>
          <w:bCs/>
          <w:color w:val="404040"/>
          <w:sz w:val="20"/>
          <w:szCs w:val="20"/>
          <w:lang w:val="es-CO"/>
        </w:rPr>
      </w:pPr>
    </w:p>
    <w:p w14:paraId="051F8625" w14:textId="77777777" w:rsidR="00B26661" w:rsidRDefault="00B26661" w:rsidP="0056668B">
      <w:pPr>
        <w:spacing w:after="0" w:line="240" w:lineRule="auto"/>
        <w:jc w:val="both"/>
        <w:rPr>
          <w:rFonts w:ascii="Century Gothic" w:eastAsia="Times New Roman" w:hAnsi="Century Gothic" w:cs="Times New Roman"/>
          <w:b/>
          <w:bCs/>
          <w:color w:val="404040"/>
          <w:sz w:val="20"/>
          <w:szCs w:val="20"/>
          <w:lang w:val="es-CO"/>
        </w:rPr>
      </w:pPr>
    </w:p>
    <w:p w14:paraId="44E9EB4D" w14:textId="50CA8A11" w:rsidR="0056668B" w:rsidRPr="0056668B" w:rsidRDefault="0056668B" w:rsidP="0056668B">
      <w:pPr>
        <w:spacing w:after="0" w:line="240" w:lineRule="auto"/>
        <w:jc w:val="both"/>
        <w:rPr>
          <w:rFonts w:ascii="Century Gothic" w:eastAsia="Times New Roman" w:hAnsi="Century Gothic" w:cs="Times New Roman"/>
          <w:b/>
          <w:bCs/>
          <w:color w:val="404040"/>
          <w:sz w:val="20"/>
          <w:szCs w:val="20"/>
          <w:lang w:val="es-CO"/>
        </w:rPr>
      </w:pPr>
      <w:r w:rsidRPr="0056668B">
        <w:rPr>
          <w:rFonts w:ascii="Century Gothic" w:eastAsia="Times New Roman" w:hAnsi="Century Gothic" w:cs="Times New Roman"/>
          <w:b/>
          <w:bCs/>
          <w:color w:val="404040"/>
          <w:sz w:val="20"/>
          <w:szCs w:val="20"/>
          <w:lang w:val="es-CO"/>
        </w:rPr>
        <w:lastRenderedPageBreak/>
        <w:t>Resultado esperado del proceso</w:t>
      </w:r>
    </w:p>
    <w:p w14:paraId="5CF4BAF1" w14:textId="77777777" w:rsidR="0056668B" w:rsidRDefault="0056668B" w:rsidP="0056668B">
      <w:pPr>
        <w:spacing w:after="0" w:line="240" w:lineRule="auto"/>
        <w:jc w:val="both"/>
        <w:rPr>
          <w:rFonts w:ascii="Century Gothic" w:eastAsia="Times New Roman" w:hAnsi="Century Gothic" w:cs="Times New Roman"/>
          <w:color w:val="404040"/>
          <w:sz w:val="20"/>
          <w:szCs w:val="20"/>
          <w:lang w:val="es-CO"/>
        </w:rPr>
      </w:pPr>
      <w:r w:rsidRPr="0056668B">
        <w:rPr>
          <w:rFonts w:ascii="Century Gothic" w:eastAsia="Times New Roman" w:hAnsi="Century Gothic" w:cs="Times New Roman"/>
          <w:color w:val="404040"/>
          <w:sz w:val="20"/>
          <w:szCs w:val="20"/>
          <w:lang w:val="es-CO"/>
        </w:rPr>
        <w:t>Al finalizar correctamente el proceso, el sistema debe garantizar que cada transacción tenga:</w:t>
      </w:r>
    </w:p>
    <w:p w14:paraId="791CB2DA" w14:textId="77777777" w:rsidR="00B26661" w:rsidRPr="00B26661" w:rsidRDefault="00B26661" w:rsidP="0056668B">
      <w:pPr>
        <w:spacing w:after="0" w:line="240" w:lineRule="auto"/>
        <w:jc w:val="both"/>
        <w:rPr>
          <w:rFonts w:ascii="Century Gothic" w:eastAsia="Times New Roman" w:hAnsi="Century Gothic" w:cs="Times New Roman"/>
          <w:color w:val="404040"/>
          <w:sz w:val="20"/>
          <w:szCs w:val="20"/>
          <w:lang w:val="es-CO"/>
        </w:rPr>
      </w:pPr>
    </w:p>
    <w:tbl>
      <w:tblPr>
        <w:tblW w:w="7400" w:type="dxa"/>
        <w:tblCellMar>
          <w:left w:w="70" w:type="dxa"/>
          <w:right w:w="70" w:type="dxa"/>
        </w:tblCellMar>
        <w:tblLook w:val="04A0" w:firstRow="1" w:lastRow="0" w:firstColumn="1" w:lastColumn="0" w:noHBand="0" w:noVBand="1"/>
      </w:tblPr>
      <w:tblGrid>
        <w:gridCol w:w="2700"/>
        <w:gridCol w:w="4700"/>
      </w:tblGrid>
      <w:tr w:rsidR="00B26661" w:rsidRPr="00B26661" w14:paraId="4BF89404" w14:textId="77777777" w:rsidTr="00B26661">
        <w:trPr>
          <w:trHeight w:val="290"/>
        </w:trPr>
        <w:tc>
          <w:tcPr>
            <w:tcW w:w="27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0B06B4" w14:textId="77777777" w:rsidR="00B26661" w:rsidRPr="00B26661" w:rsidRDefault="00B26661" w:rsidP="00B26661">
            <w:pPr>
              <w:spacing w:after="0" w:line="240" w:lineRule="auto"/>
              <w:jc w:val="center"/>
              <w:rPr>
                <w:rFonts w:ascii="Century Gothic" w:eastAsia="Times New Roman" w:hAnsi="Century Gothic" w:cs="Times New Roman"/>
                <w:b/>
                <w:bCs/>
                <w:color w:val="000000"/>
                <w:sz w:val="20"/>
                <w:szCs w:val="20"/>
                <w:lang w:val="es-CO" w:eastAsia="es-CO"/>
              </w:rPr>
            </w:pPr>
            <w:r w:rsidRPr="00B26661">
              <w:rPr>
                <w:rFonts w:ascii="Century Gothic" w:eastAsia="Times New Roman" w:hAnsi="Century Gothic" w:cs="Times New Roman"/>
                <w:b/>
                <w:bCs/>
                <w:color w:val="000000"/>
                <w:sz w:val="20"/>
                <w:szCs w:val="20"/>
                <w:lang w:val="es-CO" w:eastAsia="es-CO"/>
              </w:rPr>
              <w:t>Elemento</w:t>
            </w:r>
          </w:p>
        </w:tc>
        <w:tc>
          <w:tcPr>
            <w:tcW w:w="4700" w:type="dxa"/>
            <w:tcBorders>
              <w:top w:val="single" w:sz="4" w:space="0" w:color="auto"/>
              <w:left w:val="nil"/>
              <w:bottom w:val="single" w:sz="4" w:space="0" w:color="auto"/>
              <w:right w:val="single" w:sz="4" w:space="0" w:color="auto"/>
            </w:tcBorders>
            <w:shd w:val="clear" w:color="auto" w:fill="auto"/>
            <w:vAlign w:val="center"/>
            <w:hideMark/>
          </w:tcPr>
          <w:p w14:paraId="2A0CE6A2" w14:textId="77777777" w:rsidR="00B26661" w:rsidRPr="00B26661" w:rsidRDefault="00B26661" w:rsidP="00B26661">
            <w:pPr>
              <w:spacing w:after="0" w:line="240" w:lineRule="auto"/>
              <w:jc w:val="center"/>
              <w:rPr>
                <w:rFonts w:ascii="Century Gothic" w:eastAsia="Times New Roman" w:hAnsi="Century Gothic" w:cs="Times New Roman"/>
                <w:b/>
                <w:bCs/>
                <w:color w:val="000000"/>
                <w:sz w:val="20"/>
                <w:szCs w:val="20"/>
                <w:lang w:val="es-CO" w:eastAsia="es-CO"/>
              </w:rPr>
            </w:pPr>
            <w:r w:rsidRPr="00B26661">
              <w:rPr>
                <w:rFonts w:ascii="Century Gothic" w:eastAsia="Times New Roman" w:hAnsi="Century Gothic" w:cs="Times New Roman"/>
                <w:b/>
                <w:bCs/>
                <w:color w:val="000000"/>
                <w:sz w:val="20"/>
                <w:szCs w:val="20"/>
                <w:lang w:val="es-CO" w:eastAsia="es-CO"/>
              </w:rPr>
              <w:t>Resultado esperado</w:t>
            </w:r>
          </w:p>
        </w:tc>
      </w:tr>
      <w:tr w:rsidR="00B26661" w:rsidRPr="00B26661" w14:paraId="4C4664DF" w14:textId="77777777" w:rsidTr="00B26661">
        <w:trPr>
          <w:trHeight w:val="290"/>
        </w:trPr>
        <w:tc>
          <w:tcPr>
            <w:tcW w:w="2700" w:type="dxa"/>
            <w:tcBorders>
              <w:top w:val="nil"/>
              <w:left w:val="single" w:sz="4" w:space="0" w:color="auto"/>
              <w:bottom w:val="single" w:sz="4" w:space="0" w:color="auto"/>
              <w:right w:val="single" w:sz="4" w:space="0" w:color="auto"/>
            </w:tcBorders>
            <w:shd w:val="clear" w:color="auto" w:fill="auto"/>
            <w:vAlign w:val="center"/>
            <w:hideMark/>
          </w:tcPr>
          <w:p w14:paraId="1A533C04"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Decisión</w:t>
            </w:r>
          </w:p>
        </w:tc>
        <w:tc>
          <w:tcPr>
            <w:tcW w:w="4700" w:type="dxa"/>
            <w:tcBorders>
              <w:top w:val="nil"/>
              <w:left w:val="nil"/>
              <w:bottom w:val="single" w:sz="4" w:space="0" w:color="auto"/>
              <w:right w:val="single" w:sz="4" w:space="0" w:color="auto"/>
            </w:tcBorders>
            <w:shd w:val="clear" w:color="auto" w:fill="auto"/>
            <w:vAlign w:val="center"/>
            <w:hideMark/>
          </w:tcPr>
          <w:p w14:paraId="063221C6"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Aprobada, rechazada o marcada como incierta</w:t>
            </w:r>
          </w:p>
        </w:tc>
      </w:tr>
      <w:tr w:rsidR="00B26661" w:rsidRPr="00B26661" w14:paraId="4A25B08B" w14:textId="77777777" w:rsidTr="00B26661">
        <w:trPr>
          <w:trHeight w:val="290"/>
        </w:trPr>
        <w:tc>
          <w:tcPr>
            <w:tcW w:w="2700" w:type="dxa"/>
            <w:tcBorders>
              <w:top w:val="nil"/>
              <w:left w:val="single" w:sz="4" w:space="0" w:color="auto"/>
              <w:bottom w:val="single" w:sz="4" w:space="0" w:color="auto"/>
              <w:right w:val="single" w:sz="4" w:space="0" w:color="auto"/>
            </w:tcBorders>
            <w:shd w:val="clear" w:color="auto" w:fill="auto"/>
            <w:vAlign w:val="center"/>
            <w:hideMark/>
          </w:tcPr>
          <w:p w14:paraId="4398A4D7"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Código de respuesta</w:t>
            </w:r>
          </w:p>
        </w:tc>
        <w:tc>
          <w:tcPr>
            <w:tcW w:w="4700" w:type="dxa"/>
            <w:tcBorders>
              <w:top w:val="nil"/>
              <w:left w:val="nil"/>
              <w:bottom w:val="single" w:sz="4" w:space="0" w:color="auto"/>
              <w:right w:val="single" w:sz="4" w:space="0" w:color="auto"/>
            </w:tcBorders>
            <w:shd w:val="clear" w:color="auto" w:fill="auto"/>
            <w:vAlign w:val="center"/>
            <w:hideMark/>
          </w:tcPr>
          <w:p w14:paraId="51F8A02D"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Homologado con Pomelo</w:t>
            </w:r>
          </w:p>
        </w:tc>
      </w:tr>
      <w:tr w:rsidR="00B26661" w:rsidRPr="00B26661" w14:paraId="7FF75FDA" w14:textId="77777777" w:rsidTr="00B26661">
        <w:trPr>
          <w:trHeight w:val="290"/>
        </w:trPr>
        <w:tc>
          <w:tcPr>
            <w:tcW w:w="2700" w:type="dxa"/>
            <w:tcBorders>
              <w:top w:val="nil"/>
              <w:left w:val="single" w:sz="4" w:space="0" w:color="auto"/>
              <w:bottom w:val="single" w:sz="4" w:space="0" w:color="auto"/>
              <w:right w:val="single" w:sz="4" w:space="0" w:color="auto"/>
            </w:tcBorders>
            <w:shd w:val="clear" w:color="auto" w:fill="auto"/>
            <w:vAlign w:val="center"/>
            <w:hideMark/>
          </w:tcPr>
          <w:p w14:paraId="22F2A84D"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Código de autorización</w:t>
            </w:r>
          </w:p>
        </w:tc>
        <w:tc>
          <w:tcPr>
            <w:tcW w:w="4700" w:type="dxa"/>
            <w:tcBorders>
              <w:top w:val="nil"/>
              <w:left w:val="nil"/>
              <w:bottom w:val="single" w:sz="4" w:space="0" w:color="auto"/>
              <w:right w:val="single" w:sz="4" w:space="0" w:color="auto"/>
            </w:tcBorders>
            <w:shd w:val="clear" w:color="auto" w:fill="auto"/>
            <w:vAlign w:val="center"/>
            <w:hideMark/>
          </w:tcPr>
          <w:p w14:paraId="522F69B7"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Generado o conservado según operación</w:t>
            </w:r>
          </w:p>
        </w:tc>
      </w:tr>
      <w:tr w:rsidR="00B26661" w:rsidRPr="00B26661" w14:paraId="75D7550C" w14:textId="77777777" w:rsidTr="00B26661">
        <w:trPr>
          <w:trHeight w:val="290"/>
        </w:trPr>
        <w:tc>
          <w:tcPr>
            <w:tcW w:w="2700" w:type="dxa"/>
            <w:tcBorders>
              <w:top w:val="nil"/>
              <w:left w:val="single" w:sz="4" w:space="0" w:color="auto"/>
              <w:bottom w:val="single" w:sz="4" w:space="0" w:color="auto"/>
              <w:right w:val="single" w:sz="4" w:space="0" w:color="auto"/>
            </w:tcBorders>
            <w:shd w:val="clear" w:color="auto" w:fill="auto"/>
            <w:vAlign w:val="center"/>
            <w:hideMark/>
          </w:tcPr>
          <w:p w14:paraId="50252E3F"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Estado</w:t>
            </w:r>
          </w:p>
        </w:tc>
        <w:tc>
          <w:tcPr>
            <w:tcW w:w="4700" w:type="dxa"/>
            <w:tcBorders>
              <w:top w:val="nil"/>
              <w:left w:val="nil"/>
              <w:bottom w:val="single" w:sz="4" w:space="0" w:color="auto"/>
              <w:right w:val="single" w:sz="4" w:space="0" w:color="auto"/>
            </w:tcBorders>
            <w:shd w:val="clear" w:color="auto" w:fill="auto"/>
            <w:vAlign w:val="center"/>
            <w:hideMark/>
          </w:tcPr>
          <w:p w14:paraId="3D6C1110"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Persistido en Oracle</w:t>
            </w:r>
          </w:p>
        </w:tc>
      </w:tr>
      <w:tr w:rsidR="00B26661" w:rsidRPr="00B26661" w14:paraId="430602DC" w14:textId="77777777" w:rsidTr="00B26661">
        <w:trPr>
          <w:trHeight w:val="290"/>
        </w:trPr>
        <w:tc>
          <w:tcPr>
            <w:tcW w:w="2700" w:type="dxa"/>
            <w:tcBorders>
              <w:top w:val="nil"/>
              <w:left w:val="single" w:sz="4" w:space="0" w:color="auto"/>
              <w:bottom w:val="single" w:sz="4" w:space="0" w:color="auto"/>
              <w:right w:val="single" w:sz="4" w:space="0" w:color="auto"/>
            </w:tcBorders>
            <w:shd w:val="clear" w:color="auto" w:fill="auto"/>
            <w:vAlign w:val="center"/>
            <w:hideMark/>
          </w:tcPr>
          <w:p w14:paraId="60E69D13"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Movimiento financiero</w:t>
            </w:r>
          </w:p>
        </w:tc>
        <w:tc>
          <w:tcPr>
            <w:tcW w:w="4700" w:type="dxa"/>
            <w:tcBorders>
              <w:top w:val="nil"/>
              <w:left w:val="nil"/>
              <w:bottom w:val="single" w:sz="4" w:space="0" w:color="auto"/>
              <w:right w:val="single" w:sz="4" w:space="0" w:color="auto"/>
            </w:tcBorders>
            <w:shd w:val="clear" w:color="auto" w:fill="auto"/>
            <w:vAlign w:val="center"/>
            <w:hideMark/>
          </w:tcPr>
          <w:p w14:paraId="0A24DB84"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Registrado cuando aplique</w:t>
            </w:r>
          </w:p>
        </w:tc>
      </w:tr>
      <w:tr w:rsidR="00B26661" w:rsidRPr="00B26661" w14:paraId="50FFBB45" w14:textId="77777777" w:rsidTr="00B26661">
        <w:trPr>
          <w:trHeight w:val="290"/>
        </w:trPr>
        <w:tc>
          <w:tcPr>
            <w:tcW w:w="2700" w:type="dxa"/>
            <w:tcBorders>
              <w:top w:val="nil"/>
              <w:left w:val="single" w:sz="4" w:space="0" w:color="auto"/>
              <w:bottom w:val="single" w:sz="4" w:space="0" w:color="auto"/>
              <w:right w:val="single" w:sz="4" w:space="0" w:color="auto"/>
            </w:tcBorders>
            <w:shd w:val="clear" w:color="auto" w:fill="auto"/>
            <w:vAlign w:val="center"/>
            <w:hideMark/>
          </w:tcPr>
          <w:p w14:paraId="58A89CB2"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Contadores</w:t>
            </w:r>
          </w:p>
        </w:tc>
        <w:tc>
          <w:tcPr>
            <w:tcW w:w="4700" w:type="dxa"/>
            <w:tcBorders>
              <w:top w:val="nil"/>
              <w:left w:val="nil"/>
              <w:bottom w:val="single" w:sz="4" w:space="0" w:color="auto"/>
              <w:right w:val="single" w:sz="4" w:space="0" w:color="auto"/>
            </w:tcBorders>
            <w:shd w:val="clear" w:color="auto" w:fill="auto"/>
            <w:vAlign w:val="center"/>
            <w:hideMark/>
          </w:tcPr>
          <w:p w14:paraId="57902C48"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Actualizados o compensados según regla</w:t>
            </w:r>
          </w:p>
        </w:tc>
      </w:tr>
      <w:tr w:rsidR="00B26661" w:rsidRPr="00B26661" w14:paraId="23D99D77" w14:textId="77777777" w:rsidTr="00B26661">
        <w:trPr>
          <w:trHeight w:val="290"/>
        </w:trPr>
        <w:tc>
          <w:tcPr>
            <w:tcW w:w="2700" w:type="dxa"/>
            <w:tcBorders>
              <w:top w:val="nil"/>
              <w:left w:val="single" w:sz="4" w:space="0" w:color="auto"/>
              <w:bottom w:val="single" w:sz="4" w:space="0" w:color="auto"/>
              <w:right w:val="single" w:sz="4" w:space="0" w:color="auto"/>
            </w:tcBorders>
            <w:shd w:val="clear" w:color="auto" w:fill="auto"/>
            <w:vAlign w:val="center"/>
            <w:hideMark/>
          </w:tcPr>
          <w:p w14:paraId="7DC01C3B"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Auditoría</w:t>
            </w:r>
          </w:p>
        </w:tc>
        <w:tc>
          <w:tcPr>
            <w:tcW w:w="4700" w:type="dxa"/>
            <w:tcBorders>
              <w:top w:val="nil"/>
              <w:left w:val="nil"/>
              <w:bottom w:val="single" w:sz="4" w:space="0" w:color="auto"/>
              <w:right w:val="single" w:sz="4" w:space="0" w:color="auto"/>
            </w:tcBorders>
            <w:shd w:val="clear" w:color="auto" w:fill="auto"/>
            <w:vAlign w:val="center"/>
            <w:hideMark/>
          </w:tcPr>
          <w:p w14:paraId="4E07FF4A"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Generada con trazabilidad suficiente</w:t>
            </w:r>
          </w:p>
        </w:tc>
      </w:tr>
      <w:tr w:rsidR="00B26661" w:rsidRPr="00B26661" w14:paraId="1F1160A6" w14:textId="77777777" w:rsidTr="00B26661">
        <w:trPr>
          <w:trHeight w:val="290"/>
        </w:trPr>
        <w:tc>
          <w:tcPr>
            <w:tcW w:w="2700" w:type="dxa"/>
            <w:tcBorders>
              <w:top w:val="nil"/>
              <w:left w:val="single" w:sz="4" w:space="0" w:color="auto"/>
              <w:bottom w:val="single" w:sz="4" w:space="0" w:color="auto"/>
              <w:right w:val="single" w:sz="4" w:space="0" w:color="auto"/>
            </w:tcBorders>
            <w:shd w:val="clear" w:color="auto" w:fill="auto"/>
            <w:vAlign w:val="center"/>
            <w:hideMark/>
          </w:tcPr>
          <w:p w14:paraId="6E7AA110"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Correlación</w:t>
            </w:r>
          </w:p>
        </w:tc>
        <w:tc>
          <w:tcPr>
            <w:tcW w:w="4700" w:type="dxa"/>
            <w:tcBorders>
              <w:top w:val="nil"/>
              <w:left w:val="nil"/>
              <w:bottom w:val="single" w:sz="4" w:space="0" w:color="auto"/>
              <w:right w:val="single" w:sz="4" w:space="0" w:color="auto"/>
            </w:tcBorders>
            <w:shd w:val="clear" w:color="auto" w:fill="auto"/>
            <w:vAlign w:val="center"/>
            <w:hideMark/>
          </w:tcPr>
          <w:p w14:paraId="7181E3E9"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Disponible extremo a extremo</w:t>
            </w:r>
          </w:p>
        </w:tc>
      </w:tr>
      <w:tr w:rsidR="00B26661" w:rsidRPr="00B26661" w14:paraId="115213A3" w14:textId="77777777" w:rsidTr="00B26661">
        <w:trPr>
          <w:trHeight w:val="290"/>
        </w:trPr>
        <w:tc>
          <w:tcPr>
            <w:tcW w:w="2700" w:type="dxa"/>
            <w:tcBorders>
              <w:top w:val="nil"/>
              <w:left w:val="single" w:sz="4" w:space="0" w:color="auto"/>
              <w:bottom w:val="single" w:sz="4" w:space="0" w:color="auto"/>
              <w:right w:val="single" w:sz="4" w:space="0" w:color="auto"/>
            </w:tcBorders>
            <w:shd w:val="clear" w:color="auto" w:fill="auto"/>
            <w:vAlign w:val="center"/>
            <w:hideMark/>
          </w:tcPr>
          <w:p w14:paraId="78B595A5"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Conciliación</w:t>
            </w:r>
          </w:p>
        </w:tc>
        <w:tc>
          <w:tcPr>
            <w:tcW w:w="4700" w:type="dxa"/>
            <w:tcBorders>
              <w:top w:val="nil"/>
              <w:left w:val="nil"/>
              <w:bottom w:val="single" w:sz="4" w:space="0" w:color="auto"/>
              <w:right w:val="single" w:sz="4" w:space="0" w:color="auto"/>
            </w:tcBorders>
            <w:shd w:val="clear" w:color="auto" w:fill="auto"/>
            <w:vAlign w:val="center"/>
            <w:hideMark/>
          </w:tcPr>
          <w:p w14:paraId="693AD6DF" w14:textId="77777777" w:rsidR="00B26661" w:rsidRPr="00B26661" w:rsidRDefault="00B26661" w:rsidP="00B26661">
            <w:pPr>
              <w:spacing w:after="0" w:line="240" w:lineRule="auto"/>
              <w:rPr>
                <w:rFonts w:ascii="Century Gothic" w:eastAsia="Times New Roman" w:hAnsi="Century Gothic" w:cs="Times New Roman"/>
                <w:color w:val="000000"/>
                <w:sz w:val="20"/>
                <w:szCs w:val="20"/>
                <w:lang w:val="es-CO" w:eastAsia="es-CO"/>
              </w:rPr>
            </w:pPr>
            <w:r w:rsidRPr="00B26661">
              <w:rPr>
                <w:rFonts w:ascii="Century Gothic" w:eastAsia="Times New Roman" w:hAnsi="Century Gothic" w:cs="Times New Roman"/>
                <w:color w:val="000000"/>
                <w:sz w:val="20"/>
                <w:szCs w:val="20"/>
                <w:lang w:val="es-CO" w:eastAsia="es-CO"/>
              </w:rPr>
              <w:t>Información disponible para validación posterior</w:t>
            </w:r>
          </w:p>
        </w:tc>
      </w:tr>
    </w:tbl>
    <w:p w14:paraId="0DBE36AB" w14:textId="77777777" w:rsidR="00B26661" w:rsidRDefault="00B26661" w:rsidP="0056668B">
      <w:pPr>
        <w:spacing w:after="0" w:line="240" w:lineRule="auto"/>
        <w:jc w:val="both"/>
        <w:rPr>
          <w:rFonts w:ascii="Century Gothic" w:eastAsia="Times New Roman" w:hAnsi="Century Gothic" w:cs="Times New Roman"/>
          <w:color w:val="404040"/>
          <w:sz w:val="20"/>
          <w:szCs w:val="20"/>
          <w:lang w:val="es-CO"/>
        </w:rPr>
      </w:pPr>
    </w:p>
    <w:p w14:paraId="5EC15655" w14:textId="77777777" w:rsidR="007D2F24" w:rsidRDefault="007D2F24" w:rsidP="00FF5EAC">
      <w:pPr>
        <w:spacing w:after="0" w:line="240" w:lineRule="auto"/>
        <w:jc w:val="both"/>
      </w:pPr>
    </w:p>
    <w:p w14:paraId="3A19D89D" w14:textId="77777777" w:rsidR="009A05AB" w:rsidRDefault="009A05AB" w:rsidP="00FF5EAC">
      <w:pPr>
        <w:spacing w:after="0" w:line="240" w:lineRule="auto"/>
        <w:jc w:val="both"/>
      </w:pPr>
    </w:p>
    <w:p w14:paraId="0C97E1CB" w14:textId="77777777" w:rsidR="0025389B" w:rsidRPr="00AD0EA3" w:rsidRDefault="0025389B" w:rsidP="00FF5EAC">
      <w:pPr>
        <w:pStyle w:val="Ttulo2"/>
        <w:spacing w:before="0" w:line="240" w:lineRule="auto"/>
        <w:jc w:val="both"/>
        <w:rPr>
          <w:rFonts w:ascii="Century Gothic" w:eastAsia="Times New Roman" w:hAnsi="Century Gothic" w:cs="Times New Roman"/>
          <w:color w:val="0070C0"/>
          <w:sz w:val="24"/>
          <w:szCs w:val="24"/>
          <w:lang w:val="es-CO"/>
        </w:rPr>
      </w:pPr>
      <w:bookmarkStart w:id="30" w:name="_Toc111714090"/>
      <w:bookmarkStart w:id="31" w:name="_Toc229577065"/>
      <w:r w:rsidRPr="00AD0EA3">
        <w:rPr>
          <w:rFonts w:ascii="Century Gothic" w:eastAsia="Times New Roman" w:hAnsi="Century Gothic" w:cs="Times New Roman"/>
          <w:color w:val="0070C0"/>
          <w:sz w:val="24"/>
          <w:szCs w:val="24"/>
          <w:lang w:val="es-CO"/>
        </w:rPr>
        <w:t>Aplicaciones y/o soluciones afectadas</w:t>
      </w:r>
      <w:bookmarkEnd w:id="30"/>
      <w:bookmarkEnd w:id="31"/>
    </w:p>
    <w:p w14:paraId="39BDEBA8" w14:textId="77777777" w:rsidR="009A05AB" w:rsidRDefault="009A05AB" w:rsidP="00FF5EAC">
      <w:pPr>
        <w:spacing w:after="0" w:line="240" w:lineRule="auto"/>
        <w:jc w:val="both"/>
      </w:pPr>
    </w:p>
    <w:tbl>
      <w:tblPr>
        <w:tblW w:w="10632" w:type="dxa"/>
        <w:tblInd w:w="-714" w:type="dxa"/>
        <w:tblCellMar>
          <w:left w:w="70" w:type="dxa"/>
          <w:right w:w="70" w:type="dxa"/>
        </w:tblCellMar>
        <w:tblLook w:val="04A0" w:firstRow="1" w:lastRow="0" w:firstColumn="1" w:lastColumn="0" w:noHBand="0" w:noVBand="1"/>
      </w:tblPr>
      <w:tblGrid>
        <w:gridCol w:w="2280"/>
        <w:gridCol w:w="2040"/>
        <w:gridCol w:w="1520"/>
        <w:gridCol w:w="1200"/>
        <w:gridCol w:w="3592"/>
      </w:tblGrid>
      <w:tr w:rsidR="00B26661" w:rsidRPr="00B26661" w14:paraId="574BA4D3" w14:textId="77777777" w:rsidTr="00B26661">
        <w:trPr>
          <w:trHeight w:val="580"/>
        </w:trPr>
        <w:tc>
          <w:tcPr>
            <w:tcW w:w="2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706166A"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Aplicación / solución</w:t>
            </w:r>
          </w:p>
        </w:tc>
        <w:tc>
          <w:tcPr>
            <w:tcW w:w="2040" w:type="dxa"/>
            <w:tcBorders>
              <w:top w:val="single" w:sz="4" w:space="0" w:color="auto"/>
              <w:left w:val="nil"/>
              <w:bottom w:val="single" w:sz="4" w:space="0" w:color="auto"/>
              <w:right w:val="single" w:sz="4" w:space="0" w:color="auto"/>
            </w:tcBorders>
            <w:shd w:val="clear" w:color="auto" w:fill="auto"/>
            <w:vAlign w:val="center"/>
            <w:hideMark/>
          </w:tcPr>
          <w:p w14:paraId="7F96A4EA"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Rol en la arquitectura</w:t>
            </w:r>
          </w:p>
        </w:tc>
        <w:tc>
          <w:tcPr>
            <w:tcW w:w="1520" w:type="dxa"/>
            <w:tcBorders>
              <w:top w:val="single" w:sz="4" w:space="0" w:color="auto"/>
              <w:left w:val="nil"/>
              <w:bottom w:val="single" w:sz="4" w:space="0" w:color="auto"/>
              <w:right w:val="single" w:sz="4" w:space="0" w:color="auto"/>
            </w:tcBorders>
            <w:shd w:val="clear" w:color="auto" w:fill="auto"/>
            <w:vAlign w:val="center"/>
            <w:hideMark/>
          </w:tcPr>
          <w:p w14:paraId="51419EFE"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Tipo de afectación</w:t>
            </w:r>
          </w:p>
        </w:tc>
        <w:tc>
          <w:tcPr>
            <w:tcW w:w="1200" w:type="dxa"/>
            <w:tcBorders>
              <w:top w:val="single" w:sz="4" w:space="0" w:color="auto"/>
              <w:left w:val="nil"/>
              <w:bottom w:val="single" w:sz="4" w:space="0" w:color="auto"/>
              <w:right w:val="single" w:sz="4" w:space="0" w:color="auto"/>
            </w:tcBorders>
            <w:shd w:val="clear" w:color="auto" w:fill="auto"/>
            <w:vAlign w:val="center"/>
            <w:hideMark/>
          </w:tcPr>
          <w:p w14:paraId="5D7D4506"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Nivel de impacto</w:t>
            </w:r>
          </w:p>
        </w:tc>
        <w:tc>
          <w:tcPr>
            <w:tcW w:w="3592" w:type="dxa"/>
            <w:tcBorders>
              <w:top w:val="single" w:sz="4" w:space="0" w:color="auto"/>
              <w:left w:val="nil"/>
              <w:bottom w:val="single" w:sz="4" w:space="0" w:color="auto"/>
              <w:right w:val="single" w:sz="4" w:space="0" w:color="auto"/>
            </w:tcBorders>
            <w:shd w:val="clear" w:color="auto" w:fill="auto"/>
            <w:vAlign w:val="center"/>
            <w:hideMark/>
          </w:tcPr>
          <w:p w14:paraId="29CDCD59"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Consideración principal</w:t>
            </w:r>
          </w:p>
        </w:tc>
      </w:tr>
      <w:tr w:rsidR="00B26661" w:rsidRPr="00B26661" w14:paraId="3CD2C496" w14:textId="77777777" w:rsidTr="00B26661">
        <w:trPr>
          <w:trHeight w:val="145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0BFF1629"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Pomelo</w:t>
            </w:r>
          </w:p>
        </w:tc>
        <w:tc>
          <w:tcPr>
            <w:tcW w:w="2040" w:type="dxa"/>
            <w:tcBorders>
              <w:top w:val="nil"/>
              <w:left w:val="nil"/>
              <w:bottom w:val="single" w:sz="4" w:space="0" w:color="auto"/>
              <w:right w:val="single" w:sz="4" w:space="0" w:color="auto"/>
            </w:tcBorders>
            <w:shd w:val="clear" w:color="auto" w:fill="auto"/>
            <w:vAlign w:val="center"/>
            <w:hideMark/>
          </w:tcPr>
          <w:p w14:paraId="5401DEC3"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Preautorizador externo</w:t>
            </w:r>
          </w:p>
        </w:tc>
        <w:tc>
          <w:tcPr>
            <w:tcW w:w="1520" w:type="dxa"/>
            <w:tcBorders>
              <w:top w:val="nil"/>
              <w:left w:val="nil"/>
              <w:bottom w:val="single" w:sz="4" w:space="0" w:color="auto"/>
              <w:right w:val="single" w:sz="4" w:space="0" w:color="auto"/>
            </w:tcBorders>
            <w:shd w:val="clear" w:color="auto" w:fill="auto"/>
            <w:vAlign w:val="center"/>
            <w:hideMark/>
          </w:tcPr>
          <w:p w14:paraId="66CBBDB2"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Integración funcional y técnica</w:t>
            </w:r>
          </w:p>
        </w:tc>
        <w:tc>
          <w:tcPr>
            <w:tcW w:w="1200" w:type="dxa"/>
            <w:tcBorders>
              <w:top w:val="nil"/>
              <w:left w:val="nil"/>
              <w:bottom w:val="single" w:sz="4" w:space="0" w:color="auto"/>
              <w:right w:val="single" w:sz="4" w:space="0" w:color="auto"/>
            </w:tcBorders>
            <w:shd w:val="clear" w:color="auto" w:fill="auto"/>
            <w:vAlign w:val="center"/>
            <w:hideMark/>
          </w:tcPr>
          <w:p w14:paraId="31395438"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7F60BA29"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Debe enviar a Credibanco las transacciones prevalidando PIN, CVV, vencimiento, tarjeta, BIN y AFG. Quedan pendientes campos ATM, bloqueo por PIN errado, merchant ID y comisiones.</w:t>
            </w:r>
          </w:p>
        </w:tc>
      </w:tr>
      <w:tr w:rsidR="00B26661" w:rsidRPr="00B26661" w14:paraId="36C3F88B" w14:textId="77777777" w:rsidTr="00B26661">
        <w:trPr>
          <w:trHeight w:val="116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7CCC748C"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Authorization Gateway</w:t>
            </w:r>
          </w:p>
        </w:tc>
        <w:tc>
          <w:tcPr>
            <w:tcW w:w="2040" w:type="dxa"/>
            <w:tcBorders>
              <w:top w:val="nil"/>
              <w:left w:val="nil"/>
              <w:bottom w:val="single" w:sz="4" w:space="0" w:color="auto"/>
              <w:right w:val="single" w:sz="4" w:space="0" w:color="auto"/>
            </w:tcBorders>
            <w:shd w:val="clear" w:color="auto" w:fill="auto"/>
            <w:vAlign w:val="center"/>
            <w:hideMark/>
          </w:tcPr>
          <w:p w14:paraId="4AA018B1"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Punto único de entrada</w:t>
            </w:r>
          </w:p>
        </w:tc>
        <w:tc>
          <w:tcPr>
            <w:tcW w:w="1520" w:type="dxa"/>
            <w:tcBorders>
              <w:top w:val="nil"/>
              <w:left w:val="nil"/>
              <w:bottom w:val="single" w:sz="4" w:space="0" w:color="auto"/>
              <w:right w:val="single" w:sz="4" w:space="0" w:color="auto"/>
            </w:tcBorders>
            <w:shd w:val="clear" w:color="auto" w:fill="auto"/>
            <w:vAlign w:val="center"/>
            <w:hideMark/>
          </w:tcPr>
          <w:p w14:paraId="7AE025A0"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Seguridad, validación y enrutamiento</w:t>
            </w:r>
          </w:p>
        </w:tc>
        <w:tc>
          <w:tcPr>
            <w:tcW w:w="1200" w:type="dxa"/>
            <w:tcBorders>
              <w:top w:val="nil"/>
              <w:left w:val="nil"/>
              <w:bottom w:val="single" w:sz="4" w:space="0" w:color="auto"/>
              <w:right w:val="single" w:sz="4" w:space="0" w:color="auto"/>
            </w:tcBorders>
            <w:shd w:val="clear" w:color="auto" w:fill="auto"/>
            <w:vAlign w:val="center"/>
            <w:hideMark/>
          </w:tcPr>
          <w:p w14:paraId="0410577A"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01F8899D"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Debe validar TLS, HMAC SHA-256, estructura del mensaje, origen, rate limiting y trazabilidad antes de invocar el motor.</w:t>
            </w:r>
          </w:p>
        </w:tc>
      </w:tr>
      <w:tr w:rsidR="00B26661" w:rsidRPr="00B26661" w14:paraId="23F8E3F6"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1722C24B"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Authorization Engine</w:t>
            </w:r>
          </w:p>
        </w:tc>
        <w:tc>
          <w:tcPr>
            <w:tcW w:w="2040" w:type="dxa"/>
            <w:tcBorders>
              <w:top w:val="nil"/>
              <w:left w:val="nil"/>
              <w:bottom w:val="single" w:sz="4" w:space="0" w:color="auto"/>
              <w:right w:val="single" w:sz="4" w:space="0" w:color="auto"/>
            </w:tcBorders>
            <w:shd w:val="clear" w:color="auto" w:fill="auto"/>
            <w:vAlign w:val="center"/>
            <w:hideMark/>
          </w:tcPr>
          <w:p w14:paraId="2B8480E7"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Núcleo de decisión</w:t>
            </w:r>
          </w:p>
        </w:tc>
        <w:tc>
          <w:tcPr>
            <w:tcW w:w="1520" w:type="dxa"/>
            <w:tcBorders>
              <w:top w:val="nil"/>
              <w:left w:val="nil"/>
              <w:bottom w:val="single" w:sz="4" w:space="0" w:color="auto"/>
              <w:right w:val="single" w:sz="4" w:space="0" w:color="auto"/>
            </w:tcBorders>
            <w:shd w:val="clear" w:color="auto" w:fill="auto"/>
            <w:vAlign w:val="center"/>
            <w:hideMark/>
          </w:tcPr>
          <w:p w14:paraId="1551E69A"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Lógica transaccional central</w:t>
            </w:r>
          </w:p>
        </w:tc>
        <w:tc>
          <w:tcPr>
            <w:tcW w:w="1200" w:type="dxa"/>
            <w:tcBorders>
              <w:top w:val="nil"/>
              <w:left w:val="nil"/>
              <w:bottom w:val="single" w:sz="4" w:space="0" w:color="auto"/>
              <w:right w:val="single" w:sz="4" w:space="0" w:color="auto"/>
            </w:tcBorders>
            <w:shd w:val="clear" w:color="auto" w:fill="auto"/>
            <w:vAlign w:val="center"/>
            <w:hideMark/>
          </w:tcPr>
          <w:p w14:paraId="02085CC5"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 crítico</w:t>
            </w:r>
          </w:p>
        </w:tc>
        <w:tc>
          <w:tcPr>
            <w:tcW w:w="3592" w:type="dxa"/>
            <w:tcBorders>
              <w:top w:val="nil"/>
              <w:left w:val="nil"/>
              <w:bottom w:val="single" w:sz="4" w:space="0" w:color="auto"/>
              <w:right w:val="single" w:sz="4" w:space="0" w:color="auto"/>
            </w:tcBorders>
            <w:shd w:val="clear" w:color="auto" w:fill="auto"/>
            <w:vAlign w:val="center"/>
            <w:hideMark/>
          </w:tcPr>
          <w:p w14:paraId="15DB953C"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Decide aprobación o rechazo aplicando reglas, límites, saldo, comisión, GMF, reversos, anulaciones e idempotencia.</w:t>
            </w:r>
          </w:p>
        </w:tc>
      </w:tr>
      <w:tr w:rsidR="00B26661" w:rsidRPr="00B26661" w14:paraId="2A19D1D0"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1E4E1196"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Prepaid Limit Counter Service</w:t>
            </w:r>
          </w:p>
        </w:tc>
        <w:tc>
          <w:tcPr>
            <w:tcW w:w="2040" w:type="dxa"/>
            <w:tcBorders>
              <w:top w:val="nil"/>
              <w:left w:val="nil"/>
              <w:bottom w:val="single" w:sz="4" w:space="0" w:color="auto"/>
              <w:right w:val="single" w:sz="4" w:space="0" w:color="auto"/>
            </w:tcBorders>
            <w:shd w:val="clear" w:color="auto" w:fill="auto"/>
            <w:vAlign w:val="center"/>
            <w:hideMark/>
          </w:tcPr>
          <w:p w14:paraId="34056A54"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Servicio de límites</w:t>
            </w:r>
          </w:p>
        </w:tc>
        <w:tc>
          <w:tcPr>
            <w:tcW w:w="1520" w:type="dxa"/>
            <w:tcBorders>
              <w:top w:val="nil"/>
              <w:left w:val="nil"/>
              <w:bottom w:val="single" w:sz="4" w:space="0" w:color="auto"/>
              <w:right w:val="single" w:sz="4" w:space="0" w:color="auto"/>
            </w:tcBorders>
            <w:shd w:val="clear" w:color="auto" w:fill="auto"/>
            <w:vAlign w:val="center"/>
            <w:hideMark/>
          </w:tcPr>
          <w:p w14:paraId="4ECCF341"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Control de contadores</w:t>
            </w:r>
          </w:p>
        </w:tc>
        <w:tc>
          <w:tcPr>
            <w:tcW w:w="1200" w:type="dxa"/>
            <w:tcBorders>
              <w:top w:val="nil"/>
              <w:left w:val="nil"/>
              <w:bottom w:val="single" w:sz="4" w:space="0" w:color="auto"/>
              <w:right w:val="single" w:sz="4" w:space="0" w:color="auto"/>
            </w:tcBorders>
            <w:shd w:val="clear" w:color="auto" w:fill="auto"/>
            <w:vAlign w:val="center"/>
            <w:hideMark/>
          </w:tcPr>
          <w:p w14:paraId="279CDD2E"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47DDFC03"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Administra límites de cantidad y monto en Redis, incluyendo incrementos, decrementos, TTL, reversos y anulaciones.</w:t>
            </w:r>
          </w:p>
        </w:tc>
      </w:tr>
      <w:tr w:rsidR="00B26661" w:rsidRPr="00B26661" w14:paraId="778D48D0"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3B92E06B"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Redis Cache Control</w:t>
            </w:r>
          </w:p>
        </w:tc>
        <w:tc>
          <w:tcPr>
            <w:tcW w:w="2040" w:type="dxa"/>
            <w:tcBorders>
              <w:top w:val="nil"/>
              <w:left w:val="nil"/>
              <w:bottom w:val="single" w:sz="4" w:space="0" w:color="auto"/>
              <w:right w:val="single" w:sz="4" w:space="0" w:color="auto"/>
            </w:tcBorders>
            <w:shd w:val="clear" w:color="auto" w:fill="auto"/>
            <w:vAlign w:val="center"/>
            <w:hideMark/>
          </w:tcPr>
          <w:p w14:paraId="0CB84A22"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Cache y contadores</w:t>
            </w:r>
          </w:p>
        </w:tc>
        <w:tc>
          <w:tcPr>
            <w:tcW w:w="1520" w:type="dxa"/>
            <w:tcBorders>
              <w:top w:val="nil"/>
              <w:left w:val="nil"/>
              <w:bottom w:val="single" w:sz="4" w:space="0" w:color="auto"/>
              <w:right w:val="single" w:sz="4" w:space="0" w:color="auto"/>
            </w:tcBorders>
            <w:shd w:val="clear" w:color="auto" w:fill="auto"/>
            <w:vAlign w:val="center"/>
            <w:hideMark/>
          </w:tcPr>
          <w:p w14:paraId="1500A4FD"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Consulta rápida de reglas y límites</w:t>
            </w:r>
          </w:p>
        </w:tc>
        <w:tc>
          <w:tcPr>
            <w:tcW w:w="1200" w:type="dxa"/>
            <w:tcBorders>
              <w:top w:val="nil"/>
              <w:left w:val="nil"/>
              <w:bottom w:val="single" w:sz="4" w:space="0" w:color="auto"/>
              <w:right w:val="single" w:sz="4" w:space="0" w:color="auto"/>
            </w:tcBorders>
            <w:shd w:val="clear" w:color="auto" w:fill="auto"/>
            <w:vAlign w:val="center"/>
            <w:hideMark/>
          </w:tcPr>
          <w:p w14:paraId="54C63EF2"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5469BD3A"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Soporta reglas, AFG, parámetros, planes de validación y contadores. No debe ser la verdad financiera.</w:t>
            </w:r>
          </w:p>
        </w:tc>
      </w:tr>
      <w:tr w:rsidR="00B26661" w:rsidRPr="00B26661" w14:paraId="1F86A8F9"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022F3F3D"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Oracle Primary</w:t>
            </w:r>
          </w:p>
        </w:tc>
        <w:tc>
          <w:tcPr>
            <w:tcW w:w="2040" w:type="dxa"/>
            <w:tcBorders>
              <w:top w:val="nil"/>
              <w:left w:val="nil"/>
              <w:bottom w:val="single" w:sz="4" w:space="0" w:color="auto"/>
              <w:right w:val="single" w:sz="4" w:space="0" w:color="auto"/>
            </w:tcBorders>
            <w:shd w:val="clear" w:color="auto" w:fill="auto"/>
            <w:vAlign w:val="center"/>
            <w:hideMark/>
          </w:tcPr>
          <w:p w14:paraId="6999BB62"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Base transaccional principal</w:t>
            </w:r>
          </w:p>
        </w:tc>
        <w:tc>
          <w:tcPr>
            <w:tcW w:w="1520" w:type="dxa"/>
            <w:tcBorders>
              <w:top w:val="nil"/>
              <w:left w:val="nil"/>
              <w:bottom w:val="single" w:sz="4" w:space="0" w:color="auto"/>
              <w:right w:val="single" w:sz="4" w:space="0" w:color="auto"/>
            </w:tcBorders>
            <w:shd w:val="clear" w:color="auto" w:fill="auto"/>
            <w:vAlign w:val="center"/>
            <w:hideMark/>
          </w:tcPr>
          <w:p w14:paraId="49B68F98"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Persistencia financiera</w:t>
            </w:r>
          </w:p>
        </w:tc>
        <w:tc>
          <w:tcPr>
            <w:tcW w:w="1200" w:type="dxa"/>
            <w:tcBorders>
              <w:top w:val="nil"/>
              <w:left w:val="nil"/>
              <w:bottom w:val="single" w:sz="4" w:space="0" w:color="auto"/>
              <w:right w:val="single" w:sz="4" w:space="0" w:color="auto"/>
            </w:tcBorders>
            <w:shd w:val="clear" w:color="auto" w:fill="auto"/>
            <w:vAlign w:val="center"/>
            <w:hideMark/>
          </w:tcPr>
          <w:p w14:paraId="7BAFA7C3"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 crítico</w:t>
            </w:r>
          </w:p>
        </w:tc>
        <w:tc>
          <w:tcPr>
            <w:tcW w:w="3592" w:type="dxa"/>
            <w:tcBorders>
              <w:top w:val="nil"/>
              <w:left w:val="nil"/>
              <w:bottom w:val="single" w:sz="4" w:space="0" w:color="auto"/>
              <w:right w:val="single" w:sz="4" w:space="0" w:color="auto"/>
            </w:tcBorders>
            <w:shd w:val="clear" w:color="auto" w:fill="auto"/>
            <w:vAlign w:val="center"/>
            <w:hideMark/>
          </w:tcPr>
          <w:p w14:paraId="1CC3D31C"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Conserva movimientos, saldos, estados, códigos de autorización, reversos, anulaciones e idempotencia.</w:t>
            </w:r>
          </w:p>
        </w:tc>
      </w:tr>
      <w:tr w:rsidR="00B26661" w:rsidRPr="00B26661" w14:paraId="05AC32A0"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0C0D1D18"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Oracle Read Replica</w:t>
            </w:r>
          </w:p>
        </w:tc>
        <w:tc>
          <w:tcPr>
            <w:tcW w:w="2040" w:type="dxa"/>
            <w:tcBorders>
              <w:top w:val="nil"/>
              <w:left w:val="nil"/>
              <w:bottom w:val="single" w:sz="4" w:space="0" w:color="auto"/>
              <w:right w:val="single" w:sz="4" w:space="0" w:color="auto"/>
            </w:tcBorders>
            <w:shd w:val="clear" w:color="auto" w:fill="auto"/>
            <w:vAlign w:val="center"/>
            <w:hideMark/>
          </w:tcPr>
          <w:p w14:paraId="6E21E3E1"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Base de consulta</w:t>
            </w:r>
          </w:p>
        </w:tc>
        <w:tc>
          <w:tcPr>
            <w:tcW w:w="1520" w:type="dxa"/>
            <w:tcBorders>
              <w:top w:val="nil"/>
              <w:left w:val="nil"/>
              <w:bottom w:val="single" w:sz="4" w:space="0" w:color="auto"/>
              <w:right w:val="single" w:sz="4" w:space="0" w:color="auto"/>
            </w:tcBorders>
            <w:shd w:val="clear" w:color="auto" w:fill="auto"/>
            <w:vAlign w:val="center"/>
            <w:hideMark/>
          </w:tcPr>
          <w:p w14:paraId="2530177D"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Lectura operativa y reportería</w:t>
            </w:r>
          </w:p>
        </w:tc>
        <w:tc>
          <w:tcPr>
            <w:tcW w:w="1200" w:type="dxa"/>
            <w:tcBorders>
              <w:top w:val="nil"/>
              <w:left w:val="nil"/>
              <w:bottom w:val="single" w:sz="4" w:space="0" w:color="auto"/>
              <w:right w:val="single" w:sz="4" w:space="0" w:color="auto"/>
            </w:tcBorders>
            <w:shd w:val="clear" w:color="auto" w:fill="auto"/>
            <w:vAlign w:val="center"/>
            <w:hideMark/>
          </w:tcPr>
          <w:p w14:paraId="4101EDDA"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Medio</w:t>
            </w:r>
          </w:p>
        </w:tc>
        <w:tc>
          <w:tcPr>
            <w:tcW w:w="3592" w:type="dxa"/>
            <w:tcBorders>
              <w:top w:val="nil"/>
              <w:left w:val="nil"/>
              <w:bottom w:val="single" w:sz="4" w:space="0" w:color="auto"/>
              <w:right w:val="single" w:sz="4" w:space="0" w:color="auto"/>
            </w:tcBorders>
            <w:shd w:val="clear" w:color="auto" w:fill="auto"/>
            <w:vAlign w:val="center"/>
            <w:hideMark/>
          </w:tcPr>
          <w:p w14:paraId="020E9D10"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Apoya consultas, soporte y monitoreo, pero no debe usarse para decisiones financieras en línea.</w:t>
            </w:r>
          </w:p>
        </w:tc>
      </w:tr>
      <w:tr w:rsidR="00B26661" w:rsidRPr="00B26661" w14:paraId="4E6DB06D"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3A1EE65D"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lastRenderedPageBreak/>
              <w:t>Audit Service</w:t>
            </w:r>
          </w:p>
        </w:tc>
        <w:tc>
          <w:tcPr>
            <w:tcW w:w="2040" w:type="dxa"/>
            <w:tcBorders>
              <w:top w:val="nil"/>
              <w:left w:val="nil"/>
              <w:bottom w:val="single" w:sz="4" w:space="0" w:color="auto"/>
              <w:right w:val="single" w:sz="4" w:space="0" w:color="auto"/>
            </w:tcBorders>
            <w:shd w:val="clear" w:color="auto" w:fill="auto"/>
            <w:vAlign w:val="center"/>
            <w:hideMark/>
          </w:tcPr>
          <w:p w14:paraId="4E785E22"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Servicio de auditoría</w:t>
            </w:r>
          </w:p>
        </w:tc>
        <w:tc>
          <w:tcPr>
            <w:tcW w:w="1520" w:type="dxa"/>
            <w:tcBorders>
              <w:top w:val="nil"/>
              <w:left w:val="nil"/>
              <w:bottom w:val="single" w:sz="4" w:space="0" w:color="auto"/>
              <w:right w:val="single" w:sz="4" w:space="0" w:color="auto"/>
            </w:tcBorders>
            <w:shd w:val="clear" w:color="auto" w:fill="auto"/>
            <w:vAlign w:val="center"/>
            <w:hideMark/>
          </w:tcPr>
          <w:p w14:paraId="7AC01F88"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Trazabilidad funcional y técnica</w:t>
            </w:r>
          </w:p>
        </w:tc>
        <w:tc>
          <w:tcPr>
            <w:tcW w:w="1200" w:type="dxa"/>
            <w:tcBorders>
              <w:top w:val="nil"/>
              <w:left w:val="nil"/>
              <w:bottom w:val="single" w:sz="4" w:space="0" w:color="auto"/>
              <w:right w:val="single" w:sz="4" w:space="0" w:color="auto"/>
            </w:tcBorders>
            <w:shd w:val="clear" w:color="auto" w:fill="auto"/>
            <w:vAlign w:val="center"/>
            <w:hideMark/>
          </w:tcPr>
          <w:p w14:paraId="378694CD"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410741A2"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Registra reglas evaluadas, decisiones, rechazos, límites, errores, reversos, anulaciones y eventos relevantes.</w:t>
            </w:r>
          </w:p>
        </w:tc>
      </w:tr>
      <w:tr w:rsidR="00B26661" w:rsidRPr="00B26661" w14:paraId="7E4C42EE"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611637DD"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Oracle Audit</w:t>
            </w:r>
          </w:p>
        </w:tc>
        <w:tc>
          <w:tcPr>
            <w:tcW w:w="2040" w:type="dxa"/>
            <w:tcBorders>
              <w:top w:val="nil"/>
              <w:left w:val="nil"/>
              <w:bottom w:val="single" w:sz="4" w:space="0" w:color="auto"/>
              <w:right w:val="single" w:sz="4" w:space="0" w:color="auto"/>
            </w:tcBorders>
            <w:shd w:val="clear" w:color="auto" w:fill="auto"/>
            <w:vAlign w:val="center"/>
            <w:hideMark/>
          </w:tcPr>
          <w:p w14:paraId="2C69F333"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Repositorio de auditoría</w:t>
            </w:r>
          </w:p>
        </w:tc>
        <w:tc>
          <w:tcPr>
            <w:tcW w:w="1520" w:type="dxa"/>
            <w:tcBorders>
              <w:top w:val="nil"/>
              <w:left w:val="nil"/>
              <w:bottom w:val="single" w:sz="4" w:space="0" w:color="auto"/>
              <w:right w:val="single" w:sz="4" w:space="0" w:color="auto"/>
            </w:tcBorders>
            <w:shd w:val="clear" w:color="auto" w:fill="auto"/>
            <w:vAlign w:val="center"/>
            <w:hideMark/>
          </w:tcPr>
          <w:p w14:paraId="77A3C42A"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Conservación de evidencia</w:t>
            </w:r>
          </w:p>
        </w:tc>
        <w:tc>
          <w:tcPr>
            <w:tcW w:w="1200" w:type="dxa"/>
            <w:tcBorders>
              <w:top w:val="nil"/>
              <w:left w:val="nil"/>
              <w:bottom w:val="single" w:sz="4" w:space="0" w:color="auto"/>
              <w:right w:val="single" w:sz="4" w:space="0" w:color="auto"/>
            </w:tcBorders>
            <w:shd w:val="clear" w:color="auto" w:fill="auto"/>
            <w:vAlign w:val="center"/>
            <w:hideMark/>
          </w:tcPr>
          <w:p w14:paraId="60A97AE3"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Medio/Alto</w:t>
            </w:r>
          </w:p>
        </w:tc>
        <w:tc>
          <w:tcPr>
            <w:tcW w:w="3592" w:type="dxa"/>
            <w:tcBorders>
              <w:top w:val="nil"/>
              <w:left w:val="nil"/>
              <w:bottom w:val="single" w:sz="4" w:space="0" w:color="auto"/>
              <w:right w:val="single" w:sz="4" w:space="0" w:color="auto"/>
            </w:tcBorders>
            <w:shd w:val="clear" w:color="auto" w:fill="auto"/>
            <w:vAlign w:val="center"/>
            <w:hideMark/>
          </w:tcPr>
          <w:p w14:paraId="60DC4B93"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Permite reconstruir por qué una transacción fue aprobada, rechazada, reversada o anulada.</w:t>
            </w:r>
          </w:p>
        </w:tc>
      </w:tr>
      <w:tr w:rsidR="00B26661" w:rsidRPr="00B26661" w14:paraId="24D2ED2F"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4EB0A051"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Procesos de conciliación</w:t>
            </w:r>
          </w:p>
        </w:tc>
        <w:tc>
          <w:tcPr>
            <w:tcW w:w="2040" w:type="dxa"/>
            <w:tcBorders>
              <w:top w:val="nil"/>
              <w:left w:val="nil"/>
              <w:bottom w:val="single" w:sz="4" w:space="0" w:color="auto"/>
              <w:right w:val="single" w:sz="4" w:space="0" w:color="auto"/>
            </w:tcBorders>
            <w:shd w:val="clear" w:color="auto" w:fill="auto"/>
            <w:vAlign w:val="center"/>
            <w:hideMark/>
          </w:tcPr>
          <w:p w14:paraId="69032701"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Control financiero posterior</w:t>
            </w:r>
          </w:p>
        </w:tc>
        <w:tc>
          <w:tcPr>
            <w:tcW w:w="1520" w:type="dxa"/>
            <w:tcBorders>
              <w:top w:val="nil"/>
              <w:left w:val="nil"/>
              <w:bottom w:val="single" w:sz="4" w:space="0" w:color="auto"/>
              <w:right w:val="single" w:sz="4" w:space="0" w:color="auto"/>
            </w:tcBorders>
            <w:shd w:val="clear" w:color="auto" w:fill="auto"/>
            <w:vAlign w:val="center"/>
            <w:hideMark/>
          </w:tcPr>
          <w:p w14:paraId="38FC3A90"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Validación de consistencia</w:t>
            </w:r>
          </w:p>
        </w:tc>
        <w:tc>
          <w:tcPr>
            <w:tcW w:w="1200" w:type="dxa"/>
            <w:tcBorders>
              <w:top w:val="nil"/>
              <w:left w:val="nil"/>
              <w:bottom w:val="single" w:sz="4" w:space="0" w:color="auto"/>
              <w:right w:val="single" w:sz="4" w:space="0" w:color="auto"/>
            </w:tcBorders>
            <w:shd w:val="clear" w:color="auto" w:fill="auto"/>
            <w:vAlign w:val="center"/>
            <w:hideMark/>
          </w:tcPr>
          <w:p w14:paraId="3F5F810D"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4DE6A84A"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Deben comparar Pomelo, Oracle, Redis, auditoría, saldos, reversos, anulaciones, comisión y GMF.</w:t>
            </w:r>
          </w:p>
        </w:tc>
      </w:tr>
      <w:tr w:rsidR="00B26661" w:rsidRPr="00B26661" w14:paraId="48250A87"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4AE1F6CB"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Observabilidad / monitoreo</w:t>
            </w:r>
          </w:p>
        </w:tc>
        <w:tc>
          <w:tcPr>
            <w:tcW w:w="2040" w:type="dxa"/>
            <w:tcBorders>
              <w:top w:val="nil"/>
              <w:left w:val="nil"/>
              <w:bottom w:val="single" w:sz="4" w:space="0" w:color="auto"/>
              <w:right w:val="single" w:sz="4" w:space="0" w:color="auto"/>
            </w:tcBorders>
            <w:shd w:val="clear" w:color="auto" w:fill="auto"/>
            <w:vAlign w:val="center"/>
            <w:hideMark/>
          </w:tcPr>
          <w:p w14:paraId="59C5B7F7"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Operación tecnológica</w:t>
            </w:r>
          </w:p>
        </w:tc>
        <w:tc>
          <w:tcPr>
            <w:tcW w:w="1520" w:type="dxa"/>
            <w:tcBorders>
              <w:top w:val="nil"/>
              <w:left w:val="nil"/>
              <w:bottom w:val="single" w:sz="4" w:space="0" w:color="auto"/>
              <w:right w:val="single" w:sz="4" w:space="0" w:color="auto"/>
            </w:tcBorders>
            <w:shd w:val="clear" w:color="auto" w:fill="auto"/>
            <w:vAlign w:val="center"/>
            <w:hideMark/>
          </w:tcPr>
          <w:p w14:paraId="112F5FFE"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Métricas, logs, trazas y alertas</w:t>
            </w:r>
          </w:p>
        </w:tc>
        <w:tc>
          <w:tcPr>
            <w:tcW w:w="1200" w:type="dxa"/>
            <w:tcBorders>
              <w:top w:val="nil"/>
              <w:left w:val="nil"/>
              <w:bottom w:val="single" w:sz="4" w:space="0" w:color="auto"/>
              <w:right w:val="single" w:sz="4" w:space="0" w:color="auto"/>
            </w:tcBorders>
            <w:shd w:val="clear" w:color="auto" w:fill="auto"/>
            <w:vAlign w:val="center"/>
            <w:hideMark/>
          </w:tcPr>
          <w:p w14:paraId="61823DE8"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5C8DD4AE"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Debe monitorear volumen, latencia, errores, rechazos, disponibilidad de Redis/Oracle y estados transaccionales.</w:t>
            </w:r>
          </w:p>
        </w:tc>
      </w:tr>
      <w:tr w:rsidR="00B26661" w:rsidRPr="00B26661" w14:paraId="4A995708"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5011A56C"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Parametrización funcional</w:t>
            </w:r>
          </w:p>
        </w:tc>
        <w:tc>
          <w:tcPr>
            <w:tcW w:w="2040" w:type="dxa"/>
            <w:tcBorders>
              <w:top w:val="nil"/>
              <w:left w:val="nil"/>
              <w:bottom w:val="single" w:sz="4" w:space="0" w:color="auto"/>
              <w:right w:val="single" w:sz="4" w:space="0" w:color="auto"/>
            </w:tcBorders>
            <w:shd w:val="clear" w:color="auto" w:fill="auto"/>
            <w:vAlign w:val="center"/>
            <w:hideMark/>
          </w:tcPr>
          <w:p w14:paraId="50040BE8"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Administración de reglas</w:t>
            </w:r>
          </w:p>
        </w:tc>
        <w:tc>
          <w:tcPr>
            <w:tcW w:w="1520" w:type="dxa"/>
            <w:tcBorders>
              <w:top w:val="nil"/>
              <w:left w:val="nil"/>
              <w:bottom w:val="single" w:sz="4" w:space="0" w:color="auto"/>
              <w:right w:val="single" w:sz="4" w:space="0" w:color="auto"/>
            </w:tcBorders>
            <w:shd w:val="clear" w:color="auto" w:fill="auto"/>
            <w:vAlign w:val="center"/>
            <w:hideMark/>
          </w:tcPr>
          <w:p w14:paraId="46499DCB"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Configuración de negocio</w:t>
            </w:r>
          </w:p>
        </w:tc>
        <w:tc>
          <w:tcPr>
            <w:tcW w:w="1200" w:type="dxa"/>
            <w:tcBorders>
              <w:top w:val="nil"/>
              <w:left w:val="nil"/>
              <w:bottom w:val="single" w:sz="4" w:space="0" w:color="auto"/>
              <w:right w:val="single" w:sz="4" w:space="0" w:color="auto"/>
            </w:tcBorders>
            <w:shd w:val="clear" w:color="auto" w:fill="auto"/>
            <w:vAlign w:val="center"/>
            <w:hideMark/>
          </w:tcPr>
          <w:p w14:paraId="11375EC6"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143B863C"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Debe permitir administrar AFG, límites, reglas de canal, comercio, producto, comisión, GMF y restricciones.</w:t>
            </w:r>
          </w:p>
        </w:tc>
      </w:tr>
      <w:tr w:rsidR="00B26661" w:rsidRPr="00B26661" w14:paraId="79F600E8"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77ACA053"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Seguridad / secretos</w:t>
            </w:r>
          </w:p>
        </w:tc>
        <w:tc>
          <w:tcPr>
            <w:tcW w:w="2040" w:type="dxa"/>
            <w:tcBorders>
              <w:top w:val="nil"/>
              <w:left w:val="nil"/>
              <w:bottom w:val="single" w:sz="4" w:space="0" w:color="auto"/>
              <w:right w:val="single" w:sz="4" w:space="0" w:color="auto"/>
            </w:tcBorders>
            <w:shd w:val="clear" w:color="auto" w:fill="auto"/>
            <w:vAlign w:val="center"/>
            <w:hideMark/>
          </w:tcPr>
          <w:p w14:paraId="348F88DD"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Protección técnica</w:t>
            </w:r>
          </w:p>
        </w:tc>
        <w:tc>
          <w:tcPr>
            <w:tcW w:w="1520" w:type="dxa"/>
            <w:tcBorders>
              <w:top w:val="nil"/>
              <w:left w:val="nil"/>
              <w:bottom w:val="single" w:sz="4" w:space="0" w:color="auto"/>
              <w:right w:val="single" w:sz="4" w:space="0" w:color="auto"/>
            </w:tcBorders>
            <w:shd w:val="clear" w:color="auto" w:fill="auto"/>
            <w:vAlign w:val="center"/>
            <w:hideMark/>
          </w:tcPr>
          <w:p w14:paraId="018251BE"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Certificados, llaves y datos sensibles</w:t>
            </w:r>
          </w:p>
        </w:tc>
        <w:tc>
          <w:tcPr>
            <w:tcW w:w="1200" w:type="dxa"/>
            <w:tcBorders>
              <w:top w:val="nil"/>
              <w:left w:val="nil"/>
              <w:bottom w:val="single" w:sz="4" w:space="0" w:color="auto"/>
              <w:right w:val="single" w:sz="4" w:space="0" w:color="auto"/>
            </w:tcBorders>
            <w:shd w:val="clear" w:color="auto" w:fill="auto"/>
            <w:vAlign w:val="center"/>
            <w:hideMark/>
          </w:tcPr>
          <w:p w14:paraId="7F869620"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693A3AFE"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Debe gestionar TLS, HMAC, secrets, enmascaramiento, control de acceso y protección de datos sensibles.</w:t>
            </w:r>
          </w:p>
        </w:tc>
      </w:tr>
      <w:tr w:rsidR="00B26661" w:rsidRPr="00B26661" w14:paraId="4CC5A9F2"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6D8DADED"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Canales POS y ATM</w:t>
            </w:r>
          </w:p>
        </w:tc>
        <w:tc>
          <w:tcPr>
            <w:tcW w:w="2040" w:type="dxa"/>
            <w:tcBorders>
              <w:top w:val="nil"/>
              <w:left w:val="nil"/>
              <w:bottom w:val="single" w:sz="4" w:space="0" w:color="auto"/>
              <w:right w:val="single" w:sz="4" w:space="0" w:color="auto"/>
            </w:tcBorders>
            <w:shd w:val="clear" w:color="auto" w:fill="auto"/>
            <w:vAlign w:val="center"/>
            <w:hideMark/>
          </w:tcPr>
          <w:p w14:paraId="6F5661CB"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Origen transaccional</w:t>
            </w:r>
          </w:p>
        </w:tc>
        <w:tc>
          <w:tcPr>
            <w:tcW w:w="1520" w:type="dxa"/>
            <w:tcBorders>
              <w:top w:val="nil"/>
              <w:left w:val="nil"/>
              <w:bottom w:val="single" w:sz="4" w:space="0" w:color="auto"/>
              <w:right w:val="single" w:sz="4" w:space="0" w:color="auto"/>
            </w:tcBorders>
            <w:shd w:val="clear" w:color="auto" w:fill="auto"/>
            <w:vAlign w:val="center"/>
            <w:hideMark/>
          </w:tcPr>
          <w:p w14:paraId="5FF29CF5"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Cambio en flujo de decisión</w:t>
            </w:r>
          </w:p>
        </w:tc>
        <w:tc>
          <w:tcPr>
            <w:tcW w:w="1200" w:type="dxa"/>
            <w:tcBorders>
              <w:top w:val="nil"/>
              <w:left w:val="nil"/>
              <w:bottom w:val="single" w:sz="4" w:space="0" w:color="auto"/>
              <w:right w:val="single" w:sz="4" w:space="0" w:color="auto"/>
            </w:tcBorders>
            <w:shd w:val="clear" w:color="auto" w:fill="auto"/>
            <w:vAlign w:val="center"/>
            <w:hideMark/>
          </w:tcPr>
          <w:p w14:paraId="797C58B7"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Medio/Alto</w:t>
            </w:r>
          </w:p>
        </w:tc>
        <w:tc>
          <w:tcPr>
            <w:tcW w:w="3592" w:type="dxa"/>
            <w:tcBorders>
              <w:top w:val="nil"/>
              <w:left w:val="nil"/>
              <w:bottom w:val="single" w:sz="4" w:space="0" w:color="auto"/>
              <w:right w:val="single" w:sz="4" w:space="0" w:color="auto"/>
            </w:tcBorders>
            <w:shd w:val="clear" w:color="auto" w:fill="auto"/>
            <w:vAlign w:val="center"/>
            <w:hideMark/>
          </w:tcPr>
          <w:p w14:paraId="32644C08"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La decisión final dependerá del motor Credibanco para consultas, compras, retiros, reversos y anulaciones.</w:t>
            </w:r>
          </w:p>
        </w:tc>
      </w:tr>
      <w:tr w:rsidR="00B26661" w:rsidRPr="00B26661" w14:paraId="54C2C301"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561576FD"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Soporte operativo</w:t>
            </w:r>
          </w:p>
        </w:tc>
        <w:tc>
          <w:tcPr>
            <w:tcW w:w="2040" w:type="dxa"/>
            <w:tcBorders>
              <w:top w:val="nil"/>
              <w:left w:val="nil"/>
              <w:bottom w:val="single" w:sz="4" w:space="0" w:color="auto"/>
              <w:right w:val="single" w:sz="4" w:space="0" w:color="auto"/>
            </w:tcBorders>
            <w:shd w:val="clear" w:color="auto" w:fill="auto"/>
            <w:vAlign w:val="center"/>
            <w:hideMark/>
          </w:tcPr>
          <w:p w14:paraId="1082AC18"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Atención de casos</w:t>
            </w:r>
          </w:p>
        </w:tc>
        <w:tc>
          <w:tcPr>
            <w:tcW w:w="1520" w:type="dxa"/>
            <w:tcBorders>
              <w:top w:val="nil"/>
              <w:left w:val="nil"/>
              <w:bottom w:val="single" w:sz="4" w:space="0" w:color="auto"/>
              <w:right w:val="single" w:sz="4" w:space="0" w:color="auto"/>
            </w:tcBorders>
            <w:shd w:val="clear" w:color="auto" w:fill="auto"/>
            <w:vAlign w:val="center"/>
            <w:hideMark/>
          </w:tcPr>
          <w:p w14:paraId="0010C294"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Consulta y explicación de transacciones</w:t>
            </w:r>
          </w:p>
        </w:tc>
        <w:tc>
          <w:tcPr>
            <w:tcW w:w="1200" w:type="dxa"/>
            <w:tcBorders>
              <w:top w:val="nil"/>
              <w:left w:val="nil"/>
              <w:bottom w:val="single" w:sz="4" w:space="0" w:color="auto"/>
              <w:right w:val="single" w:sz="4" w:space="0" w:color="auto"/>
            </w:tcBorders>
            <w:shd w:val="clear" w:color="auto" w:fill="auto"/>
            <w:vAlign w:val="center"/>
            <w:hideMark/>
          </w:tcPr>
          <w:p w14:paraId="1E05618A"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Medio/Alto</w:t>
            </w:r>
          </w:p>
        </w:tc>
        <w:tc>
          <w:tcPr>
            <w:tcW w:w="3592" w:type="dxa"/>
            <w:tcBorders>
              <w:top w:val="nil"/>
              <w:left w:val="nil"/>
              <w:bottom w:val="single" w:sz="4" w:space="0" w:color="auto"/>
              <w:right w:val="single" w:sz="4" w:space="0" w:color="auto"/>
            </w:tcBorders>
            <w:shd w:val="clear" w:color="auto" w:fill="auto"/>
            <w:vAlign w:val="center"/>
            <w:hideMark/>
          </w:tcPr>
          <w:p w14:paraId="4F7BA055"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Debe contar con trazabilidad para explicar rechazos, reversos, anulaciones, saldos, comisión, GMF y duplicidades.</w:t>
            </w:r>
          </w:p>
        </w:tc>
      </w:tr>
      <w:tr w:rsidR="00B26661" w:rsidRPr="00B26661" w14:paraId="0E32596B" w14:textId="77777777" w:rsidTr="00B26661">
        <w:trPr>
          <w:trHeight w:val="870"/>
        </w:trPr>
        <w:tc>
          <w:tcPr>
            <w:tcW w:w="2280" w:type="dxa"/>
            <w:tcBorders>
              <w:top w:val="nil"/>
              <w:left w:val="single" w:sz="4" w:space="0" w:color="auto"/>
              <w:bottom w:val="single" w:sz="4" w:space="0" w:color="auto"/>
              <w:right w:val="single" w:sz="4" w:space="0" w:color="auto"/>
            </w:tcBorders>
            <w:shd w:val="clear" w:color="auto" w:fill="auto"/>
            <w:vAlign w:val="center"/>
            <w:hideMark/>
          </w:tcPr>
          <w:p w14:paraId="4EBFED4E" w14:textId="77777777" w:rsidR="00B26661" w:rsidRPr="00B26661" w:rsidRDefault="00B26661" w:rsidP="00B26661">
            <w:pPr>
              <w:spacing w:after="0" w:line="240" w:lineRule="auto"/>
              <w:rPr>
                <w:rFonts w:ascii="Aptos Narrow" w:eastAsia="Times New Roman" w:hAnsi="Aptos Narrow" w:cs="Times New Roman"/>
                <w:b/>
                <w:bCs/>
                <w:color w:val="000000"/>
                <w:lang w:val="es-CO" w:eastAsia="es-CO"/>
              </w:rPr>
            </w:pPr>
            <w:r w:rsidRPr="00B26661">
              <w:rPr>
                <w:rFonts w:ascii="Aptos Narrow" w:eastAsia="Times New Roman" w:hAnsi="Aptos Narrow" w:cs="Times New Roman"/>
                <w:b/>
                <w:bCs/>
                <w:color w:val="000000"/>
                <w:lang w:val="es-CO" w:eastAsia="es-CO"/>
              </w:rPr>
              <w:t>Negocio, riesgo y cumplimiento</w:t>
            </w:r>
          </w:p>
        </w:tc>
        <w:tc>
          <w:tcPr>
            <w:tcW w:w="2040" w:type="dxa"/>
            <w:tcBorders>
              <w:top w:val="nil"/>
              <w:left w:val="nil"/>
              <w:bottom w:val="single" w:sz="4" w:space="0" w:color="auto"/>
              <w:right w:val="single" w:sz="4" w:space="0" w:color="auto"/>
            </w:tcBorders>
            <w:shd w:val="clear" w:color="auto" w:fill="auto"/>
            <w:vAlign w:val="center"/>
            <w:hideMark/>
          </w:tcPr>
          <w:p w14:paraId="33FFB16A"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Gobierno funcional</w:t>
            </w:r>
          </w:p>
        </w:tc>
        <w:tc>
          <w:tcPr>
            <w:tcW w:w="1520" w:type="dxa"/>
            <w:tcBorders>
              <w:top w:val="nil"/>
              <w:left w:val="nil"/>
              <w:bottom w:val="single" w:sz="4" w:space="0" w:color="auto"/>
              <w:right w:val="single" w:sz="4" w:space="0" w:color="auto"/>
            </w:tcBorders>
            <w:shd w:val="clear" w:color="auto" w:fill="auto"/>
            <w:vAlign w:val="center"/>
            <w:hideMark/>
          </w:tcPr>
          <w:p w14:paraId="7345EE72"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Definición y control de reglas</w:t>
            </w:r>
          </w:p>
        </w:tc>
        <w:tc>
          <w:tcPr>
            <w:tcW w:w="1200" w:type="dxa"/>
            <w:tcBorders>
              <w:top w:val="nil"/>
              <w:left w:val="nil"/>
              <w:bottom w:val="single" w:sz="4" w:space="0" w:color="auto"/>
              <w:right w:val="single" w:sz="4" w:space="0" w:color="auto"/>
            </w:tcBorders>
            <w:shd w:val="clear" w:color="auto" w:fill="auto"/>
            <w:vAlign w:val="center"/>
            <w:hideMark/>
          </w:tcPr>
          <w:p w14:paraId="5CD97B6E"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Alto</w:t>
            </w:r>
          </w:p>
        </w:tc>
        <w:tc>
          <w:tcPr>
            <w:tcW w:w="3592" w:type="dxa"/>
            <w:tcBorders>
              <w:top w:val="nil"/>
              <w:left w:val="nil"/>
              <w:bottom w:val="single" w:sz="4" w:space="0" w:color="auto"/>
              <w:right w:val="single" w:sz="4" w:space="0" w:color="auto"/>
            </w:tcBorders>
            <w:shd w:val="clear" w:color="auto" w:fill="auto"/>
            <w:vAlign w:val="center"/>
            <w:hideMark/>
          </w:tcPr>
          <w:p w14:paraId="1E611A15" w14:textId="77777777" w:rsidR="00B26661" w:rsidRPr="00B26661" w:rsidRDefault="00B26661" w:rsidP="00B26661">
            <w:pPr>
              <w:spacing w:after="0" w:line="240" w:lineRule="auto"/>
              <w:rPr>
                <w:rFonts w:ascii="Aptos Narrow" w:eastAsia="Times New Roman" w:hAnsi="Aptos Narrow" w:cs="Times New Roman"/>
                <w:color w:val="000000"/>
                <w:lang w:val="es-CO" w:eastAsia="es-CO"/>
              </w:rPr>
            </w:pPr>
            <w:r w:rsidRPr="00B26661">
              <w:rPr>
                <w:rFonts w:ascii="Aptos Narrow" w:eastAsia="Times New Roman" w:hAnsi="Aptos Narrow" w:cs="Times New Roman"/>
                <w:color w:val="000000"/>
                <w:lang w:val="es-CO" w:eastAsia="es-CO"/>
              </w:rPr>
              <w:t>Deben aprobar reglas, límites, códigos de respuesta, tratamiento de datos, auditoría, conciliación y criterios operativos.</w:t>
            </w:r>
          </w:p>
        </w:tc>
      </w:tr>
    </w:tbl>
    <w:p w14:paraId="78FD5665" w14:textId="77777777" w:rsidR="00A77C14" w:rsidRDefault="00A77C14" w:rsidP="00FF5EAC">
      <w:pPr>
        <w:spacing w:after="0" w:line="240" w:lineRule="auto"/>
        <w:jc w:val="both"/>
        <w:rPr>
          <w:rFonts w:ascii="Century Gothic" w:eastAsia="Times New Roman" w:hAnsi="Century Gothic" w:cs="Times New Roman"/>
          <w:color w:val="404040"/>
          <w:sz w:val="20"/>
          <w:szCs w:val="20"/>
          <w:lang w:val="es-CO"/>
        </w:rPr>
      </w:pPr>
    </w:p>
    <w:p w14:paraId="29E8483E" w14:textId="77777777" w:rsidR="00A77C14" w:rsidRDefault="00A77C14">
      <w:pPr>
        <w:rPr>
          <w:rFonts w:ascii="Century Gothic" w:eastAsia="Times New Roman" w:hAnsi="Century Gothic" w:cs="Times New Roman"/>
          <w:color w:val="404040"/>
          <w:sz w:val="20"/>
          <w:szCs w:val="20"/>
          <w:lang w:val="es-CO"/>
        </w:rPr>
      </w:pPr>
      <w:r>
        <w:rPr>
          <w:rFonts w:ascii="Century Gothic" w:eastAsia="Times New Roman" w:hAnsi="Century Gothic" w:cs="Times New Roman"/>
          <w:color w:val="404040"/>
          <w:sz w:val="20"/>
          <w:szCs w:val="20"/>
          <w:lang w:val="es-CO"/>
        </w:rPr>
        <w:br w:type="page"/>
      </w:r>
    </w:p>
    <w:p w14:paraId="4F284D90" w14:textId="77777777" w:rsidR="00A77C14" w:rsidRPr="00A77C14" w:rsidRDefault="00A77C14" w:rsidP="00A77C14">
      <w:pPr>
        <w:pStyle w:val="Ttulo1"/>
        <w:rPr>
          <w:rFonts w:ascii="Century Gothic" w:eastAsia="Times New Roman" w:hAnsi="Century Gothic" w:cs="Arial"/>
          <w:b/>
          <w:smallCaps/>
          <w:color w:val="0070C0"/>
          <w:kern w:val="28"/>
          <w:sz w:val="40"/>
          <w:szCs w:val="40"/>
          <w:lang w:val="es-CO"/>
        </w:rPr>
      </w:pPr>
      <w:bookmarkStart w:id="32" w:name="_Toc114731708"/>
      <w:bookmarkStart w:id="33" w:name="_Toc117842996"/>
      <w:bookmarkStart w:id="34" w:name="_Toc488163923"/>
      <w:bookmarkStart w:id="35" w:name="_Toc229577066"/>
      <w:r w:rsidRPr="00A77C14">
        <w:rPr>
          <w:rFonts w:ascii="Century Gothic" w:eastAsia="Times New Roman" w:hAnsi="Century Gothic" w:cs="Arial"/>
          <w:b/>
          <w:smallCaps/>
          <w:color w:val="0070C0"/>
          <w:kern w:val="28"/>
          <w:sz w:val="40"/>
          <w:szCs w:val="40"/>
          <w:lang w:val="es-CO"/>
        </w:rPr>
        <w:lastRenderedPageBreak/>
        <w:t>Anexos</w:t>
      </w:r>
      <w:bookmarkEnd w:id="32"/>
      <w:bookmarkEnd w:id="33"/>
      <w:bookmarkEnd w:id="35"/>
    </w:p>
    <w:p w14:paraId="58345B63" w14:textId="77777777" w:rsidR="00A77C14" w:rsidRDefault="00A77C14" w:rsidP="00A77C14">
      <w:pPr>
        <w:spacing w:after="0" w:line="240" w:lineRule="auto"/>
        <w:jc w:val="both"/>
        <w:rPr>
          <w:rFonts w:cs="Arial"/>
          <w:i/>
        </w:rPr>
      </w:pPr>
    </w:p>
    <w:p w14:paraId="6BA2C924"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bookmarkStart w:id="36" w:name="_Hlk117850245"/>
      <w:r w:rsidRPr="00A77C14">
        <w:rPr>
          <w:rFonts w:ascii="Century Gothic" w:eastAsia="Times New Roman" w:hAnsi="Century Gothic" w:cs="Times New Roman"/>
          <w:color w:val="404040"/>
          <w:sz w:val="20"/>
          <w:szCs w:val="20"/>
          <w:lang w:val="es-CO"/>
        </w:rPr>
        <w:t>&lt;Se incluye documentos de referencia que hacen parte del diseño de Arquitectura &gt;</w:t>
      </w:r>
    </w:p>
    <w:p w14:paraId="5F0B64A9"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p>
    <w:p w14:paraId="53218787" w14:textId="77777777" w:rsidR="00A77C14" w:rsidRPr="00A77C14" w:rsidRDefault="00A77C14" w:rsidP="00A77C14">
      <w:pPr>
        <w:spacing w:after="0" w:line="240" w:lineRule="auto"/>
        <w:jc w:val="both"/>
        <w:rPr>
          <w:rFonts w:ascii="Century Gothic" w:eastAsia="Times New Roman" w:hAnsi="Century Gothic" w:cs="Times New Roman"/>
          <w:color w:val="404040"/>
          <w:sz w:val="20"/>
          <w:szCs w:val="20"/>
          <w:lang w:val="es-CO"/>
        </w:rPr>
      </w:pPr>
      <w:r w:rsidRPr="00A77C14">
        <w:rPr>
          <w:rFonts w:ascii="Century Gothic" w:eastAsia="Times New Roman" w:hAnsi="Century Gothic" w:cs="Times New Roman"/>
          <w:color w:val="404040"/>
          <w:sz w:val="20"/>
          <w:szCs w:val="20"/>
          <w:lang w:val="es-CO"/>
        </w:rPr>
        <w:t>&lt;Autores: Arquitecto&gt;</w:t>
      </w:r>
    </w:p>
    <w:bookmarkEnd w:id="36"/>
    <w:p w14:paraId="4859219B" w14:textId="77777777" w:rsidR="00A77C14" w:rsidRPr="0088424E" w:rsidRDefault="00A77C14" w:rsidP="00A77C14">
      <w:pPr>
        <w:spacing w:after="0" w:line="240" w:lineRule="auto"/>
        <w:jc w:val="both"/>
        <w:rPr>
          <w:rFonts w:cs="Arial"/>
          <w:i/>
          <w:sz w:val="20"/>
          <w:szCs w:val="24"/>
        </w:rPr>
      </w:pPr>
    </w:p>
    <w:tbl>
      <w:tblPr>
        <w:tblpPr w:leftFromText="141" w:rightFromText="141" w:vertAnchor="text" w:horzAnchor="margin" w:tblpXSpec="center" w:tblpY="83"/>
        <w:tblW w:w="9067"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168"/>
        <w:gridCol w:w="7899"/>
      </w:tblGrid>
      <w:tr w:rsidR="00A77C14" w:rsidRPr="0088424E" w14:paraId="0BF49FAE" w14:textId="77777777" w:rsidTr="00155F18">
        <w:trPr>
          <w:trHeight w:val="616"/>
          <w:jc w:val="center"/>
        </w:trPr>
        <w:tc>
          <w:tcPr>
            <w:tcW w:w="1168" w:type="dxa"/>
            <w:shd w:val="clear" w:color="auto" w:fill="BFBFBF" w:themeFill="background1" w:themeFillShade="BF"/>
            <w:vAlign w:val="center"/>
            <w:hideMark/>
          </w:tcPr>
          <w:p w14:paraId="1E6B0FCD" w14:textId="77777777" w:rsidR="00A77C14" w:rsidRPr="00CC3069" w:rsidRDefault="00A77C14" w:rsidP="00A77C14">
            <w:pPr>
              <w:spacing w:after="0" w:line="240" w:lineRule="auto"/>
              <w:jc w:val="center"/>
              <w:rPr>
                <w:rFonts w:cs="Arial"/>
                <w:b/>
                <w:bCs/>
                <w:szCs w:val="28"/>
              </w:rPr>
            </w:pPr>
            <w:r w:rsidRPr="0088424E">
              <w:rPr>
                <w:rFonts w:cs="Arial"/>
                <w:b/>
                <w:bCs/>
                <w:szCs w:val="28"/>
              </w:rPr>
              <w:t>NOMBRE</w:t>
            </w:r>
          </w:p>
        </w:tc>
        <w:tc>
          <w:tcPr>
            <w:tcW w:w="7899" w:type="dxa"/>
            <w:shd w:val="clear" w:color="auto" w:fill="BFBFBF" w:themeFill="background1" w:themeFillShade="BF"/>
            <w:vAlign w:val="center"/>
            <w:hideMark/>
          </w:tcPr>
          <w:p w14:paraId="0C49F2CF" w14:textId="77777777" w:rsidR="00A77C14" w:rsidRPr="00CC3069" w:rsidRDefault="00A77C14" w:rsidP="00A77C14">
            <w:pPr>
              <w:spacing w:after="0" w:line="240" w:lineRule="auto"/>
              <w:jc w:val="center"/>
              <w:rPr>
                <w:rFonts w:cs="Arial"/>
                <w:b/>
                <w:bCs/>
                <w:szCs w:val="28"/>
              </w:rPr>
            </w:pPr>
            <w:r w:rsidRPr="0088424E">
              <w:rPr>
                <w:rFonts w:cs="Arial"/>
                <w:b/>
                <w:bCs/>
                <w:szCs w:val="28"/>
              </w:rPr>
              <w:t>OBSERVACIONES</w:t>
            </w:r>
          </w:p>
        </w:tc>
      </w:tr>
      <w:tr w:rsidR="00A77C14" w:rsidRPr="0088424E" w14:paraId="5DB608DE" w14:textId="77777777" w:rsidTr="00155F18">
        <w:trPr>
          <w:trHeight w:val="558"/>
          <w:jc w:val="center"/>
        </w:trPr>
        <w:tc>
          <w:tcPr>
            <w:tcW w:w="1168" w:type="dxa"/>
            <w:shd w:val="clear" w:color="auto" w:fill="F2F2F2"/>
            <w:vAlign w:val="center"/>
            <w:hideMark/>
          </w:tcPr>
          <w:p w14:paraId="429E9DB1"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F2F2F2"/>
            <w:vAlign w:val="center"/>
            <w:hideMark/>
          </w:tcPr>
          <w:p w14:paraId="5A147414"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r w:rsidRPr="00A77C14">
              <w:rPr>
                <w:rFonts w:ascii="Century Gothic" w:eastAsia="Calibri" w:hAnsi="Century Gothic" w:cs="Calibri"/>
                <w:color w:val="404040"/>
                <w:sz w:val="20"/>
                <w:lang w:val="es-CO" w:eastAsia="es-CO"/>
              </w:rPr>
              <w:t>&lt;Link de referencia del anexo&gt;</w:t>
            </w:r>
          </w:p>
        </w:tc>
      </w:tr>
      <w:tr w:rsidR="00A77C14" w:rsidRPr="0088424E" w14:paraId="3F8674F6" w14:textId="77777777" w:rsidTr="00155F18">
        <w:trPr>
          <w:trHeight w:val="558"/>
          <w:jc w:val="center"/>
        </w:trPr>
        <w:tc>
          <w:tcPr>
            <w:tcW w:w="1168" w:type="dxa"/>
            <w:shd w:val="clear" w:color="auto" w:fill="auto"/>
            <w:vAlign w:val="center"/>
          </w:tcPr>
          <w:p w14:paraId="2B7F122E"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c>
          <w:tcPr>
            <w:tcW w:w="7899" w:type="dxa"/>
            <w:shd w:val="clear" w:color="auto" w:fill="auto"/>
            <w:vAlign w:val="center"/>
          </w:tcPr>
          <w:p w14:paraId="44E926E8" w14:textId="77777777" w:rsidR="00A77C14" w:rsidRPr="00A77C14" w:rsidRDefault="00A77C14" w:rsidP="00A77C14">
            <w:pPr>
              <w:spacing w:after="0" w:line="240" w:lineRule="auto"/>
              <w:rPr>
                <w:rFonts w:ascii="Century Gothic" w:eastAsia="Calibri" w:hAnsi="Century Gothic" w:cs="Calibri"/>
                <w:color w:val="404040"/>
                <w:sz w:val="20"/>
                <w:lang w:val="es-CO" w:eastAsia="es-CO"/>
              </w:rPr>
            </w:pPr>
          </w:p>
        </w:tc>
      </w:tr>
    </w:tbl>
    <w:bookmarkEnd w:id="34"/>
    <w:p w14:paraId="2441E3AD" w14:textId="77777777" w:rsidR="00A77C14" w:rsidRPr="00A77C14" w:rsidRDefault="00A77C14" w:rsidP="00A77C14">
      <w:pPr>
        <w:spacing w:after="0" w:line="240" w:lineRule="auto"/>
        <w:jc w:val="center"/>
        <w:rPr>
          <w:rFonts w:ascii="Century Gothic" w:eastAsia="Times New Roman" w:hAnsi="Century Gothic" w:cs="Calibri"/>
          <w:bCs/>
          <w:color w:val="404040"/>
          <w:sz w:val="18"/>
          <w:szCs w:val="24"/>
          <w:lang w:val="es-CO"/>
        </w:rPr>
      </w:pPr>
      <w:r w:rsidRPr="00A77C14">
        <w:rPr>
          <w:rFonts w:ascii="Century Gothic" w:eastAsia="Times New Roman" w:hAnsi="Century Gothic" w:cs="Calibri"/>
          <w:bCs/>
          <w:color w:val="404040"/>
          <w:sz w:val="18"/>
          <w:szCs w:val="24"/>
          <w:lang w:val="es-CO"/>
        </w:rPr>
        <w:t>Tabla 2.</w:t>
      </w:r>
    </w:p>
    <w:p w14:paraId="0EC82351" w14:textId="77777777" w:rsidR="009A05AB" w:rsidRPr="00AD0EA3" w:rsidRDefault="009A05AB" w:rsidP="00A77C14">
      <w:pPr>
        <w:spacing w:after="0" w:line="240" w:lineRule="auto"/>
        <w:jc w:val="both"/>
        <w:rPr>
          <w:rFonts w:ascii="Century Gothic" w:eastAsia="Times New Roman" w:hAnsi="Century Gothic" w:cs="Times New Roman"/>
          <w:color w:val="404040"/>
          <w:sz w:val="20"/>
          <w:szCs w:val="20"/>
          <w:lang w:val="es-CO"/>
        </w:rPr>
      </w:pPr>
    </w:p>
    <w:sectPr w:rsidR="009A05AB" w:rsidRPr="00AD0EA3">
      <w:headerReference w:type="default" r:id="rId12"/>
      <w:footerReference w:type="default" r:id="rId1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4AF7A" w14:textId="77777777" w:rsidR="00A55D9B" w:rsidRDefault="00A55D9B" w:rsidP="00662938">
      <w:pPr>
        <w:spacing w:after="0" w:line="240" w:lineRule="auto"/>
      </w:pPr>
      <w:r>
        <w:separator/>
      </w:r>
    </w:p>
  </w:endnote>
  <w:endnote w:type="continuationSeparator" w:id="0">
    <w:p w14:paraId="014D9441" w14:textId="77777777" w:rsidR="00A55D9B" w:rsidRDefault="00A55D9B" w:rsidP="00662938">
      <w:pPr>
        <w:spacing w:after="0" w:line="240" w:lineRule="auto"/>
      </w:pPr>
      <w:r>
        <w:continuationSeparator/>
      </w:r>
    </w:p>
  </w:endnote>
  <w:endnote w:type="continuationNotice" w:id="1">
    <w:p w14:paraId="7CE18F58" w14:textId="77777777" w:rsidR="00A55D9B" w:rsidRDefault="00A55D9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1FCB1" w14:textId="77777777" w:rsidR="0078384B" w:rsidRDefault="003F1946" w:rsidP="0078384B">
    <w:pPr>
      <w:pStyle w:val="Piedepgina"/>
      <w:jc w:val="center"/>
      <w:rPr>
        <w:rFonts w:ascii="Century Gothic" w:hAnsi="Century Gothic"/>
      </w:rPr>
    </w:pPr>
    <w:r w:rsidRPr="003F1946">
      <w:rPr>
        <w:rFonts w:ascii="Century Gothic" w:hAnsi="Century Gothic"/>
      </w:rPr>
      <w:t>Arquitectura empresarial</w:t>
    </w:r>
  </w:p>
  <w:p w14:paraId="1DA7EF84" w14:textId="77777777" w:rsidR="003F1946" w:rsidRPr="003F1946" w:rsidRDefault="003F1946" w:rsidP="0078384B">
    <w:pPr>
      <w:pStyle w:val="Piedepgina"/>
      <w:jc w:val="center"/>
      <w:rPr>
        <w:rFonts w:ascii="Century Gothic" w:hAnsi="Century Gothic"/>
      </w:rPr>
    </w:pPr>
    <w:r>
      <w:rPr>
        <w:rFonts w:ascii="Century Gothic" w:hAnsi="Century Gothic"/>
      </w:rPr>
      <w:t>P</w:t>
    </w:r>
    <w:r w:rsidR="00335493">
      <w:rPr>
        <w:rFonts w:ascii="Century Gothic" w:hAnsi="Century Gothic"/>
      </w:rPr>
      <w:t xml:space="preserve">ágina </w:t>
    </w:r>
    <w:r w:rsidR="00335493">
      <w:rPr>
        <w:rFonts w:ascii="Century Gothic" w:hAnsi="Century Gothic"/>
      </w:rPr>
      <w:fldChar w:fldCharType="begin"/>
    </w:r>
    <w:r w:rsidR="00335493">
      <w:rPr>
        <w:rFonts w:ascii="Century Gothic" w:hAnsi="Century Gothic"/>
      </w:rPr>
      <w:instrText xml:space="preserve"> PAGE   \* MERGEFORMAT </w:instrText>
    </w:r>
    <w:r w:rsidR="00335493">
      <w:rPr>
        <w:rFonts w:ascii="Century Gothic" w:hAnsi="Century Gothic"/>
      </w:rPr>
      <w:fldChar w:fldCharType="separate"/>
    </w:r>
    <w:r w:rsidR="00335493">
      <w:rPr>
        <w:rFonts w:ascii="Century Gothic" w:hAnsi="Century Gothic"/>
        <w:noProof/>
      </w:rPr>
      <w:t>1</w:t>
    </w:r>
    <w:r w:rsidR="00335493">
      <w:rPr>
        <w:rFonts w:ascii="Century Gothic" w:hAnsi="Century Gothic"/>
      </w:rPr>
      <w:fldChar w:fldCharType="end"/>
    </w:r>
    <w:r w:rsidR="00335493">
      <w:rPr>
        <w:rFonts w:ascii="Century Gothic" w:hAnsi="Century Gothic"/>
      </w:rPr>
      <w:t xml:space="preserve"> de</w:t>
    </w:r>
    <w:r>
      <w:rPr>
        <w:rFonts w:ascii="Century Gothic" w:hAnsi="Century Gothic"/>
      </w:rPr>
      <w:t xml:space="preserve"> </w:t>
    </w:r>
    <w:r>
      <w:rPr>
        <w:rFonts w:ascii="Century Gothic" w:hAnsi="Century Gothic"/>
      </w:rPr>
      <w:fldChar w:fldCharType="begin"/>
    </w:r>
    <w:r>
      <w:rPr>
        <w:rFonts w:ascii="Century Gothic" w:hAnsi="Century Gothic"/>
      </w:rPr>
      <w:instrText xml:space="preserve"> NUMPAGES   \* MERGEFORMAT </w:instrText>
    </w:r>
    <w:r>
      <w:rPr>
        <w:rFonts w:ascii="Century Gothic" w:hAnsi="Century Gothic"/>
      </w:rPr>
      <w:fldChar w:fldCharType="separate"/>
    </w:r>
    <w:r>
      <w:rPr>
        <w:rFonts w:ascii="Century Gothic" w:hAnsi="Century Gothic"/>
        <w:noProof/>
      </w:rPr>
      <w:t>3</w:t>
    </w:r>
    <w:r>
      <w:rPr>
        <w:rFonts w:ascii="Century Gothic" w:hAnsi="Century Gothic"/>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86714" w14:textId="77777777" w:rsidR="00A55D9B" w:rsidRDefault="00A55D9B" w:rsidP="00662938">
      <w:pPr>
        <w:spacing w:after="0" w:line="240" w:lineRule="auto"/>
      </w:pPr>
      <w:r>
        <w:separator/>
      </w:r>
    </w:p>
  </w:footnote>
  <w:footnote w:type="continuationSeparator" w:id="0">
    <w:p w14:paraId="07D1375C" w14:textId="77777777" w:rsidR="00A55D9B" w:rsidRDefault="00A55D9B" w:rsidP="00662938">
      <w:pPr>
        <w:spacing w:after="0" w:line="240" w:lineRule="auto"/>
      </w:pPr>
      <w:r>
        <w:continuationSeparator/>
      </w:r>
    </w:p>
  </w:footnote>
  <w:footnote w:type="continuationNotice" w:id="1">
    <w:p w14:paraId="05BEF117" w14:textId="77777777" w:rsidR="00A55D9B" w:rsidRDefault="00A55D9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6F0A28" w14:textId="77777777" w:rsidR="00662938" w:rsidRDefault="006F30C9" w:rsidP="00662938">
    <w:pPr>
      <w:pStyle w:val="Encabezado"/>
      <w:jc w:val="right"/>
    </w:pPr>
    <w:r>
      <w:rPr>
        <w:noProof/>
      </w:rPr>
      <w:drawing>
        <wp:anchor distT="0" distB="0" distL="114300" distR="114300" simplePos="0" relativeHeight="251658240" behindDoc="0" locked="0" layoutInCell="1" allowOverlap="1" wp14:anchorId="0107116F" wp14:editId="07346FB2">
          <wp:simplePos x="0" y="0"/>
          <wp:positionH relativeFrom="column">
            <wp:posOffset>3886200</wp:posOffset>
          </wp:positionH>
          <wp:positionV relativeFrom="paragraph">
            <wp:posOffset>-161925</wp:posOffset>
          </wp:positionV>
          <wp:extent cx="2472055" cy="485775"/>
          <wp:effectExtent l="0" t="0" r="0" b="0"/>
          <wp:wrapSquare wrapText="bothSides"/>
          <wp:docPr id="5" name="Gráfico 95">
            <a:extLst xmlns:a="http://schemas.openxmlformats.org/drawingml/2006/main">
              <a:ext uri="{FF2B5EF4-FFF2-40B4-BE49-F238E27FC236}">
                <a16:creationId xmlns:a16="http://schemas.microsoft.com/office/drawing/2014/main" id="{F271A8B4-7C32-4380-A774-9BF221EC88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95">
                    <a:extLst>
                      <a:ext uri="{FF2B5EF4-FFF2-40B4-BE49-F238E27FC236}">
                        <a16:creationId xmlns:a16="http://schemas.microsoft.com/office/drawing/2014/main" id="{F271A8B4-7C32-4380-A774-9BF221EC88D3}"/>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72055" cy="4857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42404"/>
    <w:multiLevelType w:val="multilevel"/>
    <w:tmpl w:val="D58A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6A4"/>
    <w:multiLevelType w:val="multilevel"/>
    <w:tmpl w:val="4C5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F0C60"/>
    <w:multiLevelType w:val="multilevel"/>
    <w:tmpl w:val="C8A85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353A91"/>
    <w:multiLevelType w:val="multilevel"/>
    <w:tmpl w:val="32A0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54582"/>
    <w:multiLevelType w:val="multilevel"/>
    <w:tmpl w:val="AF6C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524DB"/>
    <w:multiLevelType w:val="multilevel"/>
    <w:tmpl w:val="3E06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07678"/>
    <w:multiLevelType w:val="multilevel"/>
    <w:tmpl w:val="4DC25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5E4082"/>
    <w:multiLevelType w:val="multilevel"/>
    <w:tmpl w:val="0592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C91D22"/>
    <w:multiLevelType w:val="multilevel"/>
    <w:tmpl w:val="8EB6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44DBE"/>
    <w:multiLevelType w:val="multilevel"/>
    <w:tmpl w:val="91587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D620E3"/>
    <w:multiLevelType w:val="multilevel"/>
    <w:tmpl w:val="D064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D32582"/>
    <w:multiLevelType w:val="multilevel"/>
    <w:tmpl w:val="560EC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456B5"/>
    <w:multiLevelType w:val="multilevel"/>
    <w:tmpl w:val="4D7E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F42FC"/>
    <w:multiLevelType w:val="multilevel"/>
    <w:tmpl w:val="2538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2C4BA5"/>
    <w:multiLevelType w:val="multilevel"/>
    <w:tmpl w:val="6D0A7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401623"/>
    <w:multiLevelType w:val="multilevel"/>
    <w:tmpl w:val="C37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21EC4"/>
    <w:multiLevelType w:val="multilevel"/>
    <w:tmpl w:val="EC9CE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A936ED"/>
    <w:multiLevelType w:val="multilevel"/>
    <w:tmpl w:val="DAB0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C3440"/>
    <w:multiLevelType w:val="multilevel"/>
    <w:tmpl w:val="6F94F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ED02B4"/>
    <w:multiLevelType w:val="multilevel"/>
    <w:tmpl w:val="A2D8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A2C1F"/>
    <w:multiLevelType w:val="multilevel"/>
    <w:tmpl w:val="CE4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55013"/>
    <w:multiLevelType w:val="multilevel"/>
    <w:tmpl w:val="592A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DC374B"/>
    <w:multiLevelType w:val="multilevel"/>
    <w:tmpl w:val="012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B30ED"/>
    <w:multiLevelType w:val="multilevel"/>
    <w:tmpl w:val="5A9A4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1A3ADF"/>
    <w:multiLevelType w:val="multilevel"/>
    <w:tmpl w:val="A016F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505506"/>
    <w:multiLevelType w:val="multilevel"/>
    <w:tmpl w:val="349E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D22C21"/>
    <w:multiLevelType w:val="multilevel"/>
    <w:tmpl w:val="56DA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57639"/>
    <w:multiLevelType w:val="multilevel"/>
    <w:tmpl w:val="6E2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112B6"/>
    <w:multiLevelType w:val="multilevel"/>
    <w:tmpl w:val="0132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913962"/>
    <w:multiLevelType w:val="multilevel"/>
    <w:tmpl w:val="6342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520892"/>
    <w:multiLevelType w:val="multilevel"/>
    <w:tmpl w:val="1322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0F629F"/>
    <w:multiLevelType w:val="multilevel"/>
    <w:tmpl w:val="7792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E407AD"/>
    <w:multiLevelType w:val="multilevel"/>
    <w:tmpl w:val="45E0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1621AC"/>
    <w:multiLevelType w:val="multilevel"/>
    <w:tmpl w:val="F0BC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8E1FFF"/>
    <w:multiLevelType w:val="multilevel"/>
    <w:tmpl w:val="7160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01D6122"/>
    <w:multiLevelType w:val="multilevel"/>
    <w:tmpl w:val="500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10B11BF"/>
    <w:multiLevelType w:val="hybridMultilevel"/>
    <w:tmpl w:val="34AE7FB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7" w15:restartNumberingAfterBreak="0">
    <w:nsid w:val="413D7ACF"/>
    <w:multiLevelType w:val="multilevel"/>
    <w:tmpl w:val="2E8A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4F2398"/>
    <w:multiLevelType w:val="multilevel"/>
    <w:tmpl w:val="82D2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BA1F97"/>
    <w:multiLevelType w:val="multilevel"/>
    <w:tmpl w:val="22DCA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AB41DA"/>
    <w:multiLevelType w:val="multilevel"/>
    <w:tmpl w:val="F6A6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500F9"/>
    <w:multiLevelType w:val="multilevel"/>
    <w:tmpl w:val="FA380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374892"/>
    <w:multiLevelType w:val="multilevel"/>
    <w:tmpl w:val="B2AA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4B3C03"/>
    <w:multiLevelType w:val="multilevel"/>
    <w:tmpl w:val="DC8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B4547C"/>
    <w:multiLevelType w:val="multilevel"/>
    <w:tmpl w:val="CB4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D668C4"/>
    <w:multiLevelType w:val="multilevel"/>
    <w:tmpl w:val="F50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A450F90"/>
    <w:multiLevelType w:val="multilevel"/>
    <w:tmpl w:val="6C48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047FCD"/>
    <w:multiLevelType w:val="multilevel"/>
    <w:tmpl w:val="5EDE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C24296"/>
    <w:multiLevelType w:val="hybridMultilevel"/>
    <w:tmpl w:val="91F4C68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9" w15:restartNumberingAfterBreak="0">
    <w:nsid w:val="4EC110D5"/>
    <w:multiLevelType w:val="multilevel"/>
    <w:tmpl w:val="F9EA4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B86943"/>
    <w:multiLevelType w:val="multilevel"/>
    <w:tmpl w:val="1A24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FC4025"/>
    <w:multiLevelType w:val="multilevel"/>
    <w:tmpl w:val="30D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3B6DD4"/>
    <w:multiLevelType w:val="multilevel"/>
    <w:tmpl w:val="3BE0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E75314"/>
    <w:multiLevelType w:val="multilevel"/>
    <w:tmpl w:val="00E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EC72CD"/>
    <w:multiLevelType w:val="multilevel"/>
    <w:tmpl w:val="DE62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DD2B5D"/>
    <w:multiLevelType w:val="multilevel"/>
    <w:tmpl w:val="84E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7252D9"/>
    <w:multiLevelType w:val="multilevel"/>
    <w:tmpl w:val="3D7AF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B43B89"/>
    <w:multiLevelType w:val="multilevel"/>
    <w:tmpl w:val="6F42C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514759"/>
    <w:multiLevelType w:val="multilevel"/>
    <w:tmpl w:val="A6F0C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FF62DF2"/>
    <w:multiLevelType w:val="hybridMultilevel"/>
    <w:tmpl w:val="AD36724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0" w15:restartNumberingAfterBreak="0">
    <w:nsid w:val="62395F85"/>
    <w:multiLevelType w:val="hybridMultilevel"/>
    <w:tmpl w:val="6E98368C"/>
    <w:lvl w:ilvl="0" w:tplc="BF06E6CA">
      <w:start w:val="3"/>
      <w:numFmt w:val="bullet"/>
      <w:lvlText w:val="-"/>
      <w:lvlJc w:val="left"/>
      <w:pPr>
        <w:ind w:left="720" w:hanging="360"/>
      </w:pPr>
      <w:rPr>
        <w:rFonts w:ascii="Century Gothic" w:eastAsiaTheme="minorHAnsi" w:hAnsi="Century Gothic"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624009E2"/>
    <w:multiLevelType w:val="multilevel"/>
    <w:tmpl w:val="8EB2B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2A7157"/>
    <w:multiLevelType w:val="multilevel"/>
    <w:tmpl w:val="C4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0E28FE"/>
    <w:multiLevelType w:val="multilevel"/>
    <w:tmpl w:val="8500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7B59A4"/>
    <w:multiLevelType w:val="multilevel"/>
    <w:tmpl w:val="49F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AE07D5"/>
    <w:multiLevelType w:val="multilevel"/>
    <w:tmpl w:val="5810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DF79EC"/>
    <w:multiLevelType w:val="multilevel"/>
    <w:tmpl w:val="5132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622C65"/>
    <w:multiLevelType w:val="multilevel"/>
    <w:tmpl w:val="BBB2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E7E23D9"/>
    <w:multiLevelType w:val="hybridMultilevel"/>
    <w:tmpl w:val="DB5A9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6E881FF5"/>
    <w:multiLevelType w:val="multilevel"/>
    <w:tmpl w:val="6A42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4379D7"/>
    <w:multiLevelType w:val="multilevel"/>
    <w:tmpl w:val="04685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1323EE"/>
    <w:multiLevelType w:val="multilevel"/>
    <w:tmpl w:val="23D8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DD6B3E"/>
    <w:multiLevelType w:val="multilevel"/>
    <w:tmpl w:val="CC2E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D3518F"/>
    <w:multiLevelType w:val="multilevel"/>
    <w:tmpl w:val="3232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C63568"/>
    <w:multiLevelType w:val="multilevel"/>
    <w:tmpl w:val="0B0E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A81755"/>
    <w:multiLevelType w:val="multilevel"/>
    <w:tmpl w:val="8C42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B0001F"/>
    <w:multiLevelType w:val="multilevel"/>
    <w:tmpl w:val="A45E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FE7969"/>
    <w:multiLevelType w:val="multilevel"/>
    <w:tmpl w:val="E5D0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012C05"/>
    <w:multiLevelType w:val="multilevel"/>
    <w:tmpl w:val="0A84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100178">
    <w:abstractNumId w:val="68"/>
  </w:num>
  <w:num w:numId="2" w16cid:durableId="155999865">
    <w:abstractNumId w:val="48"/>
  </w:num>
  <w:num w:numId="3" w16cid:durableId="1604341802">
    <w:abstractNumId w:val="36"/>
  </w:num>
  <w:num w:numId="4" w16cid:durableId="384373549">
    <w:abstractNumId w:val="59"/>
  </w:num>
  <w:num w:numId="5" w16cid:durableId="1675109322">
    <w:abstractNumId w:val="28"/>
  </w:num>
  <w:num w:numId="6" w16cid:durableId="1541212018">
    <w:abstractNumId w:val="4"/>
  </w:num>
  <w:num w:numId="7" w16cid:durableId="1125155">
    <w:abstractNumId w:val="37"/>
  </w:num>
  <w:num w:numId="8" w16cid:durableId="672227059">
    <w:abstractNumId w:val="18"/>
  </w:num>
  <w:num w:numId="9" w16cid:durableId="599334138">
    <w:abstractNumId w:val="76"/>
  </w:num>
  <w:num w:numId="10" w16cid:durableId="179901542">
    <w:abstractNumId w:val="42"/>
  </w:num>
  <w:num w:numId="11" w16cid:durableId="1636906708">
    <w:abstractNumId w:val="50"/>
  </w:num>
  <w:num w:numId="12" w16cid:durableId="1859195953">
    <w:abstractNumId w:val="8"/>
  </w:num>
  <w:num w:numId="13" w16cid:durableId="1871063118">
    <w:abstractNumId w:val="46"/>
  </w:num>
  <w:num w:numId="14" w16cid:durableId="494029197">
    <w:abstractNumId w:val="67"/>
  </w:num>
  <w:num w:numId="15" w16cid:durableId="75783033">
    <w:abstractNumId w:val="61"/>
  </w:num>
  <w:num w:numId="16" w16cid:durableId="1548949671">
    <w:abstractNumId w:val="75"/>
  </w:num>
  <w:num w:numId="17" w16cid:durableId="2115707155">
    <w:abstractNumId w:val="66"/>
  </w:num>
  <w:num w:numId="18" w16cid:durableId="1821997552">
    <w:abstractNumId w:val="62"/>
  </w:num>
  <w:num w:numId="19" w16cid:durableId="1023822685">
    <w:abstractNumId w:val="25"/>
  </w:num>
  <w:num w:numId="20" w16cid:durableId="1428648295">
    <w:abstractNumId w:val="72"/>
  </w:num>
  <w:num w:numId="21" w16cid:durableId="1495292648">
    <w:abstractNumId w:val="34"/>
  </w:num>
  <w:num w:numId="22" w16cid:durableId="1496218544">
    <w:abstractNumId w:val="22"/>
  </w:num>
  <w:num w:numId="23" w16cid:durableId="1054696857">
    <w:abstractNumId w:val="70"/>
  </w:num>
  <w:num w:numId="24" w16cid:durableId="783576558">
    <w:abstractNumId w:val="71"/>
  </w:num>
  <w:num w:numId="25" w16cid:durableId="1621297104">
    <w:abstractNumId w:val="60"/>
  </w:num>
  <w:num w:numId="26" w16cid:durableId="445392881">
    <w:abstractNumId w:val="45"/>
  </w:num>
  <w:num w:numId="27" w16cid:durableId="823426209">
    <w:abstractNumId w:val="3"/>
  </w:num>
  <w:num w:numId="28" w16cid:durableId="1297028760">
    <w:abstractNumId w:val="39"/>
  </w:num>
  <w:num w:numId="29" w16cid:durableId="1474329842">
    <w:abstractNumId w:val="7"/>
  </w:num>
  <w:num w:numId="30" w16cid:durableId="27410680">
    <w:abstractNumId w:val="14"/>
  </w:num>
  <w:num w:numId="31" w16cid:durableId="1888490886">
    <w:abstractNumId w:val="63"/>
  </w:num>
  <w:num w:numId="32" w16cid:durableId="294263834">
    <w:abstractNumId w:val="73"/>
  </w:num>
  <w:num w:numId="33" w16cid:durableId="1279486290">
    <w:abstractNumId w:val="43"/>
  </w:num>
  <w:num w:numId="34" w16cid:durableId="943220979">
    <w:abstractNumId w:val="29"/>
  </w:num>
  <w:num w:numId="35" w16cid:durableId="1100106567">
    <w:abstractNumId w:val="20"/>
  </w:num>
  <w:num w:numId="36" w16cid:durableId="477960185">
    <w:abstractNumId w:val="17"/>
  </w:num>
  <w:num w:numId="37" w16cid:durableId="1477066356">
    <w:abstractNumId w:val="53"/>
  </w:num>
  <w:num w:numId="38" w16cid:durableId="1079643805">
    <w:abstractNumId w:val="0"/>
  </w:num>
  <w:num w:numId="39" w16cid:durableId="117258224">
    <w:abstractNumId w:val="32"/>
  </w:num>
  <w:num w:numId="40" w16cid:durableId="1369643374">
    <w:abstractNumId w:val="33"/>
  </w:num>
  <w:num w:numId="41" w16cid:durableId="859851255">
    <w:abstractNumId w:val="54"/>
  </w:num>
  <w:num w:numId="42" w16cid:durableId="397290292">
    <w:abstractNumId w:val="11"/>
  </w:num>
  <w:num w:numId="43" w16cid:durableId="1084692119">
    <w:abstractNumId w:val="47"/>
  </w:num>
  <w:num w:numId="44" w16cid:durableId="648173776">
    <w:abstractNumId w:val="64"/>
  </w:num>
  <w:num w:numId="45" w16cid:durableId="887836717">
    <w:abstractNumId w:val="78"/>
  </w:num>
  <w:num w:numId="46" w16cid:durableId="777680124">
    <w:abstractNumId w:val="10"/>
  </w:num>
  <w:num w:numId="47" w16cid:durableId="351617618">
    <w:abstractNumId w:val="38"/>
  </w:num>
  <w:num w:numId="48" w16cid:durableId="1967739373">
    <w:abstractNumId w:val="1"/>
  </w:num>
  <w:num w:numId="49" w16cid:durableId="1066757645">
    <w:abstractNumId w:val="27"/>
  </w:num>
  <w:num w:numId="50" w16cid:durableId="919364648">
    <w:abstractNumId w:val="19"/>
  </w:num>
  <w:num w:numId="51" w16cid:durableId="55666877">
    <w:abstractNumId w:val="21"/>
  </w:num>
  <w:num w:numId="52" w16cid:durableId="501815793">
    <w:abstractNumId w:val="52"/>
  </w:num>
  <w:num w:numId="53" w16cid:durableId="1452896700">
    <w:abstractNumId w:val="55"/>
  </w:num>
  <w:num w:numId="54" w16cid:durableId="259340654">
    <w:abstractNumId w:val="44"/>
  </w:num>
  <w:num w:numId="55" w16cid:durableId="1696729589">
    <w:abstractNumId w:val="77"/>
  </w:num>
  <w:num w:numId="56" w16cid:durableId="1577520821">
    <w:abstractNumId w:val="24"/>
  </w:num>
  <w:num w:numId="57" w16cid:durableId="9650767">
    <w:abstractNumId w:val="65"/>
  </w:num>
  <w:num w:numId="58" w16cid:durableId="2081511621">
    <w:abstractNumId w:val="5"/>
  </w:num>
  <w:num w:numId="59" w16cid:durableId="1077437347">
    <w:abstractNumId w:val="51"/>
  </w:num>
  <w:num w:numId="60" w16cid:durableId="357048312">
    <w:abstractNumId w:val="26"/>
  </w:num>
  <w:num w:numId="61" w16cid:durableId="307518842">
    <w:abstractNumId w:val="15"/>
  </w:num>
  <w:num w:numId="62" w16cid:durableId="293758890">
    <w:abstractNumId w:val="9"/>
  </w:num>
  <w:num w:numId="63" w16cid:durableId="885221382">
    <w:abstractNumId w:val="69"/>
  </w:num>
  <w:num w:numId="64" w16cid:durableId="433987080">
    <w:abstractNumId w:val="40"/>
  </w:num>
  <w:num w:numId="65" w16cid:durableId="1368531696">
    <w:abstractNumId w:val="41"/>
  </w:num>
  <w:num w:numId="66" w16cid:durableId="1653827195">
    <w:abstractNumId w:val="74"/>
  </w:num>
  <w:num w:numId="67" w16cid:durableId="481896703">
    <w:abstractNumId w:val="35"/>
  </w:num>
  <w:num w:numId="68" w16cid:durableId="1414349782">
    <w:abstractNumId w:val="57"/>
  </w:num>
  <w:num w:numId="69" w16cid:durableId="684330938">
    <w:abstractNumId w:val="13"/>
  </w:num>
  <w:num w:numId="70" w16cid:durableId="696977148">
    <w:abstractNumId w:val="23"/>
  </w:num>
  <w:num w:numId="71" w16cid:durableId="612709317">
    <w:abstractNumId w:val="16"/>
  </w:num>
  <w:num w:numId="72" w16cid:durableId="2092699011">
    <w:abstractNumId w:val="31"/>
  </w:num>
  <w:num w:numId="73" w16cid:durableId="1188913210">
    <w:abstractNumId w:val="2"/>
  </w:num>
  <w:num w:numId="74" w16cid:durableId="597714259">
    <w:abstractNumId w:val="56"/>
  </w:num>
  <w:num w:numId="75" w16cid:durableId="337076975">
    <w:abstractNumId w:val="58"/>
  </w:num>
  <w:num w:numId="76" w16cid:durableId="780031540">
    <w:abstractNumId w:val="30"/>
  </w:num>
  <w:num w:numId="77" w16cid:durableId="757025736">
    <w:abstractNumId w:val="49"/>
  </w:num>
  <w:num w:numId="78" w16cid:durableId="1354914677">
    <w:abstractNumId w:val="6"/>
  </w:num>
  <w:num w:numId="79" w16cid:durableId="2281493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A87"/>
    <w:rsid w:val="000062E2"/>
    <w:rsid w:val="00020880"/>
    <w:rsid w:val="0004610A"/>
    <w:rsid w:val="0005327F"/>
    <w:rsid w:val="0009753E"/>
    <w:rsid w:val="000A31BE"/>
    <w:rsid w:val="000E601B"/>
    <w:rsid w:val="000F2372"/>
    <w:rsid w:val="00114F29"/>
    <w:rsid w:val="00117EBE"/>
    <w:rsid w:val="001271A3"/>
    <w:rsid w:val="0013434B"/>
    <w:rsid w:val="00146683"/>
    <w:rsid w:val="00155860"/>
    <w:rsid w:val="00174FFC"/>
    <w:rsid w:val="001870B9"/>
    <w:rsid w:val="00197BED"/>
    <w:rsid w:val="001A4F83"/>
    <w:rsid w:val="001A5963"/>
    <w:rsid w:val="001A63AA"/>
    <w:rsid w:val="001C6CB2"/>
    <w:rsid w:val="001D0939"/>
    <w:rsid w:val="001D0BCD"/>
    <w:rsid w:val="001E7F00"/>
    <w:rsid w:val="002223A4"/>
    <w:rsid w:val="00237182"/>
    <w:rsid w:val="0025389B"/>
    <w:rsid w:val="002D1739"/>
    <w:rsid w:val="00335493"/>
    <w:rsid w:val="00351DF7"/>
    <w:rsid w:val="00373E70"/>
    <w:rsid w:val="0039009C"/>
    <w:rsid w:val="003970E6"/>
    <w:rsid w:val="003E460A"/>
    <w:rsid w:val="003F1946"/>
    <w:rsid w:val="003F27B4"/>
    <w:rsid w:val="0040674E"/>
    <w:rsid w:val="00444D51"/>
    <w:rsid w:val="004768BF"/>
    <w:rsid w:val="004A0E50"/>
    <w:rsid w:val="004B0772"/>
    <w:rsid w:val="00501643"/>
    <w:rsid w:val="0050647C"/>
    <w:rsid w:val="00513616"/>
    <w:rsid w:val="0056668B"/>
    <w:rsid w:val="00572C69"/>
    <w:rsid w:val="005731E4"/>
    <w:rsid w:val="0057665E"/>
    <w:rsid w:val="005D4941"/>
    <w:rsid w:val="005F302D"/>
    <w:rsid w:val="006018B5"/>
    <w:rsid w:val="00661357"/>
    <w:rsid w:val="00662938"/>
    <w:rsid w:val="00674600"/>
    <w:rsid w:val="00694917"/>
    <w:rsid w:val="006E3009"/>
    <w:rsid w:val="006F30C9"/>
    <w:rsid w:val="006F5941"/>
    <w:rsid w:val="0075003E"/>
    <w:rsid w:val="0078384B"/>
    <w:rsid w:val="0078465E"/>
    <w:rsid w:val="007B4480"/>
    <w:rsid w:val="007C0AB2"/>
    <w:rsid w:val="007D2F24"/>
    <w:rsid w:val="007E0C88"/>
    <w:rsid w:val="007F2C71"/>
    <w:rsid w:val="008330F5"/>
    <w:rsid w:val="00842A4C"/>
    <w:rsid w:val="008927CB"/>
    <w:rsid w:val="008A0F3F"/>
    <w:rsid w:val="008B1032"/>
    <w:rsid w:val="008C50BF"/>
    <w:rsid w:val="008D0C59"/>
    <w:rsid w:val="008D70F4"/>
    <w:rsid w:val="008F0142"/>
    <w:rsid w:val="009213A0"/>
    <w:rsid w:val="0093462F"/>
    <w:rsid w:val="0094711D"/>
    <w:rsid w:val="0095114F"/>
    <w:rsid w:val="00966495"/>
    <w:rsid w:val="00975DF4"/>
    <w:rsid w:val="009A05AB"/>
    <w:rsid w:val="009B28E5"/>
    <w:rsid w:val="009B30D9"/>
    <w:rsid w:val="009C4DD7"/>
    <w:rsid w:val="009D24E0"/>
    <w:rsid w:val="009D6A87"/>
    <w:rsid w:val="009F7AF5"/>
    <w:rsid w:val="00A10AAD"/>
    <w:rsid w:val="00A15829"/>
    <w:rsid w:val="00A214AD"/>
    <w:rsid w:val="00A3649F"/>
    <w:rsid w:val="00A418BD"/>
    <w:rsid w:val="00A55D9B"/>
    <w:rsid w:val="00A5741C"/>
    <w:rsid w:val="00A61A43"/>
    <w:rsid w:val="00A77C14"/>
    <w:rsid w:val="00AA4A8E"/>
    <w:rsid w:val="00AD0EA3"/>
    <w:rsid w:val="00AD56DA"/>
    <w:rsid w:val="00AF2DE8"/>
    <w:rsid w:val="00AF690F"/>
    <w:rsid w:val="00B00B3D"/>
    <w:rsid w:val="00B14CDA"/>
    <w:rsid w:val="00B26661"/>
    <w:rsid w:val="00B4578C"/>
    <w:rsid w:val="00B81DCB"/>
    <w:rsid w:val="00B927A4"/>
    <w:rsid w:val="00BB05F1"/>
    <w:rsid w:val="00BD636E"/>
    <w:rsid w:val="00BE09E8"/>
    <w:rsid w:val="00BF30EC"/>
    <w:rsid w:val="00BF7A03"/>
    <w:rsid w:val="00C0586A"/>
    <w:rsid w:val="00C0626F"/>
    <w:rsid w:val="00C144DB"/>
    <w:rsid w:val="00C52C3C"/>
    <w:rsid w:val="00C9577E"/>
    <w:rsid w:val="00CB1B48"/>
    <w:rsid w:val="00CB29FB"/>
    <w:rsid w:val="00CF6AA1"/>
    <w:rsid w:val="00D04EC9"/>
    <w:rsid w:val="00D21479"/>
    <w:rsid w:val="00D220E0"/>
    <w:rsid w:val="00D31574"/>
    <w:rsid w:val="00D529D8"/>
    <w:rsid w:val="00D53090"/>
    <w:rsid w:val="00D74DDE"/>
    <w:rsid w:val="00D817B9"/>
    <w:rsid w:val="00D948F4"/>
    <w:rsid w:val="00DA16BC"/>
    <w:rsid w:val="00DD3B52"/>
    <w:rsid w:val="00DE45C2"/>
    <w:rsid w:val="00E065F5"/>
    <w:rsid w:val="00E147D6"/>
    <w:rsid w:val="00E20982"/>
    <w:rsid w:val="00E41765"/>
    <w:rsid w:val="00E72EB8"/>
    <w:rsid w:val="00E75E44"/>
    <w:rsid w:val="00E929CF"/>
    <w:rsid w:val="00E941E0"/>
    <w:rsid w:val="00EC0135"/>
    <w:rsid w:val="00EC3931"/>
    <w:rsid w:val="00F26F7E"/>
    <w:rsid w:val="00F41D22"/>
    <w:rsid w:val="00F51963"/>
    <w:rsid w:val="00F744D7"/>
    <w:rsid w:val="00FA1D09"/>
    <w:rsid w:val="00FE460C"/>
    <w:rsid w:val="00FF5EAC"/>
    <w:rsid w:val="584EBB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02A38"/>
  <w15:chartTrackingRefBased/>
  <w15:docId w15:val="{B7B61B69-B8D3-4624-B535-894EA2239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A77C14"/>
    <w:pPr>
      <w:keepNext/>
      <w:keepLines/>
      <w:pBdr>
        <w:bottom w:val="single" w:sz="6" w:space="1" w:color="70AD47" w:themeColor="accent6"/>
      </w:pBdr>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BB05F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D0C5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62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62938"/>
  </w:style>
  <w:style w:type="paragraph" w:styleId="Piedepgina">
    <w:name w:val="footer"/>
    <w:basedOn w:val="Normal"/>
    <w:link w:val="PiedepginaCar"/>
    <w:uiPriority w:val="99"/>
    <w:unhideWhenUsed/>
    <w:rsid w:val="00662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62938"/>
  </w:style>
  <w:style w:type="table" w:styleId="Tablaconcuadrcula">
    <w:name w:val="Table Grid"/>
    <w:basedOn w:val="Tablanormal"/>
    <w:uiPriority w:val="39"/>
    <w:rsid w:val="00E72E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A77C14"/>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E147D6"/>
    <w:pPr>
      <w:outlineLvl w:val="9"/>
    </w:pPr>
    <w:rPr>
      <w:lang w:val="es-CO" w:eastAsia="es-CO"/>
    </w:rPr>
  </w:style>
  <w:style w:type="paragraph" w:styleId="TDC1">
    <w:name w:val="toc 1"/>
    <w:basedOn w:val="Normal"/>
    <w:next w:val="Normal"/>
    <w:autoRedefine/>
    <w:uiPriority w:val="39"/>
    <w:unhideWhenUsed/>
    <w:rsid w:val="005F302D"/>
    <w:pPr>
      <w:spacing w:after="0" w:line="240" w:lineRule="auto"/>
    </w:pPr>
    <w:rPr>
      <w:rFonts w:ascii="Century Gothic" w:hAnsi="Century Gothic"/>
      <w:b/>
      <w:caps/>
      <w:color w:val="404040" w:themeColor="text1" w:themeTint="BF"/>
      <w:sz w:val="20"/>
    </w:rPr>
  </w:style>
  <w:style w:type="character" w:styleId="Hipervnculo">
    <w:name w:val="Hyperlink"/>
    <w:basedOn w:val="Fuentedeprrafopredeter"/>
    <w:uiPriority w:val="99"/>
    <w:unhideWhenUsed/>
    <w:rsid w:val="00E147D6"/>
    <w:rPr>
      <w:color w:val="0563C1" w:themeColor="hyperlink"/>
      <w:u w:val="single"/>
    </w:rPr>
  </w:style>
  <w:style w:type="table" w:customStyle="1" w:styleId="Anotaciones">
    <w:name w:val="Anotaciones"/>
    <w:basedOn w:val="Tablanormal"/>
    <w:uiPriority w:val="99"/>
    <w:qFormat/>
    <w:rsid w:val="00D53090"/>
    <w:pPr>
      <w:spacing w:after="0" w:line="240" w:lineRule="auto"/>
      <w:jc w:val="center"/>
    </w:pPr>
    <w:rPr>
      <w:rFonts w:eastAsia="Times New Roman" w:cs="Times New Roman"/>
      <w:sz w:val="20"/>
      <w:szCs w:val="20"/>
      <w:lang w:eastAsia="es-ES"/>
    </w:rPr>
    <w:tblPr>
      <w:tblCellMar>
        <w:top w:w="57" w:type="dxa"/>
        <w:left w:w="85" w:type="dxa"/>
        <w:bottom w:w="57" w:type="dxa"/>
        <w:right w:w="85" w:type="dxa"/>
      </w:tblCellMar>
    </w:tblPr>
    <w:tcPr>
      <w:shd w:val="clear" w:color="auto" w:fill="DBDBDB" w:themeFill="accent3" w:themeFillTint="66"/>
    </w:tcPr>
  </w:style>
  <w:style w:type="paragraph" w:styleId="Prrafodelista">
    <w:name w:val="List Paragraph"/>
    <w:basedOn w:val="Normal"/>
    <w:uiPriority w:val="34"/>
    <w:qFormat/>
    <w:rsid w:val="00A10AAD"/>
    <w:pPr>
      <w:ind w:left="720"/>
      <w:contextualSpacing/>
    </w:pPr>
  </w:style>
  <w:style w:type="character" w:customStyle="1" w:styleId="Ttulo2Car">
    <w:name w:val="Título 2 Car"/>
    <w:basedOn w:val="Fuentedeprrafopredeter"/>
    <w:link w:val="Ttulo2"/>
    <w:uiPriority w:val="9"/>
    <w:rsid w:val="00BB05F1"/>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5F302D"/>
    <w:pPr>
      <w:spacing w:after="0" w:line="240" w:lineRule="auto"/>
      <w:ind w:left="221"/>
    </w:pPr>
    <w:rPr>
      <w:rFonts w:ascii="Century Gothic" w:hAnsi="Century Gothic"/>
      <w:color w:val="404040" w:themeColor="text1" w:themeTint="BF"/>
      <w:sz w:val="20"/>
    </w:rPr>
  </w:style>
  <w:style w:type="paragraph" w:customStyle="1" w:styleId="EstiloEstilo1SuperiorSencilloRojo225ptoAnchodelnea">
    <w:name w:val="Estilo Estilo1 + Superior: (Sencillo Rojo  2.25 pto Ancho de línea..."/>
    <w:basedOn w:val="Normal"/>
    <w:autoRedefine/>
    <w:qFormat/>
    <w:rsid w:val="006F30C9"/>
    <w:pPr>
      <w:widowControl w:val="0"/>
      <w:pBdr>
        <w:top w:val="single" w:sz="18" w:space="10" w:color="0070C0"/>
        <w:bottom w:val="single" w:sz="18" w:space="10" w:color="0070C0"/>
      </w:pBdr>
      <w:autoSpaceDE w:val="0"/>
      <w:autoSpaceDN w:val="0"/>
      <w:spacing w:after="0" w:line="240" w:lineRule="auto"/>
      <w:jc w:val="right"/>
    </w:pPr>
    <w:rPr>
      <w:rFonts w:ascii="Century Gothic" w:eastAsia="Times New Roman" w:hAnsi="Century Gothic" w:cs="Times New Roman"/>
      <w:b/>
      <w:bCs/>
      <w:smallCaps/>
      <w:color w:val="262626" w:themeColor="text1" w:themeTint="D9"/>
      <w:sz w:val="48"/>
      <w:szCs w:val="20"/>
      <w:lang w:val="es-CO"/>
    </w:rPr>
  </w:style>
  <w:style w:type="paragraph" w:customStyle="1" w:styleId="Tabletext">
    <w:name w:val="Tabletext"/>
    <w:basedOn w:val="Normal"/>
    <w:rsid w:val="0004610A"/>
    <w:pPr>
      <w:keepLines/>
      <w:widowControl w:val="0"/>
      <w:spacing w:after="120" w:line="240" w:lineRule="atLeast"/>
    </w:pPr>
    <w:rPr>
      <w:rFonts w:ascii="Times New Roman" w:eastAsia="Times New Roman" w:hAnsi="Times New Roman" w:cs="Times New Roman"/>
      <w:color w:val="404040"/>
      <w:sz w:val="20"/>
      <w:szCs w:val="20"/>
      <w:lang w:val="en-US"/>
    </w:rPr>
  </w:style>
  <w:style w:type="paragraph" w:customStyle="1" w:styleId="0110TextoN1">
    <w:name w:val="0110 TextoN1"/>
    <w:basedOn w:val="Normal"/>
    <w:rsid w:val="00AD56DA"/>
    <w:pPr>
      <w:spacing w:after="240" w:line="240" w:lineRule="auto"/>
      <w:ind w:left="2160"/>
      <w:jc w:val="both"/>
    </w:pPr>
    <w:rPr>
      <w:rFonts w:ascii="Arial" w:eastAsia="Times New Roman" w:hAnsi="Arial" w:cs="Times New Roman"/>
      <w:color w:val="404040"/>
      <w:sz w:val="20"/>
      <w:szCs w:val="20"/>
    </w:rPr>
  </w:style>
  <w:style w:type="character" w:customStyle="1" w:styleId="Ttulo3Car">
    <w:name w:val="Título 3 Car"/>
    <w:basedOn w:val="Fuentedeprrafopredeter"/>
    <w:link w:val="Ttulo3"/>
    <w:uiPriority w:val="9"/>
    <w:semiHidden/>
    <w:rsid w:val="008D0C5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964">
      <w:bodyDiv w:val="1"/>
      <w:marLeft w:val="0"/>
      <w:marRight w:val="0"/>
      <w:marTop w:val="0"/>
      <w:marBottom w:val="0"/>
      <w:divBdr>
        <w:top w:val="none" w:sz="0" w:space="0" w:color="auto"/>
        <w:left w:val="none" w:sz="0" w:space="0" w:color="auto"/>
        <w:bottom w:val="none" w:sz="0" w:space="0" w:color="auto"/>
        <w:right w:val="none" w:sz="0" w:space="0" w:color="auto"/>
      </w:divBdr>
    </w:div>
    <w:div w:id="48580279">
      <w:bodyDiv w:val="1"/>
      <w:marLeft w:val="0"/>
      <w:marRight w:val="0"/>
      <w:marTop w:val="0"/>
      <w:marBottom w:val="0"/>
      <w:divBdr>
        <w:top w:val="none" w:sz="0" w:space="0" w:color="auto"/>
        <w:left w:val="none" w:sz="0" w:space="0" w:color="auto"/>
        <w:bottom w:val="none" w:sz="0" w:space="0" w:color="auto"/>
        <w:right w:val="none" w:sz="0" w:space="0" w:color="auto"/>
      </w:divBdr>
    </w:div>
    <w:div w:id="81295944">
      <w:bodyDiv w:val="1"/>
      <w:marLeft w:val="0"/>
      <w:marRight w:val="0"/>
      <w:marTop w:val="0"/>
      <w:marBottom w:val="0"/>
      <w:divBdr>
        <w:top w:val="none" w:sz="0" w:space="0" w:color="auto"/>
        <w:left w:val="none" w:sz="0" w:space="0" w:color="auto"/>
        <w:bottom w:val="none" w:sz="0" w:space="0" w:color="auto"/>
        <w:right w:val="none" w:sz="0" w:space="0" w:color="auto"/>
      </w:divBdr>
    </w:div>
    <w:div w:id="88702448">
      <w:bodyDiv w:val="1"/>
      <w:marLeft w:val="0"/>
      <w:marRight w:val="0"/>
      <w:marTop w:val="0"/>
      <w:marBottom w:val="0"/>
      <w:divBdr>
        <w:top w:val="none" w:sz="0" w:space="0" w:color="auto"/>
        <w:left w:val="none" w:sz="0" w:space="0" w:color="auto"/>
        <w:bottom w:val="none" w:sz="0" w:space="0" w:color="auto"/>
        <w:right w:val="none" w:sz="0" w:space="0" w:color="auto"/>
      </w:divBdr>
      <w:divsChild>
        <w:div w:id="2018730804">
          <w:marLeft w:val="0"/>
          <w:marRight w:val="0"/>
          <w:marTop w:val="0"/>
          <w:marBottom w:val="0"/>
          <w:divBdr>
            <w:top w:val="none" w:sz="0" w:space="0" w:color="auto"/>
            <w:left w:val="none" w:sz="0" w:space="0" w:color="auto"/>
            <w:bottom w:val="none" w:sz="0" w:space="0" w:color="auto"/>
            <w:right w:val="none" w:sz="0" w:space="0" w:color="auto"/>
          </w:divBdr>
          <w:divsChild>
            <w:div w:id="1430738466">
              <w:marLeft w:val="0"/>
              <w:marRight w:val="0"/>
              <w:marTop w:val="0"/>
              <w:marBottom w:val="0"/>
              <w:divBdr>
                <w:top w:val="none" w:sz="0" w:space="0" w:color="auto"/>
                <w:left w:val="none" w:sz="0" w:space="0" w:color="auto"/>
                <w:bottom w:val="none" w:sz="0" w:space="0" w:color="auto"/>
                <w:right w:val="none" w:sz="0" w:space="0" w:color="auto"/>
              </w:divBdr>
            </w:div>
          </w:divsChild>
        </w:div>
        <w:div w:id="373120443">
          <w:marLeft w:val="0"/>
          <w:marRight w:val="0"/>
          <w:marTop w:val="0"/>
          <w:marBottom w:val="0"/>
          <w:divBdr>
            <w:top w:val="none" w:sz="0" w:space="0" w:color="auto"/>
            <w:left w:val="none" w:sz="0" w:space="0" w:color="auto"/>
            <w:bottom w:val="none" w:sz="0" w:space="0" w:color="auto"/>
            <w:right w:val="none" w:sz="0" w:space="0" w:color="auto"/>
          </w:divBdr>
          <w:divsChild>
            <w:div w:id="1082871574">
              <w:marLeft w:val="0"/>
              <w:marRight w:val="0"/>
              <w:marTop w:val="0"/>
              <w:marBottom w:val="0"/>
              <w:divBdr>
                <w:top w:val="none" w:sz="0" w:space="0" w:color="auto"/>
                <w:left w:val="none" w:sz="0" w:space="0" w:color="auto"/>
                <w:bottom w:val="none" w:sz="0" w:space="0" w:color="auto"/>
                <w:right w:val="none" w:sz="0" w:space="0" w:color="auto"/>
              </w:divBdr>
            </w:div>
          </w:divsChild>
        </w:div>
        <w:div w:id="221134644">
          <w:marLeft w:val="0"/>
          <w:marRight w:val="0"/>
          <w:marTop w:val="0"/>
          <w:marBottom w:val="0"/>
          <w:divBdr>
            <w:top w:val="none" w:sz="0" w:space="0" w:color="auto"/>
            <w:left w:val="none" w:sz="0" w:space="0" w:color="auto"/>
            <w:bottom w:val="none" w:sz="0" w:space="0" w:color="auto"/>
            <w:right w:val="none" w:sz="0" w:space="0" w:color="auto"/>
          </w:divBdr>
          <w:divsChild>
            <w:div w:id="1719864972">
              <w:marLeft w:val="0"/>
              <w:marRight w:val="0"/>
              <w:marTop w:val="0"/>
              <w:marBottom w:val="0"/>
              <w:divBdr>
                <w:top w:val="none" w:sz="0" w:space="0" w:color="auto"/>
                <w:left w:val="none" w:sz="0" w:space="0" w:color="auto"/>
                <w:bottom w:val="none" w:sz="0" w:space="0" w:color="auto"/>
                <w:right w:val="none" w:sz="0" w:space="0" w:color="auto"/>
              </w:divBdr>
            </w:div>
          </w:divsChild>
        </w:div>
        <w:div w:id="1211115575">
          <w:marLeft w:val="0"/>
          <w:marRight w:val="0"/>
          <w:marTop w:val="0"/>
          <w:marBottom w:val="0"/>
          <w:divBdr>
            <w:top w:val="none" w:sz="0" w:space="0" w:color="auto"/>
            <w:left w:val="none" w:sz="0" w:space="0" w:color="auto"/>
            <w:bottom w:val="none" w:sz="0" w:space="0" w:color="auto"/>
            <w:right w:val="none" w:sz="0" w:space="0" w:color="auto"/>
          </w:divBdr>
          <w:divsChild>
            <w:div w:id="1171800274">
              <w:marLeft w:val="0"/>
              <w:marRight w:val="0"/>
              <w:marTop w:val="0"/>
              <w:marBottom w:val="0"/>
              <w:divBdr>
                <w:top w:val="none" w:sz="0" w:space="0" w:color="auto"/>
                <w:left w:val="none" w:sz="0" w:space="0" w:color="auto"/>
                <w:bottom w:val="none" w:sz="0" w:space="0" w:color="auto"/>
                <w:right w:val="none" w:sz="0" w:space="0" w:color="auto"/>
              </w:divBdr>
              <w:divsChild>
                <w:div w:id="569114926">
                  <w:marLeft w:val="0"/>
                  <w:marRight w:val="0"/>
                  <w:marTop w:val="0"/>
                  <w:marBottom w:val="0"/>
                  <w:divBdr>
                    <w:top w:val="none" w:sz="0" w:space="0" w:color="auto"/>
                    <w:left w:val="none" w:sz="0" w:space="0" w:color="auto"/>
                    <w:bottom w:val="none" w:sz="0" w:space="0" w:color="auto"/>
                    <w:right w:val="none" w:sz="0" w:space="0" w:color="auto"/>
                  </w:divBdr>
                  <w:divsChild>
                    <w:div w:id="757096148">
                      <w:marLeft w:val="0"/>
                      <w:marRight w:val="0"/>
                      <w:marTop w:val="0"/>
                      <w:marBottom w:val="0"/>
                      <w:divBdr>
                        <w:top w:val="none" w:sz="0" w:space="0" w:color="auto"/>
                        <w:left w:val="none" w:sz="0" w:space="0" w:color="auto"/>
                        <w:bottom w:val="none" w:sz="0" w:space="0" w:color="auto"/>
                        <w:right w:val="none" w:sz="0" w:space="0" w:color="auto"/>
                      </w:divBdr>
                      <w:divsChild>
                        <w:div w:id="1398748298">
                          <w:marLeft w:val="0"/>
                          <w:marRight w:val="0"/>
                          <w:marTop w:val="0"/>
                          <w:marBottom w:val="0"/>
                          <w:divBdr>
                            <w:top w:val="none" w:sz="0" w:space="0" w:color="auto"/>
                            <w:left w:val="none" w:sz="0" w:space="0" w:color="auto"/>
                            <w:bottom w:val="none" w:sz="0" w:space="0" w:color="auto"/>
                            <w:right w:val="none" w:sz="0" w:space="0" w:color="auto"/>
                          </w:divBdr>
                          <w:divsChild>
                            <w:div w:id="1709525740">
                              <w:marLeft w:val="0"/>
                              <w:marRight w:val="0"/>
                              <w:marTop w:val="0"/>
                              <w:marBottom w:val="0"/>
                              <w:divBdr>
                                <w:top w:val="none" w:sz="0" w:space="0" w:color="auto"/>
                                <w:left w:val="none" w:sz="0" w:space="0" w:color="auto"/>
                                <w:bottom w:val="none" w:sz="0" w:space="0" w:color="auto"/>
                                <w:right w:val="none" w:sz="0" w:space="0" w:color="auto"/>
                              </w:divBdr>
                              <w:divsChild>
                                <w:div w:id="887184320">
                                  <w:marLeft w:val="0"/>
                                  <w:marRight w:val="0"/>
                                  <w:marTop w:val="0"/>
                                  <w:marBottom w:val="0"/>
                                  <w:divBdr>
                                    <w:top w:val="none" w:sz="0" w:space="0" w:color="auto"/>
                                    <w:left w:val="none" w:sz="0" w:space="0" w:color="auto"/>
                                    <w:bottom w:val="none" w:sz="0" w:space="0" w:color="auto"/>
                                    <w:right w:val="none" w:sz="0" w:space="0" w:color="auto"/>
                                  </w:divBdr>
                                  <w:divsChild>
                                    <w:div w:id="1379889928">
                                      <w:marLeft w:val="0"/>
                                      <w:marRight w:val="0"/>
                                      <w:marTop w:val="0"/>
                                      <w:marBottom w:val="0"/>
                                      <w:divBdr>
                                        <w:top w:val="none" w:sz="0" w:space="0" w:color="auto"/>
                                        <w:left w:val="none" w:sz="0" w:space="0" w:color="auto"/>
                                        <w:bottom w:val="none" w:sz="0" w:space="0" w:color="auto"/>
                                        <w:right w:val="none" w:sz="0" w:space="0" w:color="auto"/>
                                      </w:divBdr>
                                      <w:divsChild>
                                        <w:div w:id="1053653176">
                                          <w:marLeft w:val="0"/>
                                          <w:marRight w:val="0"/>
                                          <w:marTop w:val="0"/>
                                          <w:marBottom w:val="0"/>
                                          <w:divBdr>
                                            <w:top w:val="none" w:sz="0" w:space="0" w:color="auto"/>
                                            <w:left w:val="none" w:sz="0" w:space="0" w:color="auto"/>
                                            <w:bottom w:val="none" w:sz="0" w:space="0" w:color="auto"/>
                                            <w:right w:val="none" w:sz="0" w:space="0" w:color="auto"/>
                                          </w:divBdr>
                                          <w:divsChild>
                                            <w:div w:id="2145615362">
                                              <w:marLeft w:val="0"/>
                                              <w:marRight w:val="0"/>
                                              <w:marTop w:val="0"/>
                                              <w:marBottom w:val="0"/>
                                              <w:divBdr>
                                                <w:top w:val="none" w:sz="0" w:space="0" w:color="auto"/>
                                                <w:left w:val="none" w:sz="0" w:space="0" w:color="auto"/>
                                                <w:bottom w:val="none" w:sz="0" w:space="0" w:color="auto"/>
                                                <w:right w:val="none" w:sz="0" w:space="0" w:color="auto"/>
                                              </w:divBdr>
                                              <w:divsChild>
                                                <w:div w:id="1294021949">
                                                  <w:marLeft w:val="0"/>
                                                  <w:marRight w:val="0"/>
                                                  <w:marTop w:val="0"/>
                                                  <w:marBottom w:val="0"/>
                                                  <w:divBdr>
                                                    <w:top w:val="none" w:sz="0" w:space="0" w:color="auto"/>
                                                    <w:left w:val="none" w:sz="0" w:space="0" w:color="auto"/>
                                                    <w:bottom w:val="none" w:sz="0" w:space="0" w:color="auto"/>
                                                    <w:right w:val="none" w:sz="0" w:space="0" w:color="auto"/>
                                                  </w:divBdr>
                                                  <w:divsChild>
                                                    <w:div w:id="1021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6841569">
          <w:marLeft w:val="0"/>
          <w:marRight w:val="0"/>
          <w:marTop w:val="0"/>
          <w:marBottom w:val="0"/>
          <w:divBdr>
            <w:top w:val="none" w:sz="0" w:space="0" w:color="auto"/>
            <w:left w:val="none" w:sz="0" w:space="0" w:color="auto"/>
            <w:bottom w:val="none" w:sz="0" w:space="0" w:color="auto"/>
            <w:right w:val="none" w:sz="0" w:space="0" w:color="auto"/>
          </w:divBdr>
          <w:divsChild>
            <w:div w:id="69168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38958">
      <w:bodyDiv w:val="1"/>
      <w:marLeft w:val="0"/>
      <w:marRight w:val="0"/>
      <w:marTop w:val="0"/>
      <w:marBottom w:val="0"/>
      <w:divBdr>
        <w:top w:val="none" w:sz="0" w:space="0" w:color="auto"/>
        <w:left w:val="none" w:sz="0" w:space="0" w:color="auto"/>
        <w:bottom w:val="none" w:sz="0" w:space="0" w:color="auto"/>
        <w:right w:val="none" w:sz="0" w:space="0" w:color="auto"/>
      </w:divBdr>
    </w:div>
    <w:div w:id="171259572">
      <w:bodyDiv w:val="1"/>
      <w:marLeft w:val="0"/>
      <w:marRight w:val="0"/>
      <w:marTop w:val="0"/>
      <w:marBottom w:val="0"/>
      <w:divBdr>
        <w:top w:val="none" w:sz="0" w:space="0" w:color="auto"/>
        <w:left w:val="none" w:sz="0" w:space="0" w:color="auto"/>
        <w:bottom w:val="none" w:sz="0" w:space="0" w:color="auto"/>
        <w:right w:val="none" w:sz="0" w:space="0" w:color="auto"/>
      </w:divBdr>
    </w:div>
    <w:div w:id="178159324">
      <w:bodyDiv w:val="1"/>
      <w:marLeft w:val="0"/>
      <w:marRight w:val="0"/>
      <w:marTop w:val="0"/>
      <w:marBottom w:val="0"/>
      <w:divBdr>
        <w:top w:val="none" w:sz="0" w:space="0" w:color="auto"/>
        <w:left w:val="none" w:sz="0" w:space="0" w:color="auto"/>
        <w:bottom w:val="none" w:sz="0" w:space="0" w:color="auto"/>
        <w:right w:val="none" w:sz="0" w:space="0" w:color="auto"/>
      </w:divBdr>
    </w:div>
    <w:div w:id="225530561">
      <w:bodyDiv w:val="1"/>
      <w:marLeft w:val="0"/>
      <w:marRight w:val="0"/>
      <w:marTop w:val="0"/>
      <w:marBottom w:val="0"/>
      <w:divBdr>
        <w:top w:val="none" w:sz="0" w:space="0" w:color="auto"/>
        <w:left w:val="none" w:sz="0" w:space="0" w:color="auto"/>
        <w:bottom w:val="none" w:sz="0" w:space="0" w:color="auto"/>
        <w:right w:val="none" w:sz="0" w:space="0" w:color="auto"/>
      </w:divBdr>
    </w:div>
    <w:div w:id="322591940">
      <w:bodyDiv w:val="1"/>
      <w:marLeft w:val="0"/>
      <w:marRight w:val="0"/>
      <w:marTop w:val="0"/>
      <w:marBottom w:val="0"/>
      <w:divBdr>
        <w:top w:val="none" w:sz="0" w:space="0" w:color="auto"/>
        <w:left w:val="none" w:sz="0" w:space="0" w:color="auto"/>
        <w:bottom w:val="none" w:sz="0" w:space="0" w:color="auto"/>
        <w:right w:val="none" w:sz="0" w:space="0" w:color="auto"/>
      </w:divBdr>
    </w:div>
    <w:div w:id="358747620">
      <w:bodyDiv w:val="1"/>
      <w:marLeft w:val="0"/>
      <w:marRight w:val="0"/>
      <w:marTop w:val="0"/>
      <w:marBottom w:val="0"/>
      <w:divBdr>
        <w:top w:val="none" w:sz="0" w:space="0" w:color="auto"/>
        <w:left w:val="none" w:sz="0" w:space="0" w:color="auto"/>
        <w:bottom w:val="none" w:sz="0" w:space="0" w:color="auto"/>
        <w:right w:val="none" w:sz="0" w:space="0" w:color="auto"/>
      </w:divBdr>
    </w:div>
    <w:div w:id="380328593">
      <w:bodyDiv w:val="1"/>
      <w:marLeft w:val="0"/>
      <w:marRight w:val="0"/>
      <w:marTop w:val="0"/>
      <w:marBottom w:val="0"/>
      <w:divBdr>
        <w:top w:val="none" w:sz="0" w:space="0" w:color="auto"/>
        <w:left w:val="none" w:sz="0" w:space="0" w:color="auto"/>
        <w:bottom w:val="none" w:sz="0" w:space="0" w:color="auto"/>
        <w:right w:val="none" w:sz="0" w:space="0" w:color="auto"/>
      </w:divBdr>
    </w:div>
    <w:div w:id="463624185">
      <w:bodyDiv w:val="1"/>
      <w:marLeft w:val="0"/>
      <w:marRight w:val="0"/>
      <w:marTop w:val="0"/>
      <w:marBottom w:val="0"/>
      <w:divBdr>
        <w:top w:val="none" w:sz="0" w:space="0" w:color="auto"/>
        <w:left w:val="none" w:sz="0" w:space="0" w:color="auto"/>
        <w:bottom w:val="none" w:sz="0" w:space="0" w:color="auto"/>
        <w:right w:val="none" w:sz="0" w:space="0" w:color="auto"/>
      </w:divBdr>
    </w:div>
    <w:div w:id="479732799">
      <w:bodyDiv w:val="1"/>
      <w:marLeft w:val="0"/>
      <w:marRight w:val="0"/>
      <w:marTop w:val="0"/>
      <w:marBottom w:val="0"/>
      <w:divBdr>
        <w:top w:val="none" w:sz="0" w:space="0" w:color="auto"/>
        <w:left w:val="none" w:sz="0" w:space="0" w:color="auto"/>
        <w:bottom w:val="none" w:sz="0" w:space="0" w:color="auto"/>
        <w:right w:val="none" w:sz="0" w:space="0" w:color="auto"/>
      </w:divBdr>
    </w:div>
    <w:div w:id="495073713">
      <w:bodyDiv w:val="1"/>
      <w:marLeft w:val="0"/>
      <w:marRight w:val="0"/>
      <w:marTop w:val="0"/>
      <w:marBottom w:val="0"/>
      <w:divBdr>
        <w:top w:val="none" w:sz="0" w:space="0" w:color="auto"/>
        <w:left w:val="none" w:sz="0" w:space="0" w:color="auto"/>
        <w:bottom w:val="none" w:sz="0" w:space="0" w:color="auto"/>
        <w:right w:val="none" w:sz="0" w:space="0" w:color="auto"/>
      </w:divBdr>
    </w:div>
    <w:div w:id="605382285">
      <w:bodyDiv w:val="1"/>
      <w:marLeft w:val="0"/>
      <w:marRight w:val="0"/>
      <w:marTop w:val="0"/>
      <w:marBottom w:val="0"/>
      <w:divBdr>
        <w:top w:val="none" w:sz="0" w:space="0" w:color="auto"/>
        <w:left w:val="none" w:sz="0" w:space="0" w:color="auto"/>
        <w:bottom w:val="none" w:sz="0" w:space="0" w:color="auto"/>
        <w:right w:val="none" w:sz="0" w:space="0" w:color="auto"/>
      </w:divBdr>
      <w:divsChild>
        <w:div w:id="1456364611">
          <w:marLeft w:val="0"/>
          <w:marRight w:val="0"/>
          <w:marTop w:val="0"/>
          <w:marBottom w:val="0"/>
          <w:divBdr>
            <w:top w:val="none" w:sz="0" w:space="0" w:color="auto"/>
            <w:left w:val="none" w:sz="0" w:space="0" w:color="auto"/>
            <w:bottom w:val="none" w:sz="0" w:space="0" w:color="auto"/>
            <w:right w:val="none" w:sz="0" w:space="0" w:color="auto"/>
          </w:divBdr>
          <w:divsChild>
            <w:div w:id="144125273">
              <w:marLeft w:val="0"/>
              <w:marRight w:val="0"/>
              <w:marTop w:val="0"/>
              <w:marBottom w:val="0"/>
              <w:divBdr>
                <w:top w:val="none" w:sz="0" w:space="0" w:color="auto"/>
                <w:left w:val="none" w:sz="0" w:space="0" w:color="auto"/>
                <w:bottom w:val="none" w:sz="0" w:space="0" w:color="auto"/>
                <w:right w:val="none" w:sz="0" w:space="0" w:color="auto"/>
              </w:divBdr>
            </w:div>
          </w:divsChild>
        </w:div>
        <w:div w:id="975452044">
          <w:marLeft w:val="0"/>
          <w:marRight w:val="0"/>
          <w:marTop w:val="0"/>
          <w:marBottom w:val="0"/>
          <w:divBdr>
            <w:top w:val="none" w:sz="0" w:space="0" w:color="auto"/>
            <w:left w:val="none" w:sz="0" w:space="0" w:color="auto"/>
            <w:bottom w:val="none" w:sz="0" w:space="0" w:color="auto"/>
            <w:right w:val="none" w:sz="0" w:space="0" w:color="auto"/>
          </w:divBdr>
          <w:divsChild>
            <w:div w:id="873351231">
              <w:marLeft w:val="0"/>
              <w:marRight w:val="0"/>
              <w:marTop w:val="0"/>
              <w:marBottom w:val="0"/>
              <w:divBdr>
                <w:top w:val="none" w:sz="0" w:space="0" w:color="auto"/>
                <w:left w:val="none" w:sz="0" w:space="0" w:color="auto"/>
                <w:bottom w:val="none" w:sz="0" w:space="0" w:color="auto"/>
                <w:right w:val="none" w:sz="0" w:space="0" w:color="auto"/>
              </w:divBdr>
            </w:div>
          </w:divsChild>
        </w:div>
        <w:div w:id="1744371864">
          <w:marLeft w:val="0"/>
          <w:marRight w:val="0"/>
          <w:marTop w:val="0"/>
          <w:marBottom w:val="0"/>
          <w:divBdr>
            <w:top w:val="none" w:sz="0" w:space="0" w:color="auto"/>
            <w:left w:val="none" w:sz="0" w:space="0" w:color="auto"/>
            <w:bottom w:val="none" w:sz="0" w:space="0" w:color="auto"/>
            <w:right w:val="none" w:sz="0" w:space="0" w:color="auto"/>
          </w:divBdr>
          <w:divsChild>
            <w:div w:id="1245066323">
              <w:marLeft w:val="0"/>
              <w:marRight w:val="0"/>
              <w:marTop w:val="0"/>
              <w:marBottom w:val="0"/>
              <w:divBdr>
                <w:top w:val="none" w:sz="0" w:space="0" w:color="auto"/>
                <w:left w:val="none" w:sz="0" w:space="0" w:color="auto"/>
                <w:bottom w:val="none" w:sz="0" w:space="0" w:color="auto"/>
                <w:right w:val="none" w:sz="0" w:space="0" w:color="auto"/>
              </w:divBdr>
            </w:div>
          </w:divsChild>
        </w:div>
        <w:div w:id="1586181931">
          <w:marLeft w:val="0"/>
          <w:marRight w:val="0"/>
          <w:marTop w:val="0"/>
          <w:marBottom w:val="0"/>
          <w:divBdr>
            <w:top w:val="none" w:sz="0" w:space="0" w:color="auto"/>
            <w:left w:val="none" w:sz="0" w:space="0" w:color="auto"/>
            <w:bottom w:val="none" w:sz="0" w:space="0" w:color="auto"/>
            <w:right w:val="none" w:sz="0" w:space="0" w:color="auto"/>
          </w:divBdr>
          <w:divsChild>
            <w:div w:id="330525416">
              <w:marLeft w:val="0"/>
              <w:marRight w:val="0"/>
              <w:marTop w:val="0"/>
              <w:marBottom w:val="0"/>
              <w:divBdr>
                <w:top w:val="none" w:sz="0" w:space="0" w:color="auto"/>
                <w:left w:val="none" w:sz="0" w:space="0" w:color="auto"/>
                <w:bottom w:val="none" w:sz="0" w:space="0" w:color="auto"/>
                <w:right w:val="none" w:sz="0" w:space="0" w:color="auto"/>
              </w:divBdr>
            </w:div>
          </w:divsChild>
        </w:div>
        <w:div w:id="2019842924">
          <w:marLeft w:val="0"/>
          <w:marRight w:val="0"/>
          <w:marTop w:val="0"/>
          <w:marBottom w:val="0"/>
          <w:divBdr>
            <w:top w:val="none" w:sz="0" w:space="0" w:color="auto"/>
            <w:left w:val="none" w:sz="0" w:space="0" w:color="auto"/>
            <w:bottom w:val="none" w:sz="0" w:space="0" w:color="auto"/>
            <w:right w:val="none" w:sz="0" w:space="0" w:color="auto"/>
          </w:divBdr>
          <w:divsChild>
            <w:div w:id="367536421">
              <w:marLeft w:val="0"/>
              <w:marRight w:val="0"/>
              <w:marTop w:val="0"/>
              <w:marBottom w:val="0"/>
              <w:divBdr>
                <w:top w:val="none" w:sz="0" w:space="0" w:color="auto"/>
                <w:left w:val="none" w:sz="0" w:space="0" w:color="auto"/>
                <w:bottom w:val="none" w:sz="0" w:space="0" w:color="auto"/>
                <w:right w:val="none" w:sz="0" w:space="0" w:color="auto"/>
              </w:divBdr>
              <w:divsChild>
                <w:div w:id="2131315434">
                  <w:marLeft w:val="0"/>
                  <w:marRight w:val="0"/>
                  <w:marTop w:val="0"/>
                  <w:marBottom w:val="0"/>
                  <w:divBdr>
                    <w:top w:val="none" w:sz="0" w:space="0" w:color="auto"/>
                    <w:left w:val="none" w:sz="0" w:space="0" w:color="auto"/>
                    <w:bottom w:val="none" w:sz="0" w:space="0" w:color="auto"/>
                    <w:right w:val="none" w:sz="0" w:space="0" w:color="auto"/>
                  </w:divBdr>
                  <w:divsChild>
                    <w:div w:id="499197995">
                      <w:marLeft w:val="0"/>
                      <w:marRight w:val="0"/>
                      <w:marTop w:val="0"/>
                      <w:marBottom w:val="0"/>
                      <w:divBdr>
                        <w:top w:val="none" w:sz="0" w:space="0" w:color="auto"/>
                        <w:left w:val="none" w:sz="0" w:space="0" w:color="auto"/>
                        <w:bottom w:val="none" w:sz="0" w:space="0" w:color="auto"/>
                        <w:right w:val="none" w:sz="0" w:space="0" w:color="auto"/>
                      </w:divBdr>
                      <w:divsChild>
                        <w:div w:id="1770150932">
                          <w:marLeft w:val="0"/>
                          <w:marRight w:val="0"/>
                          <w:marTop w:val="0"/>
                          <w:marBottom w:val="0"/>
                          <w:divBdr>
                            <w:top w:val="none" w:sz="0" w:space="0" w:color="auto"/>
                            <w:left w:val="none" w:sz="0" w:space="0" w:color="auto"/>
                            <w:bottom w:val="none" w:sz="0" w:space="0" w:color="auto"/>
                            <w:right w:val="none" w:sz="0" w:space="0" w:color="auto"/>
                          </w:divBdr>
                          <w:divsChild>
                            <w:div w:id="296843122">
                              <w:marLeft w:val="0"/>
                              <w:marRight w:val="0"/>
                              <w:marTop w:val="0"/>
                              <w:marBottom w:val="0"/>
                              <w:divBdr>
                                <w:top w:val="none" w:sz="0" w:space="0" w:color="auto"/>
                                <w:left w:val="none" w:sz="0" w:space="0" w:color="auto"/>
                                <w:bottom w:val="none" w:sz="0" w:space="0" w:color="auto"/>
                                <w:right w:val="none" w:sz="0" w:space="0" w:color="auto"/>
                              </w:divBdr>
                              <w:divsChild>
                                <w:div w:id="2092504436">
                                  <w:marLeft w:val="0"/>
                                  <w:marRight w:val="0"/>
                                  <w:marTop w:val="0"/>
                                  <w:marBottom w:val="0"/>
                                  <w:divBdr>
                                    <w:top w:val="none" w:sz="0" w:space="0" w:color="auto"/>
                                    <w:left w:val="none" w:sz="0" w:space="0" w:color="auto"/>
                                    <w:bottom w:val="none" w:sz="0" w:space="0" w:color="auto"/>
                                    <w:right w:val="none" w:sz="0" w:space="0" w:color="auto"/>
                                  </w:divBdr>
                                  <w:divsChild>
                                    <w:div w:id="451897454">
                                      <w:marLeft w:val="0"/>
                                      <w:marRight w:val="0"/>
                                      <w:marTop w:val="0"/>
                                      <w:marBottom w:val="0"/>
                                      <w:divBdr>
                                        <w:top w:val="none" w:sz="0" w:space="0" w:color="auto"/>
                                        <w:left w:val="none" w:sz="0" w:space="0" w:color="auto"/>
                                        <w:bottom w:val="none" w:sz="0" w:space="0" w:color="auto"/>
                                        <w:right w:val="none" w:sz="0" w:space="0" w:color="auto"/>
                                      </w:divBdr>
                                      <w:divsChild>
                                        <w:div w:id="1621064209">
                                          <w:marLeft w:val="0"/>
                                          <w:marRight w:val="0"/>
                                          <w:marTop w:val="0"/>
                                          <w:marBottom w:val="0"/>
                                          <w:divBdr>
                                            <w:top w:val="none" w:sz="0" w:space="0" w:color="auto"/>
                                            <w:left w:val="none" w:sz="0" w:space="0" w:color="auto"/>
                                            <w:bottom w:val="none" w:sz="0" w:space="0" w:color="auto"/>
                                            <w:right w:val="none" w:sz="0" w:space="0" w:color="auto"/>
                                          </w:divBdr>
                                          <w:divsChild>
                                            <w:div w:id="1517037466">
                                              <w:marLeft w:val="0"/>
                                              <w:marRight w:val="0"/>
                                              <w:marTop w:val="0"/>
                                              <w:marBottom w:val="0"/>
                                              <w:divBdr>
                                                <w:top w:val="none" w:sz="0" w:space="0" w:color="auto"/>
                                                <w:left w:val="none" w:sz="0" w:space="0" w:color="auto"/>
                                                <w:bottom w:val="none" w:sz="0" w:space="0" w:color="auto"/>
                                                <w:right w:val="none" w:sz="0" w:space="0" w:color="auto"/>
                                              </w:divBdr>
                                              <w:divsChild>
                                                <w:div w:id="1972124852">
                                                  <w:marLeft w:val="0"/>
                                                  <w:marRight w:val="0"/>
                                                  <w:marTop w:val="0"/>
                                                  <w:marBottom w:val="0"/>
                                                  <w:divBdr>
                                                    <w:top w:val="none" w:sz="0" w:space="0" w:color="auto"/>
                                                    <w:left w:val="none" w:sz="0" w:space="0" w:color="auto"/>
                                                    <w:bottom w:val="none" w:sz="0" w:space="0" w:color="auto"/>
                                                    <w:right w:val="none" w:sz="0" w:space="0" w:color="auto"/>
                                                  </w:divBdr>
                                                  <w:divsChild>
                                                    <w:div w:id="171797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1232440">
          <w:marLeft w:val="0"/>
          <w:marRight w:val="0"/>
          <w:marTop w:val="0"/>
          <w:marBottom w:val="0"/>
          <w:divBdr>
            <w:top w:val="none" w:sz="0" w:space="0" w:color="auto"/>
            <w:left w:val="none" w:sz="0" w:space="0" w:color="auto"/>
            <w:bottom w:val="none" w:sz="0" w:space="0" w:color="auto"/>
            <w:right w:val="none" w:sz="0" w:space="0" w:color="auto"/>
          </w:divBdr>
          <w:divsChild>
            <w:div w:id="388577706">
              <w:marLeft w:val="0"/>
              <w:marRight w:val="0"/>
              <w:marTop w:val="0"/>
              <w:marBottom w:val="0"/>
              <w:divBdr>
                <w:top w:val="none" w:sz="0" w:space="0" w:color="auto"/>
                <w:left w:val="none" w:sz="0" w:space="0" w:color="auto"/>
                <w:bottom w:val="none" w:sz="0" w:space="0" w:color="auto"/>
                <w:right w:val="none" w:sz="0" w:space="0" w:color="auto"/>
              </w:divBdr>
            </w:div>
          </w:divsChild>
        </w:div>
        <w:div w:id="1124542426">
          <w:marLeft w:val="0"/>
          <w:marRight w:val="0"/>
          <w:marTop w:val="0"/>
          <w:marBottom w:val="0"/>
          <w:divBdr>
            <w:top w:val="none" w:sz="0" w:space="0" w:color="auto"/>
            <w:left w:val="none" w:sz="0" w:space="0" w:color="auto"/>
            <w:bottom w:val="none" w:sz="0" w:space="0" w:color="auto"/>
            <w:right w:val="none" w:sz="0" w:space="0" w:color="auto"/>
          </w:divBdr>
          <w:divsChild>
            <w:div w:id="1656841291">
              <w:marLeft w:val="0"/>
              <w:marRight w:val="0"/>
              <w:marTop w:val="0"/>
              <w:marBottom w:val="0"/>
              <w:divBdr>
                <w:top w:val="none" w:sz="0" w:space="0" w:color="auto"/>
                <w:left w:val="none" w:sz="0" w:space="0" w:color="auto"/>
                <w:bottom w:val="none" w:sz="0" w:space="0" w:color="auto"/>
                <w:right w:val="none" w:sz="0" w:space="0" w:color="auto"/>
              </w:divBdr>
            </w:div>
          </w:divsChild>
        </w:div>
        <w:div w:id="489835103">
          <w:marLeft w:val="0"/>
          <w:marRight w:val="0"/>
          <w:marTop w:val="0"/>
          <w:marBottom w:val="0"/>
          <w:divBdr>
            <w:top w:val="none" w:sz="0" w:space="0" w:color="auto"/>
            <w:left w:val="none" w:sz="0" w:space="0" w:color="auto"/>
            <w:bottom w:val="none" w:sz="0" w:space="0" w:color="auto"/>
            <w:right w:val="none" w:sz="0" w:space="0" w:color="auto"/>
          </w:divBdr>
          <w:divsChild>
            <w:div w:id="2144493725">
              <w:marLeft w:val="0"/>
              <w:marRight w:val="0"/>
              <w:marTop w:val="0"/>
              <w:marBottom w:val="0"/>
              <w:divBdr>
                <w:top w:val="none" w:sz="0" w:space="0" w:color="auto"/>
                <w:left w:val="none" w:sz="0" w:space="0" w:color="auto"/>
                <w:bottom w:val="none" w:sz="0" w:space="0" w:color="auto"/>
                <w:right w:val="none" w:sz="0" w:space="0" w:color="auto"/>
              </w:divBdr>
            </w:div>
          </w:divsChild>
        </w:div>
        <w:div w:id="1906915207">
          <w:marLeft w:val="0"/>
          <w:marRight w:val="0"/>
          <w:marTop w:val="0"/>
          <w:marBottom w:val="0"/>
          <w:divBdr>
            <w:top w:val="none" w:sz="0" w:space="0" w:color="auto"/>
            <w:left w:val="none" w:sz="0" w:space="0" w:color="auto"/>
            <w:bottom w:val="none" w:sz="0" w:space="0" w:color="auto"/>
            <w:right w:val="none" w:sz="0" w:space="0" w:color="auto"/>
          </w:divBdr>
          <w:divsChild>
            <w:div w:id="376247554">
              <w:marLeft w:val="0"/>
              <w:marRight w:val="0"/>
              <w:marTop w:val="0"/>
              <w:marBottom w:val="0"/>
              <w:divBdr>
                <w:top w:val="none" w:sz="0" w:space="0" w:color="auto"/>
                <w:left w:val="none" w:sz="0" w:space="0" w:color="auto"/>
                <w:bottom w:val="none" w:sz="0" w:space="0" w:color="auto"/>
                <w:right w:val="none" w:sz="0" w:space="0" w:color="auto"/>
              </w:divBdr>
            </w:div>
          </w:divsChild>
        </w:div>
        <w:div w:id="1485857351">
          <w:marLeft w:val="0"/>
          <w:marRight w:val="0"/>
          <w:marTop w:val="0"/>
          <w:marBottom w:val="0"/>
          <w:divBdr>
            <w:top w:val="none" w:sz="0" w:space="0" w:color="auto"/>
            <w:left w:val="none" w:sz="0" w:space="0" w:color="auto"/>
            <w:bottom w:val="none" w:sz="0" w:space="0" w:color="auto"/>
            <w:right w:val="none" w:sz="0" w:space="0" w:color="auto"/>
          </w:divBdr>
          <w:divsChild>
            <w:div w:id="465900194">
              <w:marLeft w:val="0"/>
              <w:marRight w:val="0"/>
              <w:marTop w:val="0"/>
              <w:marBottom w:val="0"/>
              <w:divBdr>
                <w:top w:val="none" w:sz="0" w:space="0" w:color="auto"/>
                <w:left w:val="none" w:sz="0" w:space="0" w:color="auto"/>
                <w:bottom w:val="none" w:sz="0" w:space="0" w:color="auto"/>
                <w:right w:val="none" w:sz="0" w:space="0" w:color="auto"/>
              </w:divBdr>
              <w:divsChild>
                <w:div w:id="675499821">
                  <w:marLeft w:val="0"/>
                  <w:marRight w:val="0"/>
                  <w:marTop w:val="0"/>
                  <w:marBottom w:val="0"/>
                  <w:divBdr>
                    <w:top w:val="none" w:sz="0" w:space="0" w:color="auto"/>
                    <w:left w:val="none" w:sz="0" w:space="0" w:color="auto"/>
                    <w:bottom w:val="none" w:sz="0" w:space="0" w:color="auto"/>
                    <w:right w:val="none" w:sz="0" w:space="0" w:color="auto"/>
                  </w:divBdr>
                  <w:divsChild>
                    <w:div w:id="1624386757">
                      <w:marLeft w:val="0"/>
                      <w:marRight w:val="0"/>
                      <w:marTop w:val="0"/>
                      <w:marBottom w:val="0"/>
                      <w:divBdr>
                        <w:top w:val="none" w:sz="0" w:space="0" w:color="auto"/>
                        <w:left w:val="none" w:sz="0" w:space="0" w:color="auto"/>
                        <w:bottom w:val="none" w:sz="0" w:space="0" w:color="auto"/>
                        <w:right w:val="none" w:sz="0" w:space="0" w:color="auto"/>
                      </w:divBdr>
                      <w:divsChild>
                        <w:div w:id="1187982902">
                          <w:marLeft w:val="0"/>
                          <w:marRight w:val="0"/>
                          <w:marTop w:val="0"/>
                          <w:marBottom w:val="0"/>
                          <w:divBdr>
                            <w:top w:val="none" w:sz="0" w:space="0" w:color="auto"/>
                            <w:left w:val="none" w:sz="0" w:space="0" w:color="auto"/>
                            <w:bottom w:val="none" w:sz="0" w:space="0" w:color="auto"/>
                            <w:right w:val="none" w:sz="0" w:space="0" w:color="auto"/>
                          </w:divBdr>
                          <w:divsChild>
                            <w:div w:id="2142452355">
                              <w:marLeft w:val="0"/>
                              <w:marRight w:val="0"/>
                              <w:marTop w:val="0"/>
                              <w:marBottom w:val="0"/>
                              <w:divBdr>
                                <w:top w:val="none" w:sz="0" w:space="0" w:color="auto"/>
                                <w:left w:val="none" w:sz="0" w:space="0" w:color="auto"/>
                                <w:bottom w:val="none" w:sz="0" w:space="0" w:color="auto"/>
                                <w:right w:val="none" w:sz="0" w:space="0" w:color="auto"/>
                              </w:divBdr>
                              <w:divsChild>
                                <w:div w:id="3829628">
                                  <w:marLeft w:val="0"/>
                                  <w:marRight w:val="0"/>
                                  <w:marTop w:val="0"/>
                                  <w:marBottom w:val="0"/>
                                  <w:divBdr>
                                    <w:top w:val="none" w:sz="0" w:space="0" w:color="auto"/>
                                    <w:left w:val="none" w:sz="0" w:space="0" w:color="auto"/>
                                    <w:bottom w:val="none" w:sz="0" w:space="0" w:color="auto"/>
                                    <w:right w:val="none" w:sz="0" w:space="0" w:color="auto"/>
                                  </w:divBdr>
                                  <w:divsChild>
                                    <w:div w:id="1751654789">
                                      <w:marLeft w:val="0"/>
                                      <w:marRight w:val="0"/>
                                      <w:marTop w:val="0"/>
                                      <w:marBottom w:val="0"/>
                                      <w:divBdr>
                                        <w:top w:val="none" w:sz="0" w:space="0" w:color="auto"/>
                                        <w:left w:val="none" w:sz="0" w:space="0" w:color="auto"/>
                                        <w:bottom w:val="none" w:sz="0" w:space="0" w:color="auto"/>
                                        <w:right w:val="none" w:sz="0" w:space="0" w:color="auto"/>
                                      </w:divBdr>
                                      <w:divsChild>
                                        <w:div w:id="72969003">
                                          <w:marLeft w:val="0"/>
                                          <w:marRight w:val="0"/>
                                          <w:marTop w:val="0"/>
                                          <w:marBottom w:val="0"/>
                                          <w:divBdr>
                                            <w:top w:val="none" w:sz="0" w:space="0" w:color="auto"/>
                                            <w:left w:val="none" w:sz="0" w:space="0" w:color="auto"/>
                                            <w:bottom w:val="none" w:sz="0" w:space="0" w:color="auto"/>
                                            <w:right w:val="none" w:sz="0" w:space="0" w:color="auto"/>
                                          </w:divBdr>
                                          <w:divsChild>
                                            <w:div w:id="1118336795">
                                              <w:marLeft w:val="0"/>
                                              <w:marRight w:val="0"/>
                                              <w:marTop w:val="0"/>
                                              <w:marBottom w:val="0"/>
                                              <w:divBdr>
                                                <w:top w:val="none" w:sz="0" w:space="0" w:color="auto"/>
                                                <w:left w:val="none" w:sz="0" w:space="0" w:color="auto"/>
                                                <w:bottom w:val="none" w:sz="0" w:space="0" w:color="auto"/>
                                                <w:right w:val="none" w:sz="0" w:space="0" w:color="auto"/>
                                              </w:divBdr>
                                              <w:divsChild>
                                                <w:div w:id="1275673519">
                                                  <w:marLeft w:val="0"/>
                                                  <w:marRight w:val="0"/>
                                                  <w:marTop w:val="0"/>
                                                  <w:marBottom w:val="0"/>
                                                  <w:divBdr>
                                                    <w:top w:val="none" w:sz="0" w:space="0" w:color="auto"/>
                                                    <w:left w:val="none" w:sz="0" w:space="0" w:color="auto"/>
                                                    <w:bottom w:val="none" w:sz="0" w:space="0" w:color="auto"/>
                                                    <w:right w:val="none" w:sz="0" w:space="0" w:color="auto"/>
                                                  </w:divBdr>
                                                  <w:divsChild>
                                                    <w:div w:id="27880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3013918">
          <w:marLeft w:val="0"/>
          <w:marRight w:val="0"/>
          <w:marTop w:val="0"/>
          <w:marBottom w:val="0"/>
          <w:divBdr>
            <w:top w:val="none" w:sz="0" w:space="0" w:color="auto"/>
            <w:left w:val="none" w:sz="0" w:space="0" w:color="auto"/>
            <w:bottom w:val="none" w:sz="0" w:space="0" w:color="auto"/>
            <w:right w:val="none" w:sz="0" w:space="0" w:color="auto"/>
          </w:divBdr>
          <w:divsChild>
            <w:div w:id="584340839">
              <w:marLeft w:val="0"/>
              <w:marRight w:val="0"/>
              <w:marTop w:val="0"/>
              <w:marBottom w:val="0"/>
              <w:divBdr>
                <w:top w:val="none" w:sz="0" w:space="0" w:color="auto"/>
                <w:left w:val="none" w:sz="0" w:space="0" w:color="auto"/>
                <w:bottom w:val="none" w:sz="0" w:space="0" w:color="auto"/>
                <w:right w:val="none" w:sz="0" w:space="0" w:color="auto"/>
              </w:divBdr>
              <w:divsChild>
                <w:div w:id="1805000767">
                  <w:marLeft w:val="0"/>
                  <w:marRight w:val="0"/>
                  <w:marTop w:val="0"/>
                  <w:marBottom w:val="0"/>
                  <w:divBdr>
                    <w:top w:val="none" w:sz="0" w:space="0" w:color="auto"/>
                    <w:left w:val="none" w:sz="0" w:space="0" w:color="auto"/>
                    <w:bottom w:val="none" w:sz="0" w:space="0" w:color="auto"/>
                    <w:right w:val="none" w:sz="0" w:space="0" w:color="auto"/>
                  </w:divBdr>
                  <w:divsChild>
                    <w:div w:id="955521946">
                      <w:marLeft w:val="0"/>
                      <w:marRight w:val="0"/>
                      <w:marTop w:val="0"/>
                      <w:marBottom w:val="0"/>
                      <w:divBdr>
                        <w:top w:val="none" w:sz="0" w:space="0" w:color="auto"/>
                        <w:left w:val="none" w:sz="0" w:space="0" w:color="auto"/>
                        <w:bottom w:val="none" w:sz="0" w:space="0" w:color="auto"/>
                        <w:right w:val="none" w:sz="0" w:space="0" w:color="auto"/>
                      </w:divBdr>
                      <w:divsChild>
                        <w:div w:id="28116907">
                          <w:marLeft w:val="0"/>
                          <w:marRight w:val="0"/>
                          <w:marTop w:val="0"/>
                          <w:marBottom w:val="0"/>
                          <w:divBdr>
                            <w:top w:val="none" w:sz="0" w:space="0" w:color="auto"/>
                            <w:left w:val="none" w:sz="0" w:space="0" w:color="auto"/>
                            <w:bottom w:val="none" w:sz="0" w:space="0" w:color="auto"/>
                            <w:right w:val="none" w:sz="0" w:space="0" w:color="auto"/>
                          </w:divBdr>
                          <w:divsChild>
                            <w:div w:id="1043361029">
                              <w:marLeft w:val="0"/>
                              <w:marRight w:val="0"/>
                              <w:marTop w:val="0"/>
                              <w:marBottom w:val="0"/>
                              <w:divBdr>
                                <w:top w:val="none" w:sz="0" w:space="0" w:color="auto"/>
                                <w:left w:val="none" w:sz="0" w:space="0" w:color="auto"/>
                                <w:bottom w:val="none" w:sz="0" w:space="0" w:color="auto"/>
                                <w:right w:val="none" w:sz="0" w:space="0" w:color="auto"/>
                              </w:divBdr>
                              <w:divsChild>
                                <w:div w:id="1651789838">
                                  <w:marLeft w:val="0"/>
                                  <w:marRight w:val="0"/>
                                  <w:marTop w:val="0"/>
                                  <w:marBottom w:val="0"/>
                                  <w:divBdr>
                                    <w:top w:val="none" w:sz="0" w:space="0" w:color="auto"/>
                                    <w:left w:val="none" w:sz="0" w:space="0" w:color="auto"/>
                                    <w:bottom w:val="none" w:sz="0" w:space="0" w:color="auto"/>
                                    <w:right w:val="none" w:sz="0" w:space="0" w:color="auto"/>
                                  </w:divBdr>
                                  <w:divsChild>
                                    <w:div w:id="645554612">
                                      <w:marLeft w:val="0"/>
                                      <w:marRight w:val="0"/>
                                      <w:marTop w:val="0"/>
                                      <w:marBottom w:val="0"/>
                                      <w:divBdr>
                                        <w:top w:val="none" w:sz="0" w:space="0" w:color="auto"/>
                                        <w:left w:val="none" w:sz="0" w:space="0" w:color="auto"/>
                                        <w:bottom w:val="none" w:sz="0" w:space="0" w:color="auto"/>
                                        <w:right w:val="none" w:sz="0" w:space="0" w:color="auto"/>
                                      </w:divBdr>
                                      <w:divsChild>
                                        <w:div w:id="1319383898">
                                          <w:marLeft w:val="0"/>
                                          <w:marRight w:val="0"/>
                                          <w:marTop w:val="0"/>
                                          <w:marBottom w:val="0"/>
                                          <w:divBdr>
                                            <w:top w:val="none" w:sz="0" w:space="0" w:color="auto"/>
                                            <w:left w:val="none" w:sz="0" w:space="0" w:color="auto"/>
                                            <w:bottom w:val="none" w:sz="0" w:space="0" w:color="auto"/>
                                            <w:right w:val="none" w:sz="0" w:space="0" w:color="auto"/>
                                          </w:divBdr>
                                          <w:divsChild>
                                            <w:div w:id="1242451685">
                                              <w:marLeft w:val="0"/>
                                              <w:marRight w:val="0"/>
                                              <w:marTop w:val="0"/>
                                              <w:marBottom w:val="0"/>
                                              <w:divBdr>
                                                <w:top w:val="none" w:sz="0" w:space="0" w:color="auto"/>
                                                <w:left w:val="none" w:sz="0" w:space="0" w:color="auto"/>
                                                <w:bottom w:val="none" w:sz="0" w:space="0" w:color="auto"/>
                                                <w:right w:val="none" w:sz="0" w:space="0" w:color="auto"/>
                                              </w:divBdr>
                                              <w:divsChild>
                                                <w:div w:id="1619679887">
                                                  <w:marLeft w:val="0"/>
                                                  <w:marRight w:val="0"/>
                                                  <w:marTop w:val="0"/>
                                                  <w:marBottom w:val="0"/>
                                                  <w:divBdr>
                                                    <w:top w:val="none" w:sz="0" w:space="0" w:color="auto"/>
                                                    <w:left w:val="none" w:sz="0" w:space="0" w:color="auto"/>
                                                    <w:bottom w:val="none" w:sz="0" w:space="0" w:color="auto"/>
                                                    <w:right w:val="none" w:sz="0" w:space="0" w:color="auto"/>
                                                  </w:divBdr>
                                                  <w:divsChild>
                                                    <w:div w:id="172544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3167488">
          <w:marLeft w:val="0"/>
          <w:marRight w:val="0"/>
          <w:marTop w:val="0"/>
          <w:marBottom w:val="0"/>
          <w:divBdr>
            <w:top w:val="none" w:sz="0" w:space="0" w:color="auto"/>
            <w:left w:val="none" w:sz="0" w:space="0" w:color="auto"/>
            <w:bottom w:val="none" w:sz="0" w:space="0" w:color="auto"/>
            <w:right w:val="none" w:sz="0" w:space="0" w:color="auto"/>
          </w:divBdr>
          <w:divsChild>
            <w:div w:id="709304221">
              <w:marLeft w:val="0"/>
              <w:marRight w:val="0"/>
              <w:marTop w:val="0"/>
              <w:marBottom w:val="0"/>
              <w:divBdr>
                <w:top w:val="none" w:sz="0" w:space="0" w:color="auto"/>
                <w:left w:val="none" w:sz="0" w:space="0" w:color="auto"/>
                <w:bottom w:val="none" w:sz="0" w:space="0" w:color="auto"/>
                <w:right w:val="none" w:sz="0" w:space="0" w:color="auto"/>
              </w:divBdr>
            </w:div>
          </w:divsChild>
        </w:div>
        <w:div w:id="132068946">
          <w:marLeft w:val="0"/>
          <w:marRight w:val="0"/>
          <w:marTop w:val="0"/>
          <w:marBottom w:val="0"/>
          <w:divBdr>
            <w:top w:val="none" w:sz="0" w:space="0" w:color="auto"/>
            <w:left w:val="none" w:sz="0" w:space="0" w:color="auto"/>
            <w:bottom w:val="none" w:sz="0" w:space="0" w:color="auto"/>
            <w:right w:val="none" w:sz="0" w:space="0" w:color="auto"/>
          </w:divBdr>
          <w:divsChild>
            <w:div w:id="1972399786">
              <w:marLeft w:val="0"/>
              <w:marRight w:val="0"/>
              <w:marTop w:val="0"/>
              <w:marBottom w:val="0"/>
              <w:divBdr>
                <w:top w:val="none" w:sz="0" w:space="0" w:color="auto"/>
                <w:left w:val="none" w:sz="0" w:space="0" w:color="auto"/>
                <w:bottom w:val="none" w:sz="0" w:space="0" w:color="auto"/>
                <w:right w:val="none" w:sz="0" w:space="0" w:color="auto"/>
              </w:divBdr>
            </w:div>
          </w:divsChild>
        </w:div>
        <w:div w:id="1778020987">
          <w:marLeft w:val="0"/>
          <w:marRight w:val="0"/>
          <w:marTop w:val="0"/>
          <w:marBottom w:val="0"/>
          <w:divBdr>
            <w:top w:val="none" w:sz="0" w:space="0" w:color="auto"/>
            <w:left w:val="none" w:sz="0" w:space="0" w:color="auto"/>
            <w:bottom w:val="none" w:sz="0" w:space="0" w:color="auto"/>
            <w:right w:val="none" w:sz="0" w:space="0" w:color="auto"/>
          </w:divBdr>
          <w:divsChild>
            <w:div w:id="1575159681">
              <w:marLeft w:val="0"/>
              <w:marRight w:val="0"/>
              <w:marTop w:val="0"/>
              <w:marBottom w:val="0"/>
              <w:divBdr>
                <w:top w:val="none" w:sz="0" w:space="0" w:color="auto"/>
                <w:left w:val="none" w:sz="0" w:space="0" w:color="auto"/>
                <w:bottom w:val="none" w:sz="0" w:space="0" w:color="auto"/>
                <w:right w:val="none" w:sz="0" w:space="0" w:color="auto"/>
              </w:divBdr>
            </w:div>
          </w:divsChild>
        </w:div>
        <w:div w:id="992946116">
          <w:marLeft w:val="0"/>
          <w:marRight w:val="0"/>
          <w:marTop w:val="0"/>
          <w:marBottom w:val="0"/>
          <w:divBdr>
            <w:top w:val="none" w:sz="0" w:space="0" w:color="auto"/>
            <w:left w:val="none" w:sz="0" w:space="0" w:color="auto"/>
            <w:bottom w:val="none" w:sz="0" w:space="0" w:color="auto"/>
            <w:right w:val="none" w:sz="0" w:space="0" w:color="auto"/>
          </w:divBdr>
          <w:divsChild>
            <w:div w:id="151672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28562">
      <w:bodyDiv w:val="1"/>
      <w:marLeft w:val="0"/>
      <w:marRight w:val="0"/>
      <w:marTop w:val="0"/>
      <w:marBottom w:val="0"/>
      <w:divBdr>
        <w:top w:val="none" w:sz="0" w:space="0" w:color="auto"/>
        <w:left w:val="none" w:sz="0" w:space="0" w:color="auto"/>
        <w:bottom w:val="none" w:sz="0" w:space="0" w:color="auto"/>
        <w:right w:val="none" w:sz="0" w:space="0" w:color="auto"/>
      </w:divBdr>
    </w:div>
    <w:div w:id="665208331">
      <w:bodyDiv w:val="1"/>
      <w:marLeft w:val="0"/>
      <w:marRight w:val="0"/>
      <w:marTop w:val="0"/>
      <w:marBottom w:val="0"/>
      <w:divBdr>
        <w:top w:val="none" w:sz="0" w:space="0" w:color="auto"/>
        <w:left w:val="none" w:sz="0" w:space="0" w:color="auto"/>
        <w:bottom w:val="none" w:sz="0" w:space="0" w:color="auto"/>
        <w:right w:val="none" w:sz="0" w:space="0" w:color="auto"/>
      </w:divBdr>
    </w:div>
    <w:div w:id="682903464">
      <w:bodyDiv w:val="1"/>
      <w:marLeft w:val="0"/>
      <w:marRight w:val="0"/>
      <w:marTop w:val="0"/>
      <w:marBottom w:val="0"/>
      <w:divBdr>
        <w:top w:val="none" w:sz="0" w:space="0" w:color="auto"/>
        <w:left w:val="none" w:sz="0" w:space="0" w:color="auto"/>
        <w:bottom w:val="none" w:sz="0" w:space="0" w:color="auto"/>
        <w:right w:val="none" w:sz="0" w:space="0" w:color="auto"/>
      </w:divBdr>
    </w:div>
    <w:div w:id="688413695">
      <w:bodyDiv w:val="1"/>
      <w:marLeft w:val="0"/>
      <w:marRight w:val="0"/>
      <w:marTop w:val="0"/>
      <w:marBottom w:val="0"/>
      <w:divBdr>
        <w:top w:val="none" w:sz="0" w:space="0" w:color="auto"/>
        <w:left w:val="none" w:sz="0" w:space="0" w:color="auto"/>
        <w:bottom w:val="none" w:sz="0" w:space="0" w:color="auto"/>
        <w:right w:val="none" w:sz="0" w:space="0" w:color="auto"/>
      </w:divBdr>
      <w:divsChild>
        <w:div w:id="329648000">
          <w:marLeft w:val="0"/>
          <w:marRight w:val="0"/>
          <w:marTop w:val="0"/>
          <w:marBottom w:val="0"/>
          <w:divBdr>
            <w:top w:val="none" w:sz="0" w:space="0" w:color="auto"/>
            <w:left w:val="none" w:sz="0" w:space="0" w:color="auto"/>
            <w:bottom w:val="none" w:sz="0" w:space="0" w:color="auto"/>
            <w:right w:val="none" w:sz="0" w:space="0" w:color="auto"/>
          </w:divBdr>
          <w:divsChild>
            <w:div w:id="22021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99845">
      <w:bodyDiv w:val="1"/>
      <w:marLeft w:val="0"/>
      <w:marRight w:val="0"/>
      <w:marTop w:val="0"/>
      <w:marBottom w:val="0"/>
      <w:divBdr>
        <w:top w:val="none" w:sz="0" w:space="0" w:color="auto"/>
        <w:left w:val="none" w:sz="0" w:space="0" w:color="auto"/>
        <w:bottom w:val="none" w:sz="0" w:space="0" w:color="auto"/>
        <w:right w:val="none" w:sz="0" w:space="0" w:color="auto"/>
      </w:divBdr>
    </w:div>
    <w:div w:id="860703982">
      <w:bodyDiv w:val="1"/>
      <w:marLeft w:val="0"/>
      <w:marRight w:val="0"/>
      <w:marTop w:val="0"/>
      <w:marBottom w:val="0"/>
      <w:divBdr>
        <w:top w:val="none" w:sz="0" w:space="0" w:color="auto"/>
        <w:left w:val="none" w:sz="0" w:space="0" w:color="auto"/>
        <w:bottom w:val="none" w:sz="0" w:space="0" w:color="auto"/>
        <w:right w:val="none" w:sz="0" w:space="0" w:color="auto"/>
      </w:divBdr>
      <w:divsChild>
        <w:div w:id="948439021">
          <w:marLeft w:val="0"/>
          <w:marRight w:val="0"/>
          <w:marTop w:val="0"/>
          <w:marBottom w:val="0"/>
          <w:divBdr>
            <w:top w:val="none" w:sz="0" w:space="0" w:color="auto"/>
            <w:left w:val="none" w:sz="0" w:space="0" w:color="auto"/>
            <w:bottom w:val="none" w:sz="0" w:space="0" w:color="auto"/>
            <w:right w:val="none" w:sz="0" w:space="0" w:color="auto"/>
          </w:divBdr>
          <w:divsChild>
            <w:div w:id="1930500066">
              <w:marLeft w:val="0"/>
              <w:marRight w:val="0"/>
              <w:marTop w:val="0"/>
              <w:marBottom w:val="0"/>
              <w:divBdr>
                <w:top w:val="none" w:sz="0" w:space="0" w:color="auto"/>
                <w:left w:val="none" w:sz="0" w:space="0" w:color="auto"/>
                <w:bottom w:val="none" w:sz="0" w:space="0" w:color="auto"/>
                <w:right w:val="none" w:sz="0" w:space="0" w:color="auto"/>
              </w:divBdr>
              <w:divsChild>
                <w:div w:id="1634363129">
                  <w:marLeft w:val="0"/>
                  <w:marRight w:val="0"/>
                  <w:marTop w:val="0"/>
                  <w:marBottom w:val="0"/>
                  <w:divBdr>
                    <w:top w:val="none" w:sz="0" w:space="0" w:color="auto"/>
                    <w:left w:val="none" w:sz="0" w:space="0" w:color="auto"/>
                    <w:bottom w:val="none" w:sz="0" w:space="0" w:color="auto"/>
                    <w:right w:val="none" w:sz="0" w:space="0" w:color="auto"/>
                  </w:divBdr>
                  <w:divsChild>
                    <w:div w:id="221412063">
                      <w:marLeft w:val="0"/>
                      <w:marRight w:val="0"/>
                      <w:marTop w:val="0"/>
                      <w:marBottom w:val="0"/>
                      <w:divBdr>
                        <w:top w:val="none" w:sz="0" w:space="0" w:color="auto"/>
                        <w:left w:val="none" w:sz="0" w:space="0" w:color="auto"/>
                        <w:bottom w:val="none" w:sz="0" w:space="0" w:color="auto"/>
                        <w:right w:val="none" w:sz="0" w:space="0" w:color="auto"/>
                      </w:divBdr>
                      <w:divsChild>
                        <w:div w:id="1276209630">
                          <w:marLeft w:val="0"/>
                          <w:marRight w:val="0"/>
                          <w:marTop w:val="0"/>
                          <w:marBottom w:val="0"/>
                          <w:divBdr>
                            <w:top w:val="none" w:sz="0" w:space="0" w:color="auto"/>
                            <w:left w:val="none" w:sz="0" w:space="0" w:color="auto"/>
                            <w:bottom w:val="none" w:sz="0" w:space="0" w:color="auto"/>
                            <w:right w:val="none" w:sz="0" w:space="0" w:color="auto"/>
                          </w:divBdr>
                          <w:divsChild>
                            <w:div w:id="1081828998">
                              <w:marLeft w:val="0"/>
                              <w:marRight w:val="0"/>
                              <w:marTop w:val="0"/>
                              <w:marBottom w:val="0"/>
                              <w:divBdr>
                                <w:top w:val="none" w:sz="0" w:space="0" w:color="auto"/>
                                <w:left w:val="none" w:sz="0" w:space="0" w:color="auto"/>
                                <w:bottom w:val="none" w:sz="0" w:space="0" w:color="auto"/>
                                <w:right w:val="none" w:sz="0" w:space="0" w:color="auto"/>
                              </w:divBdr>
                              <w:divsChild>
                                <w:div w:id="1863976535">
                                  <w:marLeft w:val="0"/>
                                  <w:marRight w:val="0"/>
                                  <w:marTop w:val="0"/>
                                  <w:marBottom w:val="0"/>
                                  <w:divBdr>
                                    <w:top w:val="none" w:sz="0" w:space="0" w:color="auto"/>
                                    <w:left w:val="none" w:sz="0" w:space="0" w:color="auto"/>
                                    <w:bottom w:val="none" w:sz="0" w:space="0" w:color="auto"/>
                                    <w:right w:val="none" w:sz="0" w:space="0" w:color="auto"/>
                                  </w:divBdr>
                                  <w:divsChild>
                                    <w:div w:id="1039866397">
                                      <w:marLeft w:val="0"/>
                                      <w:marRight w:val="0"/>
                                      <w:marTop w:val="0"/>
                                      <w:marBottom w:val="0"/>
                                      <w:divBdr>
                                        <w:top w:val="none" w:sz="0" w:space="0" w:color="auto"/>
                                        <w:left w:val="none" w:sz="0" w:space="0" w:color="auto"/>
                                        <w:bottom w:val="none" w:sz="0" w:space="0" w:color="auto"/>
                                        <w:right w:val="none" w:sz="0" w:space="0" w:color="auto"/>
                                      </w:divBdr>
                                      <w:divsChild>
                                        <w:div w:id="1503156398">
                                          <w:marLeft w:val="0"/>
                                          <w:marRight w:val="0"/>
                                          <w:marTop w:val="0"/>
                                          <w:marBottom w:val="0"/>
                                          <w:divBdr>
                                            <w:top w:val="none" w:sz="0" w:space="0" w:color="auto"/>
                                            <w:left w:val="none" w:sz="0" w:space="0" w:color="auto"/>
                                            <w:bottom w:val="none" w:sz="0" w:space="0" w:color="auto"/>
                                            <w:right w:val="none" w:sz="0" w:space="0" w:color="auto"/>
                                          </w:divBdr>
                                        </w:div>
                                      </w:divsChild>
                                    </w:div>
                                    <w:div w:id="2024474635">
                                      <w:marLeft w:val="0"/>
                                      <w:marRight w:val="0"/>
                                      <w:marTop w:val="0"/>
                                      <w:marBottom w:val="0"/>
                                      <w:divBdr>
                                        <w:top w:val="none" w:sz="0" w:space="0" w:color="auto"/>
                                        <w:left w:val="none" w:sz="0" w:space="0" w:color="auto"/>
                                        <w:bottom w:val="none" w:sz="0" w:space="0" w:color="auto"/>
                                        <w:right w:val="none" w:sz="0" w:space="0" w:color="auto"/>
                                      </w:divBdr>
                                      <w:divsChild>
                                        <w:div w:id="1478259136">
                                          <w:marLeft w:val="0"/>
                                          <w:marRight w:val="0"/>
                                          <w:marTop w:val="0"/>
                                          <w:marBottom w:val="0"/>
                                          <w:divBdr>
                                            <w:top w:val="none" w:sz="0" w:space="0" w:color="auto"/>
                                            <w:left w:val="none" w:sz="0" w:space="0" w:color="auto"/>
                                            <w:bottom w:val="none" w:sz="0" w:space="0" w:color="auto"/>
                                            <w:right w:val="none" w:sz="0" w:space="0" w:color="auto"/>
                                          </w:divBdr>
                                        </w:div>
                                      </w:divsChild>
                                    </w:div>
                                    <w:div w:id="1978681694">
                                      <w:marLeft w:val="0"/>
                                      <w:marRight w:val="0"/>
                                      <w:marTop w:val="0"/>
                                      <w:marBottom w:val="0"/>
                                      <w:divBdr>
                                        <w:top w:val="none" w:sz="0" w:space="0" w:color="auto"/>
                                        <w:left w:val="none" w:sz="0" w:space="0" w:color="auto"/>
                                        <w:bottom w:val="none" w:sz="0" w:space="0" w:color="auto"/>
                                        <w:right w:val="none" w:sz="0" w:space="0" w:color="auto"/>
                                      </w:divBdr>
                                      <w:divsChild>
                                        <w:div w:id="1505440044">
                                          <w:marLeft w:val="0"/>
                                          <w:marRight w:val="0"/>
                                          <w:marTop w:val="0"/>
                                          <w:marBottom w:val="0"/>
                                          <w:divBdr>
                                            <w:top w:val="none" w:sz="0" w:space="0" w:color="auto"/>
                                            <w:left w:val="none" w:sz="0" w:space="0" w:color="auto"/>
                                            <w:bottom w:val="none" w:sz="0" w:space="0" w:color="auto"/>
                                            <w:right w:val="none" w:sz="0" w:space="0" w:color="auto"/>
                                          </w:divBdr>
                                        </w:div>
                                      </w:divsChild>
                                    </w:div>
                                    <w:div w:id="1595355070">
                                      <w:marLeft w:val="0"/>
                                      <w:marRight w:val="0"/>
                                      <w:marTop w:val="0"/>
                                      <w:marBottom w:val="0"/>
                                      <w:divBdr>
                                        <w:top w:val="none" w:sz="0" w:space="0" w:color="auto"/>
                                        <w:left w:val="none" w:sz="0" w:space="0" w:color="auto"/>
                                        <w:bottom w:val="none" w:sz="0" w:space="0" w:color="auto"/>
                                        <w:right w:val="none" w:sz="0" w:space="0" w:color="auto"/>
                                      </w:divBdr>
                                      <w:divsChild>
                                        <w:div w:id="1125387207">
                                          <w:marLeft w:val="0"/>
                                          <w:marRight w:val="0"/>
                                          <w:marTop w:val="0"/>
                                          <w:marBottom w:val="0"/>
                                          <w:divBdr>
                                            <w:top w:val="none" w:sz="0" w:space="0" w:color="auto"/>
                                            <w:left w:val="none" w:sz="0" w:space="0" w:color="auto"/>
                                            <w:bottom w:val="none" w:sz="0" w:space="0" w:color="auto"/>
                                            <w:right w:val="none" w:sz="0" w:space="0" w:color="auto"/>
                                          </w:divBdr>
                                          <w:divsChild>
                                            <w:div w:id="1433820385">
                                              <w:marLeft w:val="0"/>
                                              <w:marRight w:val="0"/>
                                              <w:marTop w:val="0"/>
                                              <w:marBottom w:val="0"/>
                                              <w:divBdr>
                                                <w:top w:val="none" w:sz="0" w:space="0" w:color="auto"/>
                                                <w:left w:val="none" w:sz="0" w:space="0" w:color="auto"/>
                                                <w:bottom w:val="none" w:sz="0" w:space="0" w:color="auto"/>
                                                <w:right w:val="none" w:sz="0" w:space="0" w:color="auto"/>
                                              </w:divBdr>
                                              <w:divsChild>
                                                <w:div w:id="885682343">
                                                  <w:marLeft w:val="0"/>
                                                  <w:marRight w:val="0"/>
                                                  <w:marTop w:val="0"/>
                                                  <w:marBottom w:val="0"/>
                                                  <w:divBdr>
                                                    <w:top w:val="none" w:sz="0" w:space="0" w:color="auto"/>
                                                    <w:left w:val="none" w:sz="0" w:space="0" w:color="auto"/>
                                                    <w:bottom w:val="none" w:sz="0" w:space="0" w:color="auto"/>
                                                    <w:right w:val="none" w:sz="0" w:space="0" w:color="auto"/>
                                                  </w:divBdr>
                                                  <w:divsChild>
                                                    <w:div w:id="650404091">
                                                      <w:marLeft w:val="0"/>
                                                      <w:marRight w:val="0"/>
                                                      <w:marTop w:val="0"/>
                                                      <w:marBottom w:val="0"/>
                                                      <w:divBdr>
                                                        <w:top w:val="none" w:sz="0" w:space="0" w:color="auto"/>
                                                        <w:left w:val="none" w:sz="0" w:space="0" w:color="auto"/>
                                                        <w:bottom w:val="none" w:sz="0" w:space="0" w:color="auto"/>
                                                        <w:right w:val="none" w:sz="0" w:space="0" w:color="auto"/>
                                                      </w:divBdr>
                                                      <w:divsChild>
                                                        <w:div w:id="407046175">
                                                          <w:marLeft w:val="0"/>
                                                          <w:marRight w:val="0"/>
                                                          <w:marTop w:val="0"/>
                                                          <w:marBottom w:val="0"/>
                                                          <w:divBdr>
                                                            <w:top w:val="none" w:sz="0" w:space="0" w:color="auto"/>
                                                            <w:left w:val="none" w:sz="0" w:space="0" w:color="auto"/>
                                                            <w:bottom w:val="none" w:sz="0" w:space="0" w:color="auto"/>
                                                            <w:right w:val="none" w:sz="0" w:space="0" w:color="auto"/>
                                                          </w:divBdr>
                                                          <w:divsChild>
                                                            <w:div w:id="1015156384">
                                                              <w:marLeft w:val="0"/>
                                                              <w:marRight w:val="0"/>
                                                              <w:marTop w:val="0"/>
                                                              <w:marBottom w:val="0"/>
                                                              <w:divBdr>
                                                                <w:top w:val="none" w:sz="0" w:space="0" w:color="auto"/>
                                                                <w:left w:val="none" w:sz="0" w:space="0" w:color="auto"/>
                                                                <w:bottom w:val="none" w:sz="0" w:space="0" w:color="auto"/>
                                                                <w:right w:val="none" w:sz="0" w:space="0" w:color="auto"/>
                                                              </w:divBdr>
                                                              <w:divsChild>
                                                                <w:div w:id="287201091">
                                                                  <w:marLeft w:val="0"/>
                                                                  <w:marRight w:val="0"/>
                                                                  <w:marTop w:val="0"/>
                                                                  <w:marBottom w:val="0"/>
                                                                  <w:divBdr>
                                                                    <w:top w:val="none" w:sz="0" w:space="0" w:color="auto"/>
                                                                    <w:left w:val="none" w:sz="0" w:space="0" w:color="auto"/>
                                                                    <w:bottom w:val="none" w:sz="0" w:space="0" w:color="auto"/>
                                                                    <w:right w:val="none" w:sz="0" w:space="0" w:color="auto"/>
                                                                  </w:divBdr>
                                                                  <w:divsChild>
                                                                    <w:div w:id="2137215059">
                                                                      <w:marLeft w:val="0"/>
                                                                      <w:marRight w:val="0"/>
                                                                      <w:marTop w:val="0"/>
                                                                      <w:marBottom w:val="0"/>
                                                                      <w:divBdr>
                                                                        <w:top w:val="none" w:sz="0" w:space="0" w:color="auto"/>
                                                                        <w:left w:val="none" w:sz="0" w:space="0" w:color="auto"/>
                                                                        <w:bottom w:val="none" w:sz="0" w:space="0" w:color="auto"/>
                                                                        <w:right w:val="none" w:sz="0" w:space="0" w:color="auto"/>
                                                                      </w:divBdr>
                                                                      <w:divsChild>
                                                                        <w:div w:id="307394995">
                                                                          <w:marLeft w:val="0"/>
                                                                          <w:marRight w:val="0"/>
                                                                          <w:marTop w:val="0"/>
                                                                          <w:marBottom w:val="0"/>
                                                                          <w:divBdr>
                                                                            <w:top w:val="none" w:sz="0" w:space="0" w:color="auto"/>
                                                                            <w:left w:val="none" w:sz="0" w:space="0" w:color="auto"/>
                                                                            <w:bottom w:val="none" w:sz="0" w:space="0" w:color="auto"/>
                                                                            <w:right w:val="none" w:sz="0" w:space="0" w:color="auto"/>
                                                                          </w:divBdr>
                                                                          <w:divsChild>
                                                                            <w:div w:id="1671983336">
                                                                              <w:marLeft w:val="0"/>
                                                                              <w:marRight w:val="0"/>
                                                                              <w:marTop w:val="0"/>
                                                                              <w:marBottom w:val="0"/>
                                                                              <w:divBdr>
                                                                                <w:top w:val="none" w:sz="0" w:space="0" w:color="auto"/>
                                                                                <w:left w:val="none" w:sz="0" w:space="0" w:color="auto"/>
                                                                                <w:bottom w:val="none" w:sz="0" w:space="0" w:color="auto"/>
                                                                                <w:right w:val="none" w:sz="0" w:space="0" w:color="auto"/>
                                                                              </w:divBdr>
                                                                              <w:divsChild>
                                                                                <w:div w:id="79471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3407773">
                                      <w:marLeft w:val="0"/>
                                      <w:marRight w:val="0"/>
                                      <w:marTop w:val="0"/>
                                      <w:marBottom w:val="0"/>
                                      <w:divBdr>
                                        <w:top w:val="none" w:sz="0" w:space="0" w:color="auto"/>
                                        <w:left w:val="none" w:sz="0" w:space="0" w:color="auto"/>
                                        <w:bottom w:val="none" w:sz="0" w:space="0" w:color="auto"/>
                                        <w:right w:val="none" w:sz="0" w:space="0" w:color="auto"/>
                                      </w:divBdr>
                                      <w:divsChild>
                                        <w:div w:id="206105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011208">
          <w:marLeft w:val="0"/>
          <w:marRight w:val="0"/>
          <w:marTop w:val="0"/>
          <w:marBottom w:val="0"/>
          <w:divBdr>
            <w:top w:val="none" w:sz="0" w:space="0" w:color="auto"/>
            <w:left w:val="none" w:sz="0" w:space="0" w:color="auto"/>
            <w:bottom w:val="none" w:sz="0" w:space="0" w:color="auto"/>
            <w:right w:val="none" w:sz="0" w:space="0" w:color="auto"/>
          </w:divBdr>
          <w:divsChild>
            <w:div w:id="1600141475">
              <w:marLeft w:val="0"/>
              <w:marRight w:val="0"/>
              <w:marTop w:val="0"/>
              <w:marBottom w:val="0"/>
              <w:divBdr>
                <w:top w:val="none" w:sz="0" w:space="0" w:color="auto"/>
                <w:left w:val="none" w:sz="0" w:space="0" w:color="auto"/>
                <w:bottom w:val="none" w:sz="0" w:space="0" w:color="auto"/>
                <w:right w:val="none" w:sz="0" w:space="0" w:color="auto"/>
              </w:divBdr>
              <w:divsChild>
                <w:div w:id="1579972449">
                  <w:marLeft w:val="0"/>
                  <w:marRight w:val="0"/>
                  <w:marTop w:val="0"/>
                  <w:marBottom w:val="0"/>
                  <w:divBdr>
                    <w:top w:val="none" w:sz="0" w:space="0" w:color="auto"/>
                    <w:left w:val="none" w:sz="0" w:space="0" w:color="auto"/>
                    <w:bottom w:val="none" w:sz="0" w:space="0" w:color="auto"/>
                    <w:right w:val="none" w:sz="0" w:space="0" w:color="auto"/>
                  </w:divBdr>
                  <w:divsChild>
                    <w:div w:id="1146505357">
                      <w:marLeft w:val="0"/>
                      <w:marRight w:val="0"/>
                      <w:marTop w:val="0"/>
                      <w:marBottom w:val="0"/>
                      <w:divBdr>
                        <w:top w:val="none" w:sz="0" w:space="0" w:color="auto"/>
                        <w:left w:val="none" w:sz="0" w:space="0" w:color="auto"/>
                        <w:bottom w:val="none" w:sz="0" w:space="0" w:color="auto"/>
                        <w:right w:val="none" w:sz="0" w:space="0" w:color="auto"/>
                      </w:divBdr>
                      <w:divsChild>
                        <w:div w:id="1989436628">
                          <w:marLeft w:val="0"/>
                          <w:marRight w:val="0"/>
                          <w:marTop w:val="0"/>
                          <w:marBottom w:val="0"/>
                          <w:divBdr>
                            <w:top w:val="none" w:sz="0" w:space="0" w:color="auto"/>
                            <w:left w:val="none" w:sz="0" w:space="0" w:color="auto"/>
                            <w:bottom w:val="none" w:sz="0" w:space="0" w:color="auto"/>
                            <w:right w:val="none" w:sz="0" w:space="0" w:color="auto"/>
                          </w:divBdr>
                          <w:divsChild>
                            <w:div w:id="1146439094">
                              <w:marLeft w:val="0"/>
                              <w:marRight w:val="0"/>
                              <w:marTop w:val="0"/>
                              <w:marBottom w:val="0"/>
                              <w:divBdr>
                                <w:top w:val="none" w:sz="0" w:space="0" w:color="auto"/>
                                <w:left w:val="none" w:sz="0" w:space="0" w:color="auto"/>
                                <w:bottom w:val="none" w:sz="0" w:space="0" w:color="auto"/>
                                <w:right w:val="none" w:sz="0" w:space="0" w:color="auto"/>
                              </w:divBdr>
                              <w:divsChild>
                                <w:div w:id="1656227742">
                                  <w:marLeft w:val="0"/>
                                  <w:marRight w:val="0"/>
                                  <w:marTop w:val="0"/>
                                  <w:marBottom w:val="0"/>
                                  <w:divBdr>
                                    <w:top w:val="none" w:sz="0" w:space="0" w:color="auto"/>
                                    <w:left w:val="none" w:sz="0" w:space="0" w:color="auto"/>
                                    <w:bottom w:val="none" w:sz="0" w:space="0" w:color="auto"/>
                                    <w:right w:val="none" w:sz="0" w:space="0" w:color="auto"/>
                                  </w:divBdr>
                                  <w:divsChild>
                                    <w:div w:id="704988414">
                                      <w:marLeft w:val="0"/>
                                      <w:marRight w:val="0"/>
                                      <w:marTop w:val="0"/>
                                      <w:marBottom w:val="0"/>
                                      <w:divBdr>
                                        <w:top w:val="none" w:sz="0" w:space="0" w:color="auto"/>
                                        <w:left w:val="none" w:sz="0" w:space="0" w:color="auto"/>
                                        <w:bottom w:val="none" w:sz="0" w:space="0" w:color="auto"/>
                                        <w:right w:val="none" w:sz="0" w:space="0" w:color="auto"/>
                                      </w:divBdr>
                                      <w:divsChild>
                                        <w:div w:id="1790969304">
                                          <w:marLeft w:val="0"/>
                                          <w:marRight w:val="0"/>
                                          <w:marTop w:val="0"/>
                                          <w:marBottom w:val="0"/>
                                          <w:divBdr>
                                            <w:top w:val="none" w:sz="0" w:space="0" w:color="auto"/>
                                            <w:left w:val="none" w:sz="0" w:space="0" w:color="auto"/>
                                            <w:bottom w:val="none" w:sz="0" w:space="0" w:color="auto"/>
                                            <w:right w:val="none" w:sz="0" w:space="0" w:color="auto"/>
                                          </w:divBdr>
                                          <w:divsChild>
                                            <w:div w:id="763767450">
                                              <w:marLeft w:val="0"/>
                                              <w:marRight w:val="0"/>
                                              <w:marTop w:val="0"/>
                                              <w:marBottom w:val="0"/>
                                              <w:divBdr>
                                                <w:top w:val="none" w:sz="0" w:space="0" w:color="auto"/>
                                                <w:left w:val="none" w:sz="0" w:space="0" w:color="auto"/>
                                                <w:bottom w:val="none" w:sz="0" w:space="0" w:color="auto"/>
                                                <w:right w:val="none" w:sz="0" w:space="0" w:color="auto"/>
                                              </w:divBdr>
                                              <w:divsChild>
                                                <w:div w:id="58492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6358995">
          <w:marLeft w:val="0"/>
          <w:marRight w:val="0"/>
          <w:marTop w:val="0"/>
          <w:marBottom w:val="0"/>
          <w:divBdr>
            <w:top w:val="none" w:sz="0" w:space="0" w:color="auto"/>
            <w:left w:val="none" w:sz="0" w:space="0" w:color="auto"/>
            <w:bottom w:val="none" w:sz="0" w:space="0" w:color="auto"/>
            <w:right w:val="none" w:sz="0" w:space="0" w:color="auto"/>
          </w:divBdr>
          <w:divsChild>
            <w:div w:id="1590887388">
              <w:marLeft w:val="0"/>
              <w:marRight w:val="0"/>
              <w:marTop w:val="0"/>
              <w:marBottom w:val="0"/>
              <w:divBdr>
                <w:top w:val="none" w:sz="0" w:space="0" w:color="auto"/>
                <w:left w:val="none" w:sz="0" w:space="0" w:color="auto"/>
                <w:bottom w:val="none" w:sz="0" w:space="0" w:color="auto"/>
                <w:right w:val="none" w:sz="0" w:space="0" w:color="auto"/>
              </w:divBdr>
              <w:divsChild>
                <w:div w:id="1999070641">
                  <w:marLeft w:val="0"/>
                  <w:marRight w:val="0"/>
                  <w:marTop w:val="0"/>
                  <w:marBottom w:val="0"/>
                  <w:divBdr>
                    <w:top w:val="none" w:sz="0" w:space="0" w:color="auto"/>
                    <w:left w:val="none" w:sz="0" w:space="0" w:color="auto"/>
                    <w:bottom w:val="none" w:sz="0" w:space="0" w:color="auto"/>
                    <w:right w:val="none" w:sz="0" w:space="0" w:color="auto"/>
                  </w:divBdr>
                  <w:divsChild>
                    <w:div w:id="367416993">
                      <w:marLeft w:val="0"/>
                      <w:marRight w:val="0"/>
                      <w:marTop w:val="0"/>
                      <w:marBottom w:val="0"/>
                      <w:divBdr>
                        <w:top w:val="none" w:sz="0" w:space="0" w:color="auto"/>
                        <w:left w:val="none" w:sz="0" w:space="0" w:color="auto"/>
                        <w:bottom w:val="none" w:sz="0" w:space="0" w:color="auto"/>
                        <w:right w:val="none" w:sz="0" w:space="0" w:color="auto"/>
                      </w:divBdr>
                      <w:divsChild>
                        <w:div w:id="1114517810">
                          <w:marLeft w:val="0"/>
                          <w:marRight w:val="0"/>
                          <w:marTop w:val="0"/>
                          <w:marBottom w:val="0"/>
                          <w:divBdr>
                            <w:top w:val="none" w:sz="0" w:space="0" w:color="auto"/>
                            <w:left w:val="none" w:sz="0" w:space="0" w:color="auto"/>
                            <w:bottom w:val="none" w:sz="0" w:space="0" w:color="auto"/>
                            <w:right w:val="none" w:sz="0" w:space="0" w:color="auto"/>
                          </w:divBdr>
                        </w:div>
                        <w:div w:id="574826910">
                          <w:marLeft w:val="0"/>
                          <w:marRight w:val="0"/>
                          <w:marTop w:val="0"/>
                          <w:marBottom w:val="0"/>
                          <w:divBdr>
                            <w:top w:val="none" w:sz="0" w:space="0" w:color="auto"/>
                            <w:left w:val="none" w:sz="0" w:space="0" w:color="auto"/>
                            <w:bottom w:val="none" w:sz="0" w:space="0" w:color="auto"/>
                            <w:right w:val="none" w:sz="0" w:space="0" w:color="auto"/>
                          </w:divBdr>
                          <w:divsChild>
                            <w:div w:id="46341496">
                              <w:marLeft w:val="0"/>
                              <w:marRight w:val="0"/>
                              <w:marTop w:val="0"/>
                              <w:marBottom w:val="0"/>
                              <w:divBdr>
                                <w:top w:val="none" w:sz="0" w:space="0" w:color="auto"/>
                                <w:left w:val="none" w:sz="0" w:space="0" w:color="auto"/>
                                <w:bottom w:val="none" w:sz="0" w:space="0" w:color="auto"/>
                                <w:right w:val="none" w:sz="0" w:space="0" w:color="auto"/>
                              </w:divBdr>
                              <w:divsChild>
                                <w:div w:id="1319577593">
                                  <w:marLeft w:val="0"/>
                                  <w:marRight w:val="0"/>
                                  <w:marTop w:val="0"/>
                                  <w:marBottom w:val="0"/>
                                  <w:divBdr>
                                    <w:top w:val="none" w:sz="0" w:space="0" w:color="auto"/>
                                    <w:left w:val="none" w:sz="0" w:space="0" w:color="auto"/>
                                    <w:bottom w:val="none" w:sz="0" w:space="0" w:color="auto"/>
                                    <w:right w:val="none" w:sz="0" w:space="0" w:color="auto"/>
                                  </w:divBdr>
                                  <w:divsChild>
                                    <w:div w:id="1732996231">
                                      <w:marLeft w:val="0"/>
                                      <w:marRight w:val="0"/>
                                      <w:marTop w:val="0"/>
                                      <w:marBottom w:val="0"/>
                                      <w:divBdr>
                                        <w:top w:val="none" w:sz="0" w:space="0" w:color="auto"/>
                                        <w:left w:val="none" w:sz="0" w:space="0" w:color="auto"/>
                                        <w:bottom w:val="none" w:sz="0" w:space="0" w:color="auto"/>
                                        <w:right w:val="none" w:sz="0" w:space="0" w:color="auto"/>
                                      </w:divBdr>
                                      <w:divsChild>
                                        <w:div w:id="16541082">
                                          <w:marLeft w:val="0"/>
                                          <w:marRight w:val="0"/>
                                          <w:marTop w:val="0"/>
                                          <w:marBottom w:val="0"/>
                                          <w:divBdr>
                                            <w:top w:val="none" w:sz="0" w:space="0" w:color="auto"/>
                                            <w:left w:val="none" w:sz="0" w:space="0" w:color="auto"/>
                                            <w:bottom w:val="none" w:sz="0" w:space="0" w:color="auto"/>
                                            <w:right w:val="none" w:sz="0" w:space="0" w:color="auto"/>
                                          </w:divBdr>
                                        </w:div>
                                      </w:divsChild>
                                    </w:div>
                                    <w:div w:id="1866358561">
                                      <w:marLeft w:val="0"/>
                                      <w:marRight w:val="0"/>
                                      <w:marTop w:val="0"/>
                                      <w:marBottom w:val="0"/>
                                      <w:divBdr>
                                        <w:top w:val="none" w:sz="0" w:space="0" w:color="auto"/>
                                        <w:left w:val="none" w:sz="0" w:space="0" w:color="auto"/>
                                        <w:bottom w:val="none" w:sz="0" w:space="0" w:color="auto"/>
                                        <w:right w:val="none" w:sz="0" w:space="0" w:color="auto"/>
                                      </w:divBdr>
                                      <w:divsChild>
                                        <w:div w:id="1993558504">
                                          <w:marLeft w:val="0"/>
                                          <w:marRight w:val="0"/>
                                          <w:marTop w:val="0"/>
                                          <w:marBottom w:val="0"/>
                                          <w:divBdr>
                                            <w:top w:val="none" w:sz="0" w:space="0" w:color="auto"/>
                                            <w:left w:val="none" w:sz="0" w:space="0" w:color="auto"/>
                                            <w:bottom w:val="none" w:sz="0" w:space="0" w:color="auto"/>
                                            <w:right w:val="none" w:sz="0" w:space="0" w:color="auto"/>
                                          </w:divBdr>
                                        </w:div>
                                      </w:divsChild>
                                    </w:div>
                                    <w:div w:id="720443505">
                                      <w:marLeft w:val="0"/>
                                      <w:marRight w:val="0"/>
                                      <w:marTop w:val="0"/>
                                      <w:marBottom w:val="0"/>
                                      <w:divBdr>
                                        <w:top w:val="none" w:sz="0" w:space="0" w:color="auto"/>
                                        <w:left w:val="none" w:sz="0" w:space="0" w:color="auto"/>
                                        <w:bottom w:val="none" w:sz="0" w:space="0" w:color="auto"/>
                                        <w:right w:val="none" w:sz="0" w:space="0" w:color="auto"/>
                                      </w:divBdr>
                                      <w:divsChild>
                                        <w:div w:id="291401176">
                                          <w:marLeft w:val="0"/>
                                          <w:marRight w:val="0"/>
                                          <w:marTop w:val="0"/>
                                          <w:marBottom w:val="0"/>
                                          <w:divBdr>
                                            <w:top w:val="none" w:sz="0" w:space="0" w:color="auto"/>
                                            <w:left w:val="none" w:sz="0" w:space="0" w:color="auto"/>
                                            <w:bottom w:val="none" w:sz="0" w:space="0" w:color="auto"/>
                                            <w:right w:val="none" w:sz="0" w:space="0" w:color="auto"/>
                                          </w:divBdr>
                                        </w:div>
                                      </w:divsChild>
                                    </w:div>
                                    <w:div w:id="1007560519">
                                      <w:marLeft w:val="0"/>
                                      <w:marRight w:val="0"/>
                                      <w:marTop w:val="0"/>
                                      <w:marBottom w:val="0"/>
                                      <w:divBdr>
                                        <w:top w:val="none" w:sz="0" w:space="0" w:color="auto"/>
                                        <w:left w:val="none" w:sz="0" w:space="0" w:color="auto"/>
                                        <w:bottom w:val="none" w:sz="0" w:space="0" w:color="auto"/>
                                        <w:right w:val="none" w:sz="0" w:space="0" w:color="auto"/>
                                      </w:divBdr>
                                      <w:divsChild>
                                        <w:div w:id="2145731500">
                                          <w:marLeft w:val="0"/>
                                          <w:marRight w:val="0"/>
                                          <w:marTop w:val="0"/>
                                          <w:marBottom w:val="0"/>
                                          <w:divBdr>
                                            <w:top w:val="none" w:sz="0" w:space="0" w:color="auto"/>
                                            <w:left w:val="none" w:sz="0" w:space="0" w:color="auto"/>
                                            <w:bottom w:val="none" w:sz="0" w:space="0" w:color="auto"/>
                                            <w:right w:val="none" w:sz="0" w:space="0" w:color="auto"/>
                                          </w:divBdr>
                                        </w:div>
                                      </w:divsChild>
                                    </w:div>
                                    <w:div w:id="894003212">
                                      <w:marLeft w:val="0"/>
                                      <w:marRight w:val="0"/>
                                      <w:marTop w:val="0"/>
                                      <w:marBottom w:val="0"/>
                                      <w:divBdr>
                                        <w:top w:val="none" w:sz="0" w:space="0" w:color="auto"/>
                                        <w:left w:val="none" w:sz="0" w:space="0" w:color="auto"/>
                                        <w:bottom w:val="none" w:sz="0" w:space="0" w:color="auto"/>
                                        <w:right w:val="none" w:sz="0" w:space="0" w:color="auto"/>
                                      </w:divBdr>
                                      <w:divsChild>
                                        <w:div w:id="166287641">
                                          <w:marLeft w:val="0"/>
                                          <w:marRight w:val="0"/>
                                          <w:marTop w:val="0"/>
                                          <w:marBottom w:val="0"/>
                                          <w:divBdr>
                                            <w:top w:val="none" w:sz="0" w:space="0" w:color="auto"/>
                                            <w:left w:val="none" w:sz="0" w:space="0" w:color="auto"/>
                                            <w:bottom w:val="none" w:sz="0" w:space="0" w:color="auto"/>
                                            <w:right w:val="none" w:sz="0" w:space="0" w:color="auto"/>
                                          </w:divBdr>
                                          <w:divsChild>
                                            <w:div w:id="1373652477">
                                              <w:marLeft w:val="0"/>
                                              <w:marRight w:val="0"/>
                                              <w:marTop w:val="0"/>
                                              <w:marBottom w:val="0"/>
                                              <w:divBdr>
                                                <w:top w:val="none" w:sz="0" w:space="0" w:color="auto"/>
                                                <w:left w:val="none" w:sz="0" w:space="0" w:color="auto"/>
                                                <w:bottom w:val="none" w:sz="0" w:space="0" w:color="auto"/>
                                                <w:right w:val="none" w:sz="0" w:space="0" w:color="auto"/>
                                              </w:divBdr>
                                              <w:divsChild>
                                                <w:div w:id="1396660889">
                                                  <w:marLeft w:val="0"/>
                                                  <w:marRight w:val="0"/>
                                                  <w:marTop w:val="0"/>
                                                  <w:marBottom w:val="0"/>
                                                  <w:divBdr>
                                                    <w:top w:val="none" w:sz="0" w:space="0" w:color="auto"/>
                                                    <w:left w:val="none" w:sz="0" w:space="0" w:color="auto"/>
                                                    <w:bottom w:val="none" w:sz="0" w:space="0" w:color="auto"/>
                                                    <w:right w:val="none" w:sz="0" w:space="0" w:color="auto"/>
                                                  </w:divBdr>
                                                  <w:divsChild>
                                                    <w:div w:id="1815290778">
                                                      <w:marLeft w:val="0"/>
                                                      <w:marRight w:val="0"/>
                                                      <w:marTop w:val="0"/>
                                                      <w:marBottom w:val="0"/>
                                                      <w:divBdr>
                                                        <w:top w:val="none" w:sz="0" w:space="0" w:color="auto"/>
                                                        <w:left w:val="none" w:sz="0" w:space="0" w:color="auto"/>
                                                        <w:bottom w:val="none" w:sz="0" w:space="0" w:color="auto"/>
                                                        <w:right w:val="none" w:sz="0" w:space="0" w:color="auto"/>
                                                      </w:divBdr>
                                                      <w:divsChild>
                                                        <w:div w:id="1256282421">
                                                          <w:marLeft w:val="0"/>
                                                          <w:marRight w:val="0"/>
                                                          <w:marTop w:val="0"/>
                                                          <w:marBottom w:val="0"/>
                                                          <w:divBdr>
                                                            <w:top w:val="none" w:sz="0" w:space="0" w:color="auto"/>
                                                            <w:left w:val="none" w:sz="0" w:space="0" w:color="auto"/>
                                                            <w:bottom w:val="none" w:sz="0" w:space="0" w:color="auto"/>
                                                            <w:right w:val="none" w:sz="0" w:space="0" w:color="auto"/>
                                                          </w:divBdr>
                                                          <w:divsChild>
                                                            <w:div w:id="1756171400">
                                                              <w:marLeft w:val="0"/>
                                                              <w:marRight w:val="0"/>
                                                              <w:marTop w:val="0"/>
                                                              <w:marBottom w:val="0"/>
                                                              <w:divBdr>
                                                                <w:top w:val="none" w:sz="0" w:space="0" w:color="auto"/>
                                                                <w:left w:val="none" w:sz="0" w:space="0" w:color="auto"/>
                                                                <w:bottom w:val="none" w:sz="0" w:space="0" w:color="auto"/>
                                                                <w:right w:val="none" w:sz="0" w:space="0" w:color="auto"/>
                                                              </w:divBdr>
                                                              <w:divsChild>
                                                                <w:div w:id="1395398457">
                                                                  <w:marLeft w:val="0"/>
                                                                  <w:marRight w:val="0"/>
                                                                  <w:marTop w:val="0"/>
                                                                  <w:marBottom w:val="0"/>
                                                                  <w:divBdr>
                                                                    <w:top w:val="none" w:sz="0" w:space="0" w:color="auto"/>
                                                                    <w:left w:val="none" w:sz="0" w:space="0" w:color="auto"/>
                                                                    <w:bottom w:val="none" w:sz="0" w:space="0" w:color="auto"/>
                                                                    <w:right w:val="none" w:sz="0" w:space="0" w:color="auto"/>
                                                                  </w:divBdr>
                                                                  <w:divsChild>
                                                                    <w:div w:id="2029601565">
                                                                      <w:marLeft w:val="0"/>
                                                                      <w:marRight w:val="0"/>
                                                                      <w:marTop w:val="0"/>
                                                                      <w:marBottom w:val="0"/>
                                                                      <w:divBdr>
                                                                        <w:top w:val="none" w:sz="0" w:space="0" w:color="auto"/>
                                                                        <w:left w:val="none" w:sz="0" w:space="0" w:color="auto"/>
                                                                        <w:bottom w:val="none" w:sz="0" w:space="0" w:color="auto"/>
                                                                        <w:right w:val="none" w:sz="0" w:space="0" w:color="auto"/>
                                                                      </w:divBdr>
                                                                      <w:divsChild>
                                                                        <w:div w:id="691611273">
                                                                          <w:marLeft w:val="0"/>
                                                                          <w:marRight w:val="0"/>
                                                                          <w:marTop w:val="0"/>
                                                                          <w:marBottom w:val="0"/>
                                                                          <w:divBdr>
                                                                            <w:top w:val="none" w:sz="0" w:space="0" w:color="auto"/>
                                                                            <w:left w:val="none" w:sz="0" w:space="0" w:color="auto"/>
                                                                            <w:bottom w:val="none" w:sz="0" w:space="0" w:color="auto"/>
                                                                            <w:right w:val="none" w:sz="0" w:space="0" w:color="auto"/>
                                                                          </w:divBdr>
                                                                          <w:divsChild>
                                                                            <w:div w:id="495190681">
                                                                              <w:marLeft w:val="0"/>
                                                                              <w:marRight w:val="0"/>
                                                                              <w:marTop w:val="0"/>
                                                                              <w:marBottom w:val="0"/>
                                                                              <w:divBdr>
                                                                                <w:top w:val="none" w:sz="0" w:space="0" w:color="auto"/>
                                                                                <w:left w:val="none" w:sz="0" w:space="0" w:color="auto"/>
                                                                                <w:bottom w:val="none" w:sz="0" w:space="0" w:color="auto"/>
                                                                                <w:right w:val="none" w:sz="0" w:space="0" w:color="auto"/>
                                                                              </w:divBdr>
                                                                              <w:divsChild>
                                                                                <w:div w:id="160202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7414318">
                                      <w:marLeft w:val="0"/>
                                      <w:marRight w:val="0"/>
                                      <w:marTop w:val="0"/>
                                      <w:marBottom w:val="0"/>
                                      <w:divBdr>
                                        <w:top w:val="none" w:sz="0" w:space="0" w:color="auto"/>
                                        <w:left w:val="none" w:sz="0" w:space="0" w:color="auto"/>
                                        <w:bottom w:val="none" w:sz="0" w:space="0" w:color="auto"/>
                                        <w:right w:val="none" w:sz="0" w:space="0" w:color="auto"/>
                                      </w:divBdr>
                                      <w:divsChild>
                                        <w:div w:id="292102051">
                                          <w:marLeft w:val="0"/>
                                          <w:marRight w:val="0"/>
                                          <w:marTop w:val="0"/>
                                          <w:marBottom w:val="0"/>
                                          <w:divBdr>
                                            <w:top w:val="none" w:sz="0" w:space="0" w:color="auto"/>
                                            <w:left w:val="none" w:sz="0" w:space="0" w:color="auto"/>
                                            <w:bottom w:val="none" w:sz="0" w:space="0" w:color="auto"/>
                                            <w:right w:val="none" w:sz="0" w:space="0" w:color="auto"/>
                                          </w:divBdr>
                                        </w:div>
                                      </w:divsChild>
                                    </w:div>
                                    <w:div w:id="1499734069">
                                      <w:marLeft w:val="0"/>
                                      <w:marRight w:val="0"/>
                                      <w:marTop w:val="0"/>
                                      <w:marBottom w:val="0"/>
                                      <w:divBdr>
                                        <w:top w:val="none" w:sz="0" w:space="0" w:color="auto"/>
                                        <w:left w:val="none" w:sz="0" w:space="0" w:color="auto"/>
                                        <w:bottom w:val="none" w:sz="0" w:space="0" w:color="auto"/>
                                        <w:right w:val="none" w:sz="0" w:space="0" w:color="auto"/>
                                      </w:divBdr>
                                      <w:divsChild>
                                        <w:div w:id="1591548732">
                                          <w:marLeft w:val="0"/>
                                          <w:marRight w:val="0"/>
                                          <w:marTop w:val="0"/>
                                          <w:marBottom w:val="0"/>
                                          <w:divBdr>
                                            <w:top w:val="none" w:sz="0" w:space="0" w:color="auto"/>
                                            <w:left w:val="none" w:sz="0" w:space="0" w:color="auto"/>
                                            <w:bottom w:val="none" w:sz="0" w:space="0" w:color="auto"/>
                                            <w:right w:val="none" w:sz="0" w:space="0" w:color="auto"/>
                                          </w:divBdr>
                                          <w:divsChild>
                                            <w:div w:id="830146626">
                                              <w:marLeft w:val="0"/>
                                              <w:marRight w:val="0"/>
                                              <w:marTop w:val="0"/>
                                              <w:marBottom w:val="0"/>
                                              <w:divBdr>
                                                <w:top w:val="none" w:sz="0" w:space="0" w:color="auto"/>
                                                <w:left w:val="none" w:sz="0" w:space="0" w:color="auto"/>
                                                <w:bottom w:val="none" w:sz="0" w:space="0" w:color="auto"/>
                                                <w:right w:val="none" w:sz="0" w:space="0" w:color="auto"/>
                                              </w:divBdr>
                                              <w:divsChild>
                                                <w:div w:id="411005114">
                                                  <w:marLeft w:val="0"/>
                                                  <w:marRight w:val="0"/>
                                                  <w:marTop w:val="0"/>
                                                  <w:marBottom w:val="0"/>
                                                  <w:divBdr>
                                                    <w:top w:val="none" w:sz="0" w:space="0" w:color="auto"/>
                                                    <w:left w:val="none" w:sz="0" w:space="0" w:color="auto"/>
                                                    <w:bottom w:val="none" w:sz="0" w:space="0" w:color="auto"/>
                                                    <w:right w:val="none" w:sz="0" w:space="0" w:color="auto"/>
                                                  </w:divBdr>
                                                  <w:divsChild>
                                                    <w:div w:id="1864514588">
                                                      <w:marLeft w:val="0"/>
                                                      <w:marRight w:val="0"/>
                                                      <w:marTop w:val="0"/>
                                                      <w:marBottom w:val="0"/>
                                                      <w:divBdr>
                                                        <w:top w:val="none" w:sz="0" w:space="0" w:color="auto"/>
                                                        <w:left w:val="none" w:sz="0" w:space="0" w:color="auto"/>
                                                        <w:bottom w:val="none" w:sz="0" w:space="0" w:color="auto"/>
                                                        <w:right w:val="none" w:sz="0" w:space="0" w:color="auto"/>
                                                      </w:divBdr>
                                                      <w:divsChild>
                                                        <w:div w:id="1574654975">
                                                          <w:marLeft w:val="0"/>
                                                          <w:marRight w:val="0"/>
                                                          <w:marTop w:val="0"/>
                                                          <w:marBottom w:val="0"/>
                                                          <w:divBdr>
                                                            <w:top w:val="none" w:sz="0" w:space="0" w:color="auto"/>
                                                            <w:left w:val="none" w:sz="0" w:space="0" w:color="auto"/>
                                                            <w:bottom w:val="none" w:sz="0" w:space="0" w:color="auto"/>
                                                            <w:right w:val="none" w:sz="0" w:space="0" w:color="auto"/>
                                                          </w:divBdr>
                                                          <w:divsChild>
                                                            <w:div w:id="2013489822">
                                                              <w:marLeft w:val="0"/>
                                                              <w:marRight w:val="0"/>
                                                              <w:marTop w:val="0"/>
                                                              <w:marBottom w:val="0"/>
                                                              <w:divBdr>
                                                                <w:top w:val="none" w:sz="0" w:space="0" w:color="auto"/>
                                                                <w:left w:val="none" w:sz="0" w:space="0" w:color="auto"/>
                                                                <w:bottom w:val="none" w:sz="0" w:space="0" w:color="auto"/>
                                                                <w:right w:val="none" w:sz="0" w:space="0" w:color="auto"/>
                                                              </w:divBdr>
                                                              <w:divsChild>
                                                                <w:div w:id="577403055">
                                                                  <w:marLeft w:val="0"/>
                                                                  <w:marRight w:val="0"/>
                                                                  <w:marTop w:val="0"/>
                                                                  <w:marBottom w:val="0"/>
                                                                  <w:divBdr>
                                                                    <w:top w:val="none" w:sz="0" w:space="0" w:color="auto"/>
                                                                    <w:left w:val="none" w:sz="0" w:space="0" w:color="auto"/>
                                                                    <w:bottom w:val="none" w:sz="0" w:space="0" w:color="auto"/>
                                                                    <w:right w:val="none" w:sz="0" w:space="0" w:color="auto"/>
                                                                  </w:divBdr>
                                                                  <w:divsChild>
                                                                    <w:div w:id="1803771691">
                                                                      <w:marLeft w:val="0"/>
                                                                      <w:marRight w:val="0"/>
                                                                      <w:marTop w:val="0"/>
                                                                      <w:marBottom w:val="0"/>
                                                                      <w:divBdr>
                                                                        <w:top w:val="none" w:sz="0" w:space="0" w:color="auto"/>
                                                                        <w:left w:val="none" w:sz="0" w:space="0" w:color="auto"/>
                                                                        <w:bottom w:val="none" w:sz="0" w:space="0" w:color="auto"/>
                                                                        <w:right w:val="none" w:sz="0" w:space="0" w:color="auto"/>
                                                                      </w:divBdr>
                                                                      <w:divsChild>
                                                                        <w:div w:id="1963731273">
                                                                          <w:marLeft w:val="0"/>
                                                                          <w:marRight w:val="0"/>
                                                                          <w:marTop w:val="0"/>
                                                                          <w:marBottom w:val="0"/>
                                                                          <w:divBdr>
                                                                            <w:top w:val="none" w:sz="0" w:space="0" w:color="auto"/>
                                                                            <w:left w:val="none" w:sz="0" w:space="0" w:color="auto"/>
                                                                            <w:bottom w:val="none" w:sz="0" w:space="0" w:color="auto"/>
                                                                            <w:right w:val="none" w:sz="0" w:space="0" w:color="auto"/>
                                                                          </w:divBdr>
                                                                          <w:divsChild>
                                                                            <w:div w:id="74012561">
                                                                              <w:marLeft w:val="0"/>
                                                                              <w:marRight w:val="0"/>
                                                                              <w:marTop w:val="0"/>
                                                                              <w:marBottom w:val="0"/>
                                                                              <w:divBdr>
                                                                                <w:top w:val="none" w:sz="0" w:space="0" w:color="auto"/>
                                                                                <w:left w:val="none" w:sz="0" w:space="0" w:color="auto"/>
                                                                                <w:bottom w:val="none" w:sz="0" w:space="0" w:color="auto"/>
                                                                                <w:right w:val="none" w:sz="0" w:space="0" w:color="auto"/>
                                                                              </w:divBdr>
                                                                              <w:divsChild>
                                                                                <w:div w:id="62339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1600665">
                                      <w:marLeft w:val="0"/>
                                      <w:marRight w:val="0"/>
                                      <w:marTop w:val="0"/>
                                      <w:marBottom w:val="0"/>
                                      <w:divBdr>
                                        <w:top w:val="none" w:sz="0" w:space="0" w:color="auto"/>
                                        <w:left w:val="none" w:sz="0" w:space="0" w:color="auto"/>
                                        <w:bottom w:val="none" w:sz="0" w:space="0" w:color="auto"/>
                                        <w:right w:val="none" w:sz="0" w:space="0" w:color="auto"/>
                                      </w:divBdr>
                                      <w:divsChild>
                                        <w:div w:id="643854936">
                                          <w:marLeft w:val="0"/>
                                          <w:marRight w:val="0"/>
                                          <w:marTop w:val="0"/>
                                          <w:marBottom w:val="0"/>
                                          <w:divBdr>
                                            <w:top w:val="none" w:sz="0" w:space="0" w:color="auto"/>
                                            <w:left w:val="none" w:sz="0" w:space="0" w:color="auto"/>
                                            <w:bottom w:val="none" w:sz="0" w:space="0" w:color="auto"/>
                                            <w:right w:val="none" w:sz="0" w:space="0" w:color="auto"/>
                                          </w:divBdr>
                                        </w:div>
                                      </w:divsChild>
                                    </w:div>
                                    <w:div w:id="1935934574">
                                      <w:marLeft w:val="0"/>
                                      <w:marRight w:val="0"/>
                                      <w:marTop w:val="0"/>
                                      <w:marBottom w:val="0"/>
                                      <w:divBdr>
                                        <w:top w:val="none" w:sz="0" w:space="0" w:color="auto"/>
                                        <w:left w:val="none" w:sz="0" w:space="0" w:color="auto"/>
                                        <w:bottom w:val="none" w:sz="0" w:space="0" w:color="auto"/>
                                        <w:right w:val="none" w:sz="0" w:space="0" w:color="auto"/>
                                      </w:divBdr>
                                      <w:divsChild>
                                        <w:div w:id="287012418">
                                          <w:marLeft w:val="0"/>
                                          <w:marRight w:val="0"/>
                                          <w:marTop w:val="0"/>
                                          <w:marBottom w:val="0"/>
                                          <w:divBdr>
                                            <w:top w:val="none" w:sz="0" w:space="0" w:color="auto"/>
                                            <w:left w:val="none" w:sz="0" w:space="0" w:color="auto"/>
                                            <w:bottom w:val="none" w:sz="0" w:space="0" w:color="auto"/>
                                            <w:right w:val="none" w:sz="0" w:space="0" w:color="auto"/>
                                          </w:divBdr>
                                        </w:div>
                                      </w:divsChild>
                                    </w:div>
                                    <w:div w:id="785735900">
                                      <w:marLeft w:val="0"/>
                                      <w:marRight w:val="0"/>
                                      <w:marTop w:val="0"/>
                                      <w:marBottom w:val="0"/>
                                      <w:divBdr>
                                        <w:top w:val="none" w:sz="0" w:space="0" w:color="auto"/>
                                        <w:left w:val="none" w:sz="0" w:space="0" w:color="auto"/>
                                        <w:bottom w:val="none" w:sz="0" w:space="0" w:color="auto"/>
                                        <w:right w:val="none" w:sz="0" w:space="0" w:color="auto"/>
                                      </w:divBdr>
                                      <w:divsChild>
                                        <w:div w:id="324481883">
                                          <w:marLeft w:val="0"/>
                                          <w:marRight w:val="0"/>
                                          <w:marTop w:val="0"/>
                                          <w:marBottom w:val="0"/>
                                          <w:divBdr>
                                            <w:top w:val="none" w:sz="0" w:space="0" w:color="auto"/>
                                            <w:left w:val="none" w:sz="0" w:space="0" w:color="auto"/>
                                            <w:bottom w:val="none" w:sz="0" w:space="0" w:color="auto"/>
                                            <w:right w:val="none" w:sz="0" w:space="0" w:color="auto"/>
                                          </w:divBdr>
                                        </w:div>
                                      </w:divsChild>
                                    </w:div>
                                    <w:div w:id="1318999461">
                                      <w:marLeft w:val="0"/>
                                      <w:marRight w:val="0"/>
                                      <w:marTop w:val="0"/>
                                      <w:marBottom w:val="0"/>
                                      <w:divBdr>
                                        <w:top w:val="none" w:sz="0" w:space="0" w:color="auto"/>
                                        <w:left w:val="none" w:sz="0" w:space="0" w:color="auto"/>
                                        <w:bottom w:val="none" w:sz="0" w:space="0" w:color="auto"/>
                                        <w:right w:val="none" w:sz="0" w:space="0" w:color="auto"/>
                                      </w:divBdr>
                                      <w:divsChild>
                                        <w:div w:id="1723484304">
                                          <w:marLeft w:val="0"/>
                                          <w:marRight w:val="0"/>
                                          <w:marTop w:val="0"/>
                                          <w:marBottom w:val="0"/>
                                          <w:divBdr>
                                            <w:top w:val="none" w:sz="0" w:space="0" w:color="auto"/>
                                            <w:left w:val="none" w:sz="0" w:space="0" w:color="auto"/>
                                            <w:bottom w:val="none" w:sz="0" w:space="0" w:color="auto"/>
                                            <w:right w:val="none" w:sz="0" w:space="0" w:color="auto"/>
                                          </w:divBdr>
                                        </w:div>
                                      </w:divsChild>
                                    </w:div>
                                    <w:div w:id="1163425839">
                                      <w:marLeft w:val="0"/>
                                      <w:marRight w:val="0"/>
                                      <w:marTop w:val="0"/>
                                      <w:marBottom w:val="0"/>
                                      <w:divBdr>
                                        <w:top w:val="none" w:sz="0" w:space="0" w:color="auto"/>
                                        <w:left w:val="none" w:sz="0" w:space="0" w:color="auto"/>
                                        <w:bottom w:val="none" w:sz="0" w:space="0" w:color="auto"/>
                                        <w:right w:val="none" w:sz="0" w:space="0" w:color="auto"/>
                                      </w:divBdr>
                                      <w:divsChild>
                                        <w:div w:id="919871562">
                                          <w:marLeft w:val="0"/>
                                          <w:marRight w:val="0"/>
                                          <w:marTop w:val="0"/>
                                          <w:marBottom w:val="0"/>
                                          <w:divBdr>
                                            <w:top w:val="none" w:sz="0" w:space="0" w:color="auto"/>
                                            <w:left w:val="none" w:sz="0" w:space="0" w:color="auto"/>
                                            <w:bottom w:val="none" w:sz="0" w:space="0" w:color="auto"/>
                                            <w:right w:val="none" w:sz="0" w:space="0" w:color="auto"/>
                                          </w:divBdr>
                                        </w:div>
                                      </w:divsChild>
                                    </w:div>
                                    <w:div w:id="329985328">
                                      <w:marLeft w:val="0"/>
                                      <w:marRight w:val="0"/>
                                      <w:marTop w:val="0"/>
                                      <w:marBottom w:val="0"/>
                                      <w:divBdr>
                                        <w:top w:val="none" w:sz="0" w:space="0" w:color="auto"/>
                                        <w:left w:val="none" w:sz="0" w:space="0" w:color="auto"/>
                                        <w:bottom w:val="none" w:sz="0" w:space="0" w:color="auto"/>
                                        <w:right w:val="none" w:sz="0" w:space="0" w:color="auto"/>
                                      </w:divBdr>
                                      <w:divsChild>
                                        <w:div w:id="1082482188">
                                          <w:marLeft w:val="0"/>
                                          <w:marRight w:val="0"/>
                                          <w:marTop w:val="0"/>
                                          <w:marBottom w:val="0"/>
                                          <w:divBdr>
                                            <w:top w:val="none" w:sz="0" w:space="0" w:color="auto"/>
                                            <w:left w:val="none" w:sz="0" w:space="0" w:color="auto"/>
                                            <w:bottom w:val="none" w:sz="0" w:space="0" w:color="auto"/>
                                            <w:right w:val="none" w:sz="0" w:space="0" w:color="auto"/>
                                          </w:divBdr>
                                        </w:div>
                                      </w:divsChild>
                                    </w:div>
                                    <w:div w:id="1347517057">
                                      <w:marLeft w:val="0"/>
                                      <w:marRight w:val="0"/>
                                      <w:marTop w:val="0"/>
                                      <w:marBottom w:val="0"/>
                                      <w:divBdr>
                                        <w:top w:val="none" w:sz="0" w:space="0" w:color="auto"/>
                                        <w:left w:val="none" w:sz="0" w:space="0" w:color="auto"/>
                                        <w:bottom w:val="none" w:sz="0" w:space="0" w:color="auto"/>
                                        <w:right w:val="none" w:sz="0" w:space="0" w:color="auto"/>
                                      </w:divBdr>
                                      <w:divsChild>
                                        <w:div w:id="89793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1890981">
      <w:bodyDiv w:val="1"/>
      <w:marLeft w:val="0"/>
      <w:marRight w:val="0"/>
      <w:marTop w:val="0"/>
      <w:marBottom w:val="0"/>
      <w:divBdr>
        <w:top w:val="none" w:sz="0" w:space="0" w:color="auto"/>
        <w:left w:val="none" w:sz="0" w:space="0" w:color="auto"/>
        <w:bottom w:val="none" w:sz="0" w:space="0" w:color="auto"/>
        <w:right w:val="none" w:sz="0" w:space="0" w:color="auto"/>
      </w:divBdr>
    </w:div>
    <w:div w:id="897521343">
      <w:bodyDiv w:val="1"/>
      <w:marLeft w:val="0"/>
      <w:marRight w:val="0"/>
      <w:marTop w:val="0"/>
      <w:marBottom w:val="0"/>
      <w:divBdr>
        <w:top w:val="none" w:sz="0" w:space="0" w:color="auto"/>
        <w:left w:val="none" w:sz="0" w:space="0" w:color="auto"/>
        <w:bottom w:val="none" w:sz="0" w:space="0" w:color="auto"/>
        <w:right w:val="none" w:sz="0" w:space="0" w:color="auto"/>
      </w:divBdr>
    </w:div>
    <w:div w:id="927664245">
      <w:bodyDiv w:val="1"/>
      <w:marLeft w:val="0"/>
      <w:marRight w:val="0"/>
      <w:marTop w:val="0"/>
      <w:marBottom w:val="0"/>
      <w:divBdr>
        <w:top w:val="none" w:sz="0" w:space="0" w:color="auto"/>
        <w:left w:val="none" w:sz="0" w:space="0" w:color="auto"/>
        <w:bottom w:val="none" w:sz="0" w:space="0" w:color="auto"/>
        <w:right w:val="none" w:sz="0" w:space="0" w:color="auto"/>
      </w:divBdr>
    </w:div>
    <w:div w:id="934634773">
      <w:bodyDiv w:val="1"/>
      <w:marLeft w:val="0"/>
      <w:marRight w:val="0"/>
      <w:marTop w:val="0"/>
      <w:marBottom w:val="0"/>
      <w:divBdr>
        <w:top w:val="none" w:sz="0" w:space="0" w:color="auto"/>
        <w:left w:val="none" w:sz="0" w:space="0" w:color="auto"/>
        <w:bottom w:val="none" w:sz="0" w:space="0" w:color="auto"/>
        <w:right w:val="none" w:sz="0" w:space="0" w:color="auto"/>
      </w:divBdr>
    </w:div>
    <w:div w:id="940334623">
      <w:bodyDiv w:val="1"/>
      <w:marLeft w:val="0"/>
      <w:marRight w:val="0"/>
      <w:marTop w:val="0"/>
      <w:marBottom w:val="0"/>
      <w:divBdr>
        <w:top w:val="none" w:sz="0" w:space="0" w:color="auto"/>
        <w:left w:val="none" w:sz="0" w:space="0" w:color="auto"/>
        <w:bottom w:val="none" w:sz="0" w:space="0" w:color="auto"/>
        <w:right w:val="none" w:sz="0" w:space="0" w:color="auto"/>
      </w:divBdr>
    </w:div>
    <w:div w:id="961152639">
      <w:bodyDiv w:val="1"/>
      <w:marLeft w:val="0"/>
      <w:marRight w:val="0"/>
      <w:marTop w:val="0"/>
      <w:marBottom w:val="0"/>
      <w:divBdr>
        <w:top w:val="none" w:sz="0" w:space="0" w:color="auto"/>
        <w:left w:val="none" w:sz="0" w:space="0" w:color="auto"/>
        <w:bottom w:val="none" w:sz="0" w:space="0" w:color="auto"/>
        <w:right w:val="none" w:sz="0" w:space="0" w:color="auto"/>
      </w:divBdr>
    </w:div>
    <w:div w:id="996953701">
      <w:bodyDiv w:val="1"/>
      <w:marLeft w:val="0"/>
      <w:marRight w:val="0"/>
      <w:marTop w:val="0"/>
      <w:marBottom w:val="0"/>
      <w:divBdr>
        <w:top w:val="none" w:sz="0" w:space="0" w:color="auto"/>
        <w:left w:val="none" w:sz="0" w:space="0" w:color="auto"/>
        <w:bottom w:val="none" w:sz="0" w:space="0" w:color="auto"/>
        <w:right w:val="none" w:sz="0" w:space="0" w:color="auto"/>
      </w:divBdr>
      <w:divsChild>
        <w:div w:id="199905597">
          <w:marLeft w:val="0"/>
          <w:marRight w:val="0"/>
          <w:marTop w:val="0"/>
          <w:marBottom w:val="0"/>
          <w:divBdr>
            <w:top w:val="none" w:sz="0" w:space="0" w:color="auto"/>
            <w:left w:val="none" w:sz="0" w:space="0" w:color="auto"/>
            <w:bottom w:val="none" w:sz="0" w:space="0" w:color="auto"/>
            <w:right w:val="none" w:sz="0" w:space="0" w:color="auto"/>
          </w:divBdr>
          <w:divsChild>
            <w:div w:id="1188327275">
              <w:marLeft w:val="0"/>
              <w:marRight w:val="0"/>
              <w:marTop w:val="0"/>
              <w:marBottom w:val="0"/>
              <w:divBdr>
                <w:top w:val="none" w:sz="0" w:space="0" w:color="auto"/>
                <w:left w:val="none" w:sz="0" w:space="0" w:color="auto"/>
                <w:bottom w:val="none" w:sz="0" w:space="0" w:color="auto"/>
                <w:right w:val="none" w:sz="0" w:space="0" w:color="auto"/>
              </w:divBdr>
              <w:divsChild>
                <w:div w:id="2013795905">
                  <w:marLeft w:val="0"/>
                  <w:marRight w:val="0"/>
                  <w:marTop w:val="0"/>
                  <w:marBottom w:val="0"/>
                  <w:divBdr>
                    <w:top w:val="none" w:sz="0" w:space="0" w:color="auto"/>
                    <w:left w:val="none" w:sz="0" w:space="0" w:color="auto"/>
                    <w:bottom w:val="none" w:sz="0" w:space="0" w:color="auto"/>
                    <w:right w:val="none" w:sz="0" w:space="0" w:color="auto"/>
                  </w:divBdr>
                  <w:divsChild>
                    <w:div w:id="324094000">
                      <w:marLeft w:val="0"/>
                      <w:marRight w:val="0"/>
                      <w:marTop w:val="0"/>
                      <w:marBottom w:val="0"/>
                      <w:divBdr>
                        <w:top w:val="none" w:sz="0" w:space="0" w:color="auto"/>
                        <w:left w:val="none" w:sz="0" w:space="0" w:color="auto"/>
                        <w:bottom w:val="none" w:sz="0" w:space="0" w:color="auto"/>
                        <w:right w:val="none" w:sz="0" w:space="0" w:color="auto"/>
                      </w:divBdr>
                      <w:divsChild>
                        <w:div w:id="263878481">
                          <w:marLeft w:val="0"/>
                          <w:marRight w:val="0"/>
                          <w:marTop w:val="0"/>
                          <w:marBottom w:val="0"/>
                          <w:divBdr>
                            <w:top w:val="none" w:sz="0" w:space="0" w:color="auto"/>
                            <w:left w:val="none" w:sz="0" w:space="0" w:color="auto"/>
                            <w:bottom w:val="none" w:sz="0" w:space="0" w:color="auto"/>
                            <w:right w:val="none" w:sz="0" w:space="0" w:color="auto"/>
                          </w:divBdr>
                          <w:divsChild>
                            <w:div w:id="1181239778">
                              <w:marLeft w:val="0"/>
                              <w:marRight w:val="0"/>
                              <w:marTop w:val="0"/>
                              <w:marBottom w:val="0"/>
                              <w:divBdr>
                                <w:top w:val="none" w:sz="0" w:space="0" w:color="auto"/>
                                <w:left w:val="none" w:sz="0" w:space="0" w:color="auto"/>
                                <w:bottom w:val="none" w:sz="0" w:space="0" w:color="auto"/>
                                <w:right w:val="none" w:sz="0" w:space="0" w:color="auto"/>
                              </w:divBdr>
                              <w:divsChild>
                                <w:div w:id="1867981708">
                                  <w:marLeft w:val="0"/>
                                  <w:marRight w:val="0"/>
                                  <w:marTop w:val="0"/>
                                  <w:marBottom w:val="0"/>
                                  <w:divBdr>
                                    <w:top w:val="none" w:sz="0" w:space="0" w:color="auto"/>
                                    <w:left w:val="none" w:sz="0" w:space="0" w:color="auto"/>
                                    <w:bottom w:val="none" w:sz="0" w:space="0" w:color="auto"/>
                                    <w:right w:val="none" w:sz="0" w:space="0" w:color="auto"/>
                                  </w:divBdr>
                                  <w:divsChild>
                                    <w:div w:id="1935504949">
                                      <w:marLeft w:val="0"/>
                                      <w:marRight w:val="0"/>
                                      <w:marTop w:val="0"/>
                                      <w:marBottom w:val="0"/>
                                      <w:divBdr>
                                        <w:top w:val="none" w:sz="0" w:space="0" w:color="auto"/>
                                        <w:left w:val="none" w:sz="0" w:space="0" w:color="auto"/>
                                        <w:bottom w:val="none" w:sz="0" w:space="0" w:color="auto"/>
                                        <w:right w:val="none" w:sz="0" w:space="0" w:color="auto"/>
                                      </w:divBdr>
                                      <w:divsChild>
                                        <w:div w:id="97525683">
                                          <w:marLeft w:val="0"/>
                                          <w:marRight w:val="0"/>
                                          <w:marTop w:val="0"/>
                                          <w:marBottom w:val="0"/>
                                          <w:divBdr>
                                            <w:top w:val="none" w:sz="0" w:space="0" w:color="auto"/>
                                            <w:left w:val="none" w:sz="0" w:space="0" w:color="auto"/>
                                            <w:bottom w:val="none" w:sz="0" w:space="0" w:color="auto"/>
                                            <w:right w:val="none" w:sz="0" w:space="0" w:color="auto"/>
                                          </w:divBdr>
                                          <w:divsChild>
                                            <w:div w:id="16782020">
                                              <w:marLeft w:val="0"/>
                                              <w:marRight w:val="0"/>
                                              <w:marTop w:val="0"/>
                                              <w:marBottom w:val="0"/>
                                              <w:divBdr>
                                                <w:top w:val="none" w:sz="0" w:space="0" w:color="auto"/>
                                                <w:left w:val="none" w:sz="0" w:space="0" w:color="auto"/>
                                                <w:bottom w:val="none" w:sz="0" w:space="0" w:color="auto"/>
                                                <w:right w:val="none" w:sz="0" w:space="0" w:color="auto"/>
                                              </w:divBdr>
                                            </w:div>
                                          </w:divsChild>
                                        </w:div>
                                        <w:div w:id="1997487996">
                                          <w:marLeft w:val="0"/>
                                          <w:marRight w:val="0"/>
                                          <w:marTop w:val="0"/>
                                          <w:marBottom w:val="0"/>
                                          <w:divBdr>
                                            <w:top w:val="none" w:sz="0" w:space="0" w:color="auto"/>
                                            <w:left w:val="none" w:sz="0" w:space="0" w:color="auto"/>
                                            <w:bottom w:val="none" w:sz="0" w:space="0" w:color="auto"/>
                                            <w:right w:val="none" w:sz="0" w:space="0" w:color="auto"/>
                                          </w:divBdr>
                                          <w:divsChild>
                                            <w:div w:id="443690571">
                                              <w:marLeft w:val="0"/>
                                              <w:marRight w:val="0"/>
                                              <w:marTop w:val="0"/>
                                              <w:marBottom w:val="0"/>
                                              <w:divBdr>
                                                <w:top w:val="none" w:sz="0" w:space="0" w:color="auto"/>
                                                <w:left w:val="none" w:sz="0" w:space="0" w:color="auto"/>
                                                <w:bottom w:val="none" w:sz="0" w:space="0" w:color="auto"/>
                                                <w:right w:val="none" w:sz="0" w:space="0" w:color="auto"/>
                                              </w:divBdr>
                                            </w:div>
                                          </w:divsChild>
                                        </w:div>
                                        <w:div w:id="1032459049">
                                          <w:marLeft w:val="0"/>
                                          <w:marRight w:val="0"/>
                                          <w:marTop w:val="0"/>
                                          <w:marBottom w:val="0"/>
                                          <w:divBdr>
                                            <w:top w:val="none" w:sz="0" w:space="0" w:color="auto"/>
                                            <w:left w:val="none" w:sz="0" w:space="0" w:color="auto"/>
                                            <w:bottom w:val="none" w:sz="0" w:space="0" w:color="auto"/>
                                            <w:right w:val="none" w:sz="0" w:space="0" w:color="auto"/>
                                          </w:divBdr>
                                          <w:divsChild>
                                            <w:div w:id="1859737231">
                                              <w:marLeft w:val="0"/>
                                              <w:marRight w:val="0"/>
                                              <w:marTop w:val="0"/>
                                              <w:marBottom w:val="0"/>
                                              <w:divBdr>
                                                <w:top w:val="none" w:sz="0" w:space="0" w:color="auto"/>
                                                <w:left w:val="none" w:sz="0" w:space="0" w:color="auto"/>
                                                <w:bottom w:val="none" w:sz="0" w:space="0" w:color="auto"/>
                                                <w:right w:val="none" w:sz="0" w:space="0" w:color="auto"/>
                                              </w:divBdr>
                                            </w:div>
                                          </w:divsChild>
                                        </w:div>
                                        <w:div w:id="34549081">
                                          <w:marLeft w:val="0"/>
                                          <w:marRight w:val="0"/>
                                          <w:marTop w:val="0"/>
                                          <w:marBottom w:val="0"/>
                                          <w:divBdr>
                                            <w:top w:val="none" w:sz="0" w:space="0" w:color="auto"/>
                                            <w:left w:val="none" w:sz="0" w:space="0" w:color="auto"/>
                                            <w:bottom w:val="none" w:sz="0" w:space="0" w:color="auto"/>
                                            <w:right w:val="none" w:sz="0" w:space="0" w:color="auto"/>
                                          </w:divBdr>
                                          <w:divsChild>
                                            <w:div w:id="1511988316">
                                              <w:marLeft w:val="0"/>
                                              <w:marRight w:val="0"/>
                                              <w:marTop w:val="0"/>
                                              <w:marBottom w:val="0"/>
                                              <w:divBdr>
                                                <w:top w:val="none" w:sz="0" w:space="0" w:color="auto"/>
                                                <w:left w:val="none" w:sz="0" w:space="0" w:color="auto"/>
                                                <w:bottom w:val="none" w:sz="0" w:space="0" w:color="auto"/>
                                                <w:right w:val="none" w:sz="0" w:space="0" w:color="auto"/>
                                              </w:divBdr>
                                            </w:div>
                                          </w:divsChild>
                                        </w:div>
                                        <w:div w:id="2043094052">
                                          <w:marLeft w:val="0"/>
                                          <w:marRight w:val="0"/>
                                          <w:marTop w:val="0"/>
                                          <w:marBottom w:val="0"/>
                                          <w:divBdr>
                                            <w:top w:val="none" w:sz="0" w:space="0" w:color="auto"/>
                                            <w:left w:val="none" w:sz="0" w:space="0" w:color="auto"/>
                                            <w:bottom w:val="none" w:sz="0" w:space="0" w:color="auto"/>
                                            <w:right w:val="none" w:sz="0" w:space="0" w:color="auto"/>
                                          </w:divBdr>
                                          <w:divsChild>
                                            <w:div w:id="1068193564">
                                              <w:marLeft w:val="0"/>
                                              <w:marRight w:val="0"/>
                                              <w:marTop w:val="0"/>
                                              <w:marBottom w:val="0"/>
                                              <w:divBdr>
                                                <w:top w:val="none" w:sz="0" w:space="0" w:color="auto"/>
                                                <w:left w:val="none" w:sz="0" w:space="0" w:color="auto"/>
                                                <w:bottom w:val="none" w:sz="0" w:space="0" w:color="auto"/>
                                                <w:right w:val="none" w:sz="0" w:space="0" w:color="auto"/>
                                              </w:divBdr>
                                            </w:div>
                                          </w:divsChild>
                                        </w:div>
                                        <w:div w:id="1905866695">
                                          <w:marLeft w:val="0"/>
                                          <w:marRight w:val="0"/>
                                          <w:marTop w:val="0"/>
                                          <w:marBottom w:val="0"/>
                                          <w:divBdr>
                                            <w:top w:val="none" w:sz="0" w:space="0" w:color="auto"/>
                                            <w:left w:val="none" w:sz="0" w:space="0" w:color="auto"/>
                                            <w:bottom w:val="none" w:sz="0" w:space="0" w:color="auto"/>
                                            <w:right w:val="none" w:sz="0" w:space="0" w:color="auto"/>
                                          </w:divBdr>
                                          <w:divsChild>
                                            <w:div w:id="907233331">
                                              <w:marLeft w:val="0"/>
                                              <w:marRight w:val="0"/>
                                              <w:marTop w:val="0"/>
                                              <w:marBottom w:val="0"/>
                                              <w:divBdr>
                                                <w:top w:val="none" w:sz="0" w:space="0" w:color="auto"/>
                                                <w:left w:val="none" w:sz="0" w:space="0" w:color="auto"/>
                                                <w:bottom w:val="none" w:sz="0" w:space="0" w:color="auto"/>
                                                <w:right w:val="none" w:sz="0" w:space="0" w:color="auto"/>
                                              </w:divBdr>
                                              <w:divsChild>
                                                <w:div w:id="2008752135">
                                                  <w:marLeft w:val="0"/>
                                                  <w:marRight w:val="0"/>
                                                  <w:marTop w:val="0"/>
                                                  <w:marBottom w:val="0"/>
                                                  <w:divBdr>
                                                    <w:top w:val="none" w:sz="0" w:space="0" w:color="auto"/>
                                                    <w:left w:val="none" w:sz="0" w:space="0" w:color="auto"/>
                                                    <w:bottom w:val="none" w:sz="0" w:space="0" w:color="auto"/>
                                                    <w:right w:val="none" w:sz="0" w:space="0" w:color="auto"/>
                                                  </w:divBdr>
                                                  <w:divsChild>
                                                    <w:div w:id="1529296613">
                                                      <w:marLeft w:val="0"/>
                                                      <w:marRight w:val="0"/>
                                                      <w:marTop w:val="0"/>
                                                      <w:marBottom w:val="0"/>
                                                      <w:divBdr>
                                                        <w:top w:val="none" w:sz="0" w:space="0" w:color="auto"/>
                                                        <w:left w:val="none" w:sz="0" w:space="0" w:color="auto"/>
                                                        <w:bottom w:val="none" w:sz="0" w:space="0" w:color="auto"/>
                                                        <w:right w:val="none" w:sz="0" w:space="0" w:color="auto"/>
                                                      </w:divBdr>
                                                      <w:divsChild>
                                                        <w:div w:id="669866550">
                                                          <w:marLeft w:val="0"/>
                                                          <w:marRight w:val="0"/>
                                                          <w:marTop w:val="0"/>
                                                          <w:marBottom w:val="0"/>
                                                          <w:divBdr>
                                                            <w:top w:val="none" w:sz="0" w:space="0" w:color="auto"/>
                                                            <w:left w:val="none" w:sz="0" w:space="0" w:color="auto"/>
                                                            <w:bottom w:val="none" w:sz="0" w:space="0" w:color="auto"/>
                                                            <w:right w:val="none" w:sz="0" w:space="0" w:color="auto"/>
                                                          </w:divBdr>
                                                          <w:divsChild>
                                                            <w:div w:id="847135032">
                                                              <w:marLeft w:val="0"/>
                                                              <w:marRight w:val="0"/>
                                                              <w:marTop w:val="0"/>
                                                              <w:marBottom w:val="0"/>
                                                              <w:divBdr>
                                                                <w:top w:val="none" w:sz="0" w:space="0" w:color="auto"/>
                                                                <w:left w:val="none" w:sz="0" w:space="0" w:color="auto"/>
                                                                <w:bottom w:val="none" w:sz="0" w:space="0" w:color="auto"/>
                                                                <w:right w:val="none" w:sz="0" w:space="0" w:color="auto"/>
                                                              </w:divBdr>
                                                              <w:divsChild>
                                                                <w:div w:id="1793135662">
                                                                  <w:marLeft w:val="0"/>
                                                                  <w:marRight w:val="0"/>
                                                                  <w:marTop w:val="0"/>
                                                                  <w:marBottom w:val="0"/>
                                                                  <w:divBdr>
                                                                    <w:top w:val="none" w:sz="0" w:space="0" w:color="auto"/>
                                                                    <w:left w:val="none" w:sz="0" w:space="0" w:color="auto"/>
                                                                    <w:bottom w:val="none" w:sz="0" w:space="0" w:color="auto"/>
                                                                    <w:right w:val="none" w:sz="0" w:space="0" w:color="auto"/>
                                                                  </w:divBdr>
                                                                  <w:divsChild>
                                                                    <w:div w:id="1075542738">
                                                                      <w:marLeft w:val="0"/>
                                                                      <w:marRight w:val="0"/>
                                                                      <w:marTop w:val="0"/>
                                                                      <w:marBottom w:val="0"/>
                                                                      <w:divBdr>
                                                                        <w:top w:val="none" w:sz="0" w:space="0" w:color="auto"/>
                                                                        <w:left w:val="none" w:sz="0" w:space="0" w:color="auto"/>
                                                                        <w:bottom w:val="none" w:sz="0" w:space="0" w:color="auto"/>
                                                                        <w:right w:val="none" w:sz="0" w:space="0" w:color="auto"/>
                                                                      </w:divBdr>
                                                                      <w:divsChild>
                                                                        <w:div w:id="1803422195">
                                                                          <w:marLeft w:val="0"/>
                                                                          <w:marRight w:val="0"/>
                                                                          <w:marTop w:val="0"/>
                                                                          <w:marBottom w:val="0"/>
                                                                          <w:divBdr>
                                                                            <w:top w:val="none" w:sz="0" w:space="0" w:color="auto"/>
                                                                            <w:left w:val="none" w:sz="0" w:space="0" w:color="auto"/>
                                                                            <w:bottom w:val="none" w:sz="0" w:space="0" w:color="auto"/>
                                                                            <w:right w:val="none" w:sz="0" w:space="0" w:color="auto"/>
                                                                          </w:divBdr>
                                                                          <w:divsChild>
                                                                            <w:div w:id="86929802">
                                                                              <w:marLeft w:val="0"/>
                                                                              <w:marRight w:val="0"/>
                                                                              <w:marTop w:val="0"/>
                                                                              <w:marBottom w:val="0"/>
                                                                              <w:divBdr>
                                                                                <w:top w:val="none" w:sz="0" w:space="0" w:color="auto"/>
                                                                                <w:left w:val="none" w:sz="0" w:space="0" w:color="auto"/>
                                                                                <w:bottom w:val="none" w:sz="0" w:space="0" w:color="auto"/>
                                                                                <w:right w:val="none" w:sz="0" w:space="0" w:color="auto"/>
                                                                              </w:divBdr>
                                                                              <w:divsChild>
                                                                                <w:div w:id="1222984111">
                                                                                  <w:marLeft w:val="0"/>
                                                                                  <w:marRight w:val="0"/>
                                                                                  <w:marTop w:val="0"/>
                                                                                  <w:marBottom w:val="0"/>
                                                                                  <w:divBdr>
                                                                                    <w:top w:val="none" w:sz="0" w:space="0" w:color="auto"/>
                                                                                    <w:left w:val="none" w:sz="0" w:space="0" w:color="auto"/>
                                                                                    <w:bottom w:val="none" w:sz="0" w:space="0" w:color="auto"/>
                                                                                    <w:right w:val="none" w:sz="0" w:space="0" w:color="auto"/>
                                                                                  </w:divBdr>
                                                                                  <w:divsChild>
                                                                                    <w:div w:id="11548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2493759">
                                          <w:marLeft w:val="0"/>
                                          <w:marRight w:val="0"/>
                                          <w:marTop w:val="0"/>
                                          <w:marBottom w:val="0"/>
                                          <w:divBdr>
                                            <w:top w:val="none" w:sz="0" w:space="0" w:color="auto"/>
                                            <w:left w:val="none" w:sz="0" w:space="0" w:color="auto"/>
                                            <w:bottom w:val="none" w:sz="0" w:space="0" w:color="auto"/>
                                            <w:right w:val="none" w:sz="0" w:space="0" w:color="auto"/>
                                          </w:divBdr>
                                          <w:divsChild>
                                            <w:div w:id="1534801079">
                                              <w:marLeft w:val="0"/>
                                              <w:marRight w:val="0"/>
                                              <w:marTop w:val="0"/>
                                              <w:marBottom w:val="0"/>
                                              <w:divBdr>
                                                <w:top w:val="none" w:sz="0" w:space="0" w:color="auto"/>
                                                <w:left w:val="none" w:sz="0" w:space="0" w:color="auto"/>
                                                <w:bottom w:val="none" w:sz="0" w:space="0" w:color="auto"/>
                                                <w:right w:val="none" w:sz="0" w:space="0" w:color="auto"/>
                                              </w:divBdr>
                                            </w:div>
                                          </w:divsChild>
                                        </w:div>
                                        <w:div w:id="817303990">
                                          <w:marLeft w:val="0"/>
                                          <w:marRight w:val="0"/>
                                          <w:marTop w:val="0"/>
                                          <w:marBottom w:val="0"/>
                                          <w:divBdr>
                                            <w:top w:val="none" w:sz="0" w:space="0" w:color="auto"/>
                                            <w:left w:val="none" w:sz="0" w:space="0" w:color="auto"/>
                                            <w:bottom w:val="none" w:sz="0" w:space="0" w:color="auto"/>
                                            <w:right w:val="none" w:sz="0" w:space="0" w:color="auto"/>
                                          </w:divBdr>
                                          <w:divsChild>
                                            <w:div w:id="9439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28943983">
      <w:bodyDiv w:val="1"/>
      <w:marLeft w:val="0"/>
      <w:marRight w:val="0"/>
      <w:marTop w:val="0"/>
      <w:marBottom w:val="0"/>
      <w:divBdr>
        <w:top w:val="none" w:sz="0" w:space="0" w:color="auto"/>
        <w:left w:val="none" w:sz="0" w:space="0" w:color="auto"/>
        <w:bottom w:val="none" w:sz="0" w:space="0" w:color="auto"/>
        <w:right w:val="none" w:sz="0" w:space="0" w:color="auto"/>
      </w:divBdr>
    </w:div>
    <w:div w:id="1044981314">
      <w:bodyDiv w:val="1"/>
      <w:marLeft w:val="0"/>
      <w:marRight w:val="0"/>
      <w:marTop w:val="0"/>
      <w:marBottom w:val="0"/>
      <w:divBdr>
        <w:top w:val="none" w:sz="0" w:space="0" w:color="auto"/>
        <w:left w:val="none" w:sz="0" w:space="0" w:color="auto"/>
        <w:bottom w:val="none" w:sz="0" w:space="0" w:color="auto"/>
        <w:right w:val="none" w:sz="0" w:space="0" w:color="auto"/>
      </w:divBdr>
      <w:divsChild>
        <w:div w:id="1763062733">
          <w:marLeft w:val="0"/>
          <w:marRight w:val="0"/>
          <w:marTop w:val="0"/>
          <w:marBottom w:val="0"/>
          <w:divBdr>
            <w:top w:val="none" w:sz="0" w:space="0" w:color="auto"/>
            <w:left w:val="none" w:sz="0" w:space="0" w:color="auto"/>
            <w:bottom w:val="none" w:sz="0" w:space="0" w:color="auto"/>
            <w:right w:val="none" w:sz="0" w:space="0" w:color="auto"/>
          </w:divBdr>
          <w:divsChild>
            <w:div w:id="1514221961">
              <w:marLeft w:val="0"/>
              <w:marRight w:val="0"/>
              <w:marTop w:val="0"/>
              <w:marBottom w:val="0"/>
              <w:divBdr>
                <w:top w:val="none" w:sz="0" w:space="0" w:color="auto"/>
                <w:left w:val="none" w:sz="0" w:space="0" w:color="auto"/>
                <w:bottom w:val="none" w:sz="0" w:space="0" w:color="auto"/>
                <w:right w:val="none" w:sz="0" w:space="0" w:color="auto"/>
              </w:divBdr>
            </w:div>
          </w:divsChild>
        </w:div>
        <w:div w:id="271787554">
          <w:marLeft w:val="0"/>
          <w:marRight w:val="0"/>
          <w:marTop w:val="0"/>
          <w:marBottom w:val="0"/>
          <w:divBdr>
            <w:top w:val="none" w:sz="0" w:space="0" w:color="auto"/>
            <w:left w:val="none" w:sz="0" w:space="0" w:color="auto"/>
            <w:bottom w:val="none" w:sz="0" w:space="0" w:color="auto"/>
            <w:right w:val="none" w:sz="0" w:space="0" w:color="auto"/>
          </w:divBdr>
          <w:divsChild>
            <w:div w:id="985359831">
              <w:marLeft w:val="0"/>
              <w:marRight w:val="0"/>
              <w:marTop w:val="0"/>
              <w:marBottom w:val="0"/>
              <w:divBdr>
                <w:top w:val="none" w:sz="0" w:space="0" w:color="auto"/>
                <w:left w:val="none" w:sz="0" w:space="0" w:color="auto"/>
                <w:bottom w:val="none" w:sz="0" w:space="0" w:color="auto"/>
                <w:right w:val="none" w:sz="0" w:space="0" w:color="auto"/>
              </w:divBdr>
            </w:div>
          </w:divsChild>
        </w:div>
        <w:div w:id="1838693152">
          <w:marLeft w:val="0"/>
          <w:marRight w:val="0"/>
          <w:marTop w:val="0"/>
          <w:marBottom w:val="0"/>
          <w:divBdr>
            <w:top w:val="none" w:sz="0" w:space="0" w:color="auto"/>
            <w:left w:val="none" w:sz="0" w:space="0" w:color="auto"/>
            <w:bottom w:val="none" w:sz="0" w:space="0" w:color="auto"/>
            <w:right w:val="none" w:sz="0" w:space="0" w:color="auto"/>
          </w:divBdr>
          <w:divsChild>
            <w:div w:id="651450867">
              <w:marLeft w:val="0"/>
              <w:marRight w:val="0"/>
              <w:marTop w:val="0"/>
              <w:marBottom w:val="0"/>
              <w:divBdr>
                <w:top w:val="none" w:sz="0" w:space="0" w:color="auto"/>
                <w:left w:val="none" w:sz="0" w:space="0" w:color="auto"/>
                <w:bottom w:val="none" w:sz="0" w:space="0" w:color="auto"/>
                <w:right w:val="none" w:sz="0" w:space="0" w:color="auto"/>
              </w:divBdr>
            </w:div>
          </w:divsChild>
        </w:div>
        <w:div w:id="1486241515">
          <w:marLeft w:val="0"/>
          <w:marRight w:val="0"/>
          <w:marTop w:val="0"/>
          <w:marBottom w:val="0"/>
          <w:divBdr>
            <w:top w:val="none" w:sz="0" w:space="0" w:color="auto"/>
            <w:left w:val="none" w:sz="0" w:space="0" w:color="auto"/>
            <w:bottom w:val="none" w:sz="0" w:space="0" w:color="auto"/>
            <w:right w:val="none" w:sz="0" w:space="0" w:color="auto"/>
          </w:divBdr>
          <w:divsChild>
            <w:div w:id="1287467958">
              <w:marLeft w:val="0"/>
              <w:marRight w:val="0"/>
              <w:marTop w:val="0"/>
              <w:marBottom w:val="0"/>
              <w:divBdr>
                <w:top w:val="none" w:sz="0" w:space="0" w:color="auto"/>
                <w:left w:val="none" w:sz="0" w:space="0" w:color="auto"/>
                <w:bottom w:val="none" w:sz="0" w:space="0" w:color="auto"/>
                <w:right w:val="none" w:sz="0" w:space="0" w:color="auto"/>
              </w:divBdr>
            </w:div>
          </w:divsChild>
        </w:div>
        <w:div w:id="372079808">
          <w:marLeft w:val="0"/>
          <w:marRight w:val="0"/>
          <w:marTop w:val="0"/>
          <w:marBottom w:val="0"/>
          <w:divBdr>
            <w:top w:val="none" w:sz="0" w:space="0" w:color="auto"/>
            <w:left w:val="none" w:sz="0" w:space="0" w:color="auto"/>
            <w:bottom w:val="none" w:sz="0" w:space="0" w:color="auto"/>
            <w:right w:val="none" w:sz="0" w:space="0" w:color="auto"/>
          </w:divBdr>
          <w:divsChild>
            <w:div w:id="2096509953">
              <w:marLeft w:val="0"/>
              <w:marRight w:val="0"/>
              <w:marTop w:val="0"/>
              <w:marBottom w:val="0"/>
              <w:divBdr>
                <w:top w:val="none" w:sz="0" w:space="0" w:color="auto"/>
                <w:left w:val="none" w:sz="0" w:space="0" w:color="auto"/>
                <w:bottom w:val="none" w:sz="0" w:space="0" w:color="auto"/>
                <w:right w:val="none" w:sz="0" w:space="0" w:color="auto"/>
              </w:divBdr>
              <w:divsChild>
                <w:div w:id="274412567">
                  <w:marLeft w:val="0"/>
                  <w:marRight w:val="0"/>
                  <w:marTop w:val="0"/>
                  <w:marBottom w:val="0"/>
                  <w:divBdr>
                    <w:top w:val="none" w:sz="0" w:space="0" w:color="auto"/>
                    <w:left w:val="none" w:sz="0" w:space="0" w:color="auto"/>
                    <w:bottom w:val="none" w:sz="0" w:space="0" w:color="auto"/>
                    <w:right w:val="none" w:sz="0" w:space="0" w:color="auto"/>
                  </w:divBdr>
                  <w:divsChild>
                    <w:div w:id="1435132708">
                      <w:marLeft w:val="0"/>
                      <w:marRight w:val="0"/>
                      <w:marTop w:val="0"/>
                      <w:marBottom w:val="0"/>
                      <w:divBdr>
                        <w:top w:val="none" w:sz="0" w:space="0" w:color="auto"/>
                        <w:left w:val="none" w:sz="0" w:space="0" w:color="auto"/>
                        <w:bottom w:val="none" w:sz="0" w:space="0" w:color="auto"/>
                        <w:right w:val="none" w:sz="0" w:space="0" w:color="auto"/>
                      </w:divBdr>
                      <w:divsChild>
                        <w:div w:id="714045057">
                          <w:marLeft w:val="0"/>
                          <w:marRight w:val="0"/>
                          <w:marTop w:val="0"/>
                          <w:marBottom w:val="0"/>
                          <w:divBdr>
                            <w:top w:val="none" w:sz="0" w:space="0" w:color="auto"/>
                            <w:left w:val="none" w:sz="0" w:space="0" w:color="auto"/>
                            <w:bottom w:val="none" w:sz="0" w:space="0" w:color="auto"/>
                            <w:right w:val="none" w:sz="0" w:space="0" w:color="auto"/>
                          </w:divBdr>
                          <w:divsChild>
                            <w:div w:id="244533718">
                              <w:marLeft w:val="0"/>
                              <w:marRight w:val="0"/>
                              <w:marTop w:val="0"/>
                              <w:marBottom w:val="0"/>
                              <w:divBdr>
                                <w:top w:val="none" w:sz="0" w:space="0" w:color="auto"/>
                                <w:left w:val="none" w:sz="0" w:space="0" w:color="auto"/>
                                <w:bottom w:val="none" w:sz="0" w:space="0" w:color="auto"/>
                                <w:right w:val="none" w:sz="0" w:space="0" w:color="auto"/>
                              </w:divBdr>
                              <w:divsChild>
                                <w:div w:id="1437141770">
                                  <w:marLeft w:val="0"/>
                                  <w:marRight w:val="0"/>
                                  <w:marTop w:val="0"/>
                                  <w:marBottom w:val="0"/>
                                  <w:divBdr>
                                    <w:top w:val="none" w:sz="0" w:space="0" w:color="auto"/>
                                    <w:left w:val="none" w:sz="0" w:space="0" w:color="auto"/>
                                    <w:bottom w:val="none" w:sz="0" w:space="0" w:color="auto"/>
                                    <w:right w:val="none" w:sz="0" w:space="0" w:color="auto"/>
                                  </w:divBdr>
                                  <w:divsChild>
                                    <w:div w:id="300964542">
                                      <w:marLeft w:val="0"/>
                                      <w:marRight w:val="0"/>
                                      <w:marTop w:val="0"/>
                                      <w:marBottom w:val="0"/>
                                      <w:divBdr>
                                        <w:top w:val="none" w:sz="0" w:space="0" w:color="auto"/>
                                        <w:left w:val="none" w:sz="0" w:space="0" w:color="auto"/>
                                        <w:bottom w:val="none" w:sz="0" w:space="0" w:color="auto"/>
                                        <w:right w:val="none" w:sz="0" w:space="0" w:color="auto"/>
                                      </w:divBdr>
                                      <w:divsChild>
                                        <w:div w:id="617031336">
                                          <w:marLeft w:val="0"/>
                                          <w:marRight w:val="0"/>
                                          <w:marTop w:val="0"/>
                                          <w:marBottom w:val="0"/>
                                          <w:divBdr>
                                            <w:top w:val="none" w:sz="0" w:space="0" w:color="auto"/>
                                            <w:left w:val="none" w:sz="0" w:space="0" w:color="auto"/>
                                            <w:bottom w:val="none" w:sz="0" w:space="0" w:color="auto"/>
                                            <w:right w:val="none" w:sz="0" w:space="0" w:color="auto"/>
                                          </w:divBdr>
                                          <w:divsChild>
                                            <w:div w:id="2007585041">
                                              <w:marLeft w:val="0"/>
                                              <w:marRight w:val="0"/>
                                              <w:marTop w:val="0"/>
                                              <w:marBottom w:val="0"/>
                                              <w:divBdr>
                                                <w:top w:val="none" w:sz="0" w:space="0" w:color="auto"/>
                                                <w:left w:val="none" w:sz="0" w:space="0" w:color="auto"/>
                                                <w:bottom w:val="none" w:sz="0" w:space="0" w:color="auto"/>
                                                <w:right w:val="none" w:sz="0" w:space="0" w:color="auto"/>
                                              </w:divBdr>
                                              <w:divsChild>
                                                <w:div w:id="1652171238">
                                                  <w:marLeft w:val="0"/>
                                                  <w:marRight w:val="0"/>
                                                  <w:marTop w:val="0"/>
                                                  <w:marBottom w:val="0"/>
                                                  <w:divBdr>
                                                    <w:top w:val="none" w:sz="0" w:space="0" w:color="auto"/>
                                                    <w:left w:val="none" w:sz="0" w:space="0" w:color="auto"/>
                                                    <w:bottom w:val="none" w:sz="0" w:space="0" w:color="auto"/>
                                                    <w:right w:val="none" w:sz="0" w:space="0" w:color="auto"/>
                                                  </w:divBdr>
                                                  <w:divsChild>
                                                    <w:div w:id="173234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0782070">
          <w:marLeft w:val="0"/>
          <w:marRight w:val="0"/>
          <w:marTop w:val="0"/>
          <w:marBottom w:val="0"/>
          <w:divBdr>
            <w:top w:val="none" w:sz="0" w:space="0" w:color="auto"/>
            <w:left w:val="none" w:sz="0" w:space="0" w:color="auto"/>
            <w:bottom w:val="none" w:sz="0" w:space="0" w:color="auto"/>
            <w:right w:val="none" w:sz="0" w:space="0" w:color="auto"/>
          </w:divBdr>
          <w:divsChild>
            <w:div w:id="1321542197">
              <w:marLeft w:val="0"/>
              <w:marRight w:val="0"/>
              <w:marTop w:val="0"/>
              <w:marBottom w:val="0"/>
              <w:divBdr>
                <w:top w:val="none" w:sz="0" w:space="0" w:color="auto"/>
                <w:left w:val="none" w:sz="0" w:space="0" w:color="auto"/>
                <w:bottom w:val="none" w:sz="0" w:space="0" w:color="auto"/>
                <w:right w:val="none" w:sz="0" w:space="0" w:color="auto"/>
              </w:divBdr>
            </w:div>
          </w:divsChild>
        </w:div>
        <w:div w:id="555094106">
          <w:marLeft w:val="0"/>
          <w:marRight w:val="0"/>
          <w:marTop w:val="0"/>
          <w:marBottom w:val="0"/>
          <w:divBdr>
            <w:top w:val="none" w:sz="0" w:space="0" w:color="auto"/>
            <w:left w:val="none" w:sz="0" w:space="0" w:color="auto"/>
            <w:bottom w:val="none" w:sz="0" w:space="0" w:color="auto"/>
            <w:right w:val="none" w:sz="0" w:space="0" w:color="auto"/>
          </w:divBdr>
          <w:divsChild>
            <w:div w:id="1050499362">
              <w:marLeft w:val="0"/>
              <w:marRight w:val="0"/>
              <w:marTop w:val="0"/>
              <w:marBottom w:val="0"/>
              <w:divBdr>
                <w:top w:val="none" w:sz="0" w:space="0" w:color="auto"/>
                <w:left w:val="none" w:sz="0" w:space="0" w:color="auto"/>
                <w:bottom w:val="none" w:sz="0" w:space="0" w:color="auto"/>
                <w:right w:val="none" w:sz="0" w:space="0" w:color="auto"/>
              </w:divBdr>
              <w:divsChild>
                <w:div w:id="1638218014">
                  <w:marLeft w:val="0"/>
                  <w:marRight w:val="0"/>
                  <w:marTop w:val="0"/>
                  <w:marBottom w:val="0"/>
                  <w:divBdr>
                    <w:top w:val="none" w:sz="0" w:space="0" w:color="auto"/>
                    <w:left w:val="none" w:sz="0" w:space="0" w:color="auto"/>
                    <w:bottom w:val="none" w:sz="0" w:space="0" w:color="auto"/>
                    <w:right w:val="none" w:sz="0" w:space="0" w:color="auto"/>
                  </w:divBdr>
                  <w:divsChild>
                    <w:div w:id="1050229997">
                      <w:marLeft w:val="0"/>
                      <w:marRight w:val="0"/>
                      <w:marTop w:val="0"/>
                      <w:marBottom w:val="0"/>
                      <w:divBdr>
                        <w:top w:val="none" w:sz="0" w:space="0" w:color="auto"/>
                        <w:left w:val="none" w:sz="0" w:space="0" w:color="auto"/>
                        <w:bottom w:val="none" w:sz="0" w:space="0" w:color="auto"/>
                        <w:right w:val="none" w:sz="0" w:space="0" w:color="auto"/>
                      </w:divBdr>
                      <w:divsChild>
                        <w:div w:id="1035739734">
                          <w:marLeft w:val="0"/>
                          <w:marRight w:val="0"/>
                          <w:marTop w:val="0"/>
                          <w:marBottom w:val="0"/>
                          <w:divBdr>
                            <w:top w:val="none" w:sz="0" w:space="0" w:color="auto"/>
                            <w:left w:val="none" w:sz="0" w:space="0" w:color="auto"/>
                            <w:bottom w:val="none" w:sz="0" w:space="0" w:color="auto"/>
                            <w:right w:val="none" w:sz="0" w:space="0" w:color="auto"/>
                          </w:divBdr>
                          <w:divsChild>
                            <w:div w:id="110709960">
                              <w:marLeft w:val="0"/>
                              <w:marRight w:val="0"/>
                              <w:marTop w:val="0"/>
                              <w:marBottom w:val="0"/>
                              <w:divBdr>
                                <w:top w:val="none" w:sz="0" w:space="0" w:color="auto"/>
                                <w:left w:val="none" w:sz="0" w:space="0" w:color="auto"/>
                                <w:bottom w:val="none" w:sz="0" w:space="0" w:color="auto"/>
                                <w:right w:val="none" w:sz="0" w:space="0" w:color="auto"/>
                              </w:divBdr>
                              <w:divsChild>
                                <w:div w:id="1938752169">
                                  <w:marLeft w:val="0"/>
                                  <w:marRight w:val="0"/>
                                  <w:marTop w:val="0"/>
                                  <w:marBottom w:val="0"/>
                                  <w:divBdr>
                                    <w:top w:val="none" w:sz="0" w:space="0" w:color="auto"/>
                                    <w:left w:val="none" w:sz="0" w:space="0" w:color="auto"/>
                                    <w:bottom w:val="none" w:sz="0" w:space="0" w:color="auto"/>
                                    <w:right w:val="none" w:sz="0" w:space="0" w:color="auto"/>
                                  </w:divBdr>
                                  <w:divsChild>
                                    <w:div w:id="1416632995">
                                      <w:marLeft w:val="0"/>
                                      <w:marRight w:val="0"/>
                                      <w:marTop w:val="0"/>
                                      <w:marBottom w:val="0"/>
                                      <w:divBdr>
                                        <w:top w:val="none" w:sz="0" w:space="0" w:color="auto"/>
                                        <w:left w:val="none" w:sz="0" w:space="0" w:color="auto"/>
                                        <w:bottom w:val="none" w:sz="0" w:space="0" w:color="auto"/>
                                        <w:right w:val="none" w:sz="0" w:space="0" w:color="auto"/>
                                      </w:divBdr>
                                      <w:divsChild>
                                        <w:div w:id="499738059">
                                          <w:marLeft w:val="0"/>
                                          <w:marRight w:val="0"/>
                                          <w:marTop w:val="0"/>
                                          <w:marBottom w:val="0"/>
                                          <w:divBdr>
                                            <w:top w:val="none" w:sz="0" w:space="0" w:color="auto"/>
                                            <w:left w:val="none" w:sz="0" w:space="0" w:color="auto"/>
                                            <w:bottom w:val="none" w:sz="0" w:space="0" w:color="auto"/>
                                            <w:right w:val="none" w:sz="0" w:space="0" w:color="auto"/>
                                          </w:divBdr>
                                          <w:divsChild>
                                            <w:div w:id="704062407">
                                              <w:marLeft w:val="0"/>
                                              <w:marRight w:val="0"/>
                                              <w:marTop w:val="0"/>
                                              <w:marBottom w:val="0"/>
                                              <w:divBdr>
                                                <w:top w:val="none" w:sz="0" w:space="0" w:color="auto"/>
                                                <w:left w:val="none" w:sz="0" w:space="0" w:color="auto"/>
                                                <w:bottom w:val="none" w:sz="0" w:space="0" w:color="auto"/>
                                                <w:right w:val="none" w:sz="0" w:space="0" w:color="auto"/>
                                              </w:divBdr>
                                              <w:divsChild>
                                                <w:div w:id="1125390419">
                                                  <w:marLeft w:val="0"/>
                                                  <w:marRight w:val="0"/>
                                                  <w:marTop w:val="0"/>
                                                  <w:marBottom w:val="0"/>
                                                  <w:divBdr>
                                                    <w:top w:val="none" w:sz="0" w:space="0" w:color="auto"/>
                                                    <w:left w:val="none" w:sz="0" w:space="0" w:color="auto"/>
                                                    <w:bottom w:val="none" w:sz="0" w:space="0" w:color="auto"/>
                                                    <w:right w:val="none" w:sz="0" w:space="0" w:color="auto"/>
                                                  </w:divBdr>
                                                  <w:divsChild>
                                                    <w:div w:id="81437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0296234">
          <w:marLeft w:val="0"/>
          <w:marRight w:val="0"/>
          <w:marTop w:val="0"/>
          <w:marBottom w:val="0"/>
          <w:divBdr>
            <w:top w:val="none" w:sz="0" w:space="0" w:color="auto"/>
            <w:left w:val="none" w:sz="0" w:space="0" w:color="auto"/>
            <w:bottom w:val="none" w:sz="0" w:space="0" w:color="auto"/>
            <w:right w:val="none" w:sz="0" w:space="0" w:color="auto"/>
          </w:divBdr>
          <w:divsChild>
            <w:div w:id="1234775507">
              <w:marLeft w:val="0"/>
              <w:marRight w:val="0"/>
              <w:marTop w:val="0"/>
              <w:marBottom w:val="0"/>
              <w:divBdr>
                <w:top w:val="none" w:sz="0" w:space="0" w:color="auto"/>
                <w:left w:val="none" w:sz="0" w:space="0" w:color="auto"/>
                <w:bottom w:val="none" w:sz="0" w:space="0" w:color="auto"/>
                <w:right w:val="none" w:sz="0" w:space="0" w:color="auto"/>
              </w:divBdr>
            </w:div>
          </w:divsChild>
        </w:div>
        <w:div w:id="812986572">
          <w:marLeft w:val="0"/>
          <w:marRight w:val="0"/>
          <w:marTop w:val="0"/>
          <w:marBottom w:val="0"/>
          <w:divBdr>
            <w:top w:val="none" w:sz="0" w:space="0" w:color="auto"/>
            <w:left w:val="none" w:sz="0" w:space="0" w:color="auto"/>
            <w:bottom w:val="none" w:sz="0" w:space="0" w:color="auto"/>
            <w:right w:val="none" w:sz="0" w:space="0" w:color="auto"/>
          </w:divBdr>
          <w:divsChild>
            <w:div w:id="1437629920">
              <w:marLeft w:val="0"/>
              <w:marRight w:val="0"/>
              <w:marTop w:val="0"/>
              <w:marBottom w:val="0"/>
              <w:divBdr>
                <w:top w:val="none" w:sz="0" w:space="0" w:color="auto"/>
                <w:left w:val="none" w:sz="0" w:space="0" w:color="auto"/>
                <w:bottom w:val="none" w:sz="0" w:space="0" w:color="auto"/>
                <w:right w:val="none" w:sz="0" w:space="0" w:color="auto"/>
              </w:divBdr>
            </w:div>
          </w:divsChild>
        </w:div>
        <w:div w:id="722217766">
          <w:marLeft w:val="0"/>
          <w:marRight w:val="0"/>
          <w:marTop w:val="0"/>
          <w:marBottom w:val="0"/>
          <w:divBdr>
            <w:top w:val="none" w:sz="0" w:space="0" w:color="auto"/>
            <w:left w:val="none" w:sz="0" w:space="0" w:color="auto"/>
            <w:bottom w:val="none" w:sz="0" w:space="0" w:color="auto"/>
            <w:right w:val="none" w:sz="0" w:space="0" w:color="auto"/>
          </w:divBdr>
          <w:divsChild>
            <w:div w:id="1475950934">
              <w:marLeft w:val="0"/>
              <w:marRight w:val="0"/>
              <w:marTop w:val="0"/>
              <w:marBottom w:val="0"/>
              <w:divBdr>
                <w:top w:val="none" w:sz="0" w:space="0" w:color="auto"/>
                <w:left w:val="none" w:sz="0" w:space="0" w:color="auto"/>
                <w:bottom w:val="none" w:sz="0" w:space="0" w:color="auto"/>
                <w:right w:val="none" w:sz="0" w:space="0" w:color="auto"/>
              </w:divBdr>
            </w:div>
          </w:divsChild>
        </w:div>
        <w:div w:id="2074230829">
          <w:marLeft w:val="0"/>
          <w:marRight w:val="0"/>
          <w:marTop w:val="0"/>
          <w:marBottom w:val="0"/>
          <w:divBdr>
            <w:top w:val="none" w:sz="0" w:space="0" w:color="auto"/>
            <w:left w:val="none" w:sz="0" w:space="0" w:color="auto"/>
            <w:bottom w:val="none" w:sz="0" w:space="0" w:color="auto"/>
            <w:right w:val="none" w:sz="0" w:space="0" w:color="auto"/>
          </w:divBdr>
          <w:divsChild>
            <w:div w:id="1316639319">
              <w:marLeft w:val="0"/>
              <w:marRight w:val="0"/>
              <w:marTop w:val="0"/>
              <w:marBottom w:val="0"/>
              <w:divBdr>
                <w:top w:val="none" w:sz="0" w:space="0" w:color="auto"/>
                <w:left w:val="none" w:sz="0" w:space="0" w:color="auto"/>
                <w:bottom w:val="none" w:sz="0" w:space="0" w:color="auto"/>
                <w:right w:val="none" w:sz="0" w:space="0" w:color="auto"/>
              </w:divBdr>
            </w:div>
          </w:divsChild>
        </w:div>
        <w:div w:id="262107884">
          <w:marLeft w:val="0"/>
          <w:marRight w:val="0"/>
          <w:marTop w:val="0"/>
          <w:marBottom w:val="0"/>
          <w:divBdr>
            <w:top w:val="none" w:sz="0" w:space="0" w:color="auto"/>
            <w:left w:val="none" w:sz="0" w:space="0" w:color="auto"/>
            <w:bottom w:val="none" w:sz="0" w:space="0" w:color="auto"/>
            <w:right w:val="none" w:sz="0" w:space="0" w:color="auto"/>
          </w:divBdr>
          <w:divsChild>
            <w:div w:id="339626627">
              <w:marLeft w:val="0"/>
              <w:marRight w:val="0"/>
              <w:marTop w:val="0"/>
              <w:marBottom w:val="0"/>
              <w:divBdr>
                <w:top w:val="none" w:sz="0" w:space="0" w:color="auto"/>
                <w:left w:val="none" w:sz="0" w:space="0" w:color="auto"/>
                <w:bottom w:val="none" w:sz="0" w:space="0" w:color="auto"/>
                <w:right w:val="none" w:sz="0" w:space="0" w:color="auto"/>
              </w:divBdr>
            </w:div>
          </w:divsChild>
        </w:div>
        <w:div w:id="880019817">
          <w:marLeft w:val="0"/>
          <w:marRight w:val="0"/>
          <w:marTop w:val="0"/>
          <w:marBottom w:val="0"/>
          <w:divBdr>
            <w:top w:val="none" w:sz="0" w:space="0" w:color="auto"/>
            <w:left w:val="none" w:sz="0" w:space="0" w:color="auto"/>
            <w:bottom w:val="none" w:sz="0" w:space="0" w:color="auto"/>
            <w:right w:val="none" w:sz="0" w:space="0" w:color="auto"/>
          </w:divBdr>
          <w:divsChild>
            <w:div w:id="2025593098">
              <w:marLeft w:val="0"/>
              <w:marRight w:val="0"/>
              <w:marTop w:val="0"/>
              <w:marBottom w:val="0"/>
              <w:divBdr>
                <w:top w:val="none" w:sz="0" w:space="0" w:color="auto"/>
                <w:left w:val="none" w:sz="0" w:space="0" w:color="auto"/>
                <w:bottom w:val="none" w:sz="0" w:space="0" w:color="auto"/>
                <w:right w:val="none" w:sz="0" w:space="0" w:color="auto"/>
              </w:divBdr>
            </w:div>
          </w:divsChild>
        </w:div>
        <w:div w:id="1016616134">
          <w:marLeft w:val="0"/>
          <w:marRight w:val="0"/>
          <w:marTop w:val="0"/>
          <w:marBottom w:val="0"/>
          <w:divBdr>
            <w:top w:val="none" w:sz="0" w:space="0" w:color="auto"/>
            <w:left w:val="none" w:sz="0" w:space="0" w:color="auto"/>
            <w:bottom w:val="none" w:sz="0" w:space="0" w:color="auto"/>
            <w:right w:val="none" w:sz="0" w:space="0" w:color="auto"/>
          </w:divBdr>
          <w:divsChild>
            <w:div w:id="213085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4744">
      <w:bodyDiv w:val="1"/>
      <w:marLeft w:val="0"/>
      <w:marRight w:val="0"/>
      <w:marTop w:val="0"/>
      <w:marBottom w:val="0"/>
      <w:divBdr>
        <w:top w:val="none" w:sz="0" w:space="0" w:color="auto"/>
        <w:left w:val="none" w:sz="0" w:space="0" w:color="auto"/>
        <w:bottom w:val="none" w:sz="0" w:space="0" w:color="auto"/>
        <w:right w:val="none" w:sz="0" w:space="0" w:color="auto"/>
      </w:divBdr>
    </w:div>
    <w:div w:id="1067218554">
      <w:bodyDiv w:val="1"/>
      <w:marLeft w:val="0"/>
      <w:marRight w:val="0"/>
      <w:marTop w:val="0"/>
      <w:marBottom w:val="0"/>
      <w:divBdr>
        <w:top w:val="none" w:sz="0" w:space="0" w:color="auto"/>
        <w:left w:val="none" w:sz="0" w:space="0" w:color="auto"/>
        <w:bottom w:val="none" w:sz="0" w:space="0" w:color="auto"/>
        <w:right w:val="none" w:sz="0" w:space="0" w:color="auto"/>
      </w:divBdr>
      <w:divsChild>
        <w:div w:id="1113524072">
          <w:marLeft w:val="0"/>
          <w:marRight w:val="0"/>
          <w:marTop w:val="0"/>
          <w:marBottom w:val="0"/>
          <w:divBdr>
            <w:top w:val="none" w:sz="0" w:space="0" w:color="auto"/>
            <w:left w:val="none" w:sz="0" w:space="0" w:color="auto"/>
            <w:bottom w:val="none" w:sz="0" w:space="0" w:color="auto"/>
            <w:right w:val="none" w:sz="0" w:space="0" w:color="auto"/>
          </w:divBdr>
          <w:divsChild>
            <w:div w:id="20111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8122">
      <w:bodyDiv w:val="1"/>
      <w:marLeft w:val="0"/>
      <w:marRight w:val="0"/>
      <w:marTop w:val="0"/>
      <w:marBottom w:val="0"/>
      <w:divBdr>
        <w:top w:val="none" w:sz="0" w:space="0" w:color="auto"/>
        <w:left w:val="none" w:sz="0" w:space="0" w:color="auto"/>
        <w:bottom w:val="none" w:sz="0" w:space="0" w:color="auto"/>
        <w:right w:val="none" w:sz="0" w:space="0" w:color="auto"/>
      </w:divBdr>
    </w:div>
    <w:div w:id="1104959080">
      <w:bodyDiv w:val="1"/>
      <w:marLeft w:val="0"/>
      <w:marRight w:val="0"/>
      <w:marTop w:val="0"/>
      <w:marBottom w:val="0"/>
      <w:divBdr>
        <w:top w:val="none" w:sz="0" w:space="0" w:color="auto"/>
        <w:left w:val="none" w:sz="0" w:space="0" w:color="auto"/>
        <w:bottom w:val="none" w:sz="0" w:space="0" w:color="auto"/>
        <w:right w:val="none" w:sz="0" w:space="0" w:color="auto"/>
      </w:divBdr>
    </w:div>
    <w:div w:id="1124277010">
      <w:bodyDiv w:val="1"/>
      <w:marLeft w:val="0"/>
      <w:marRight w:val="0"/>
      <w:marTop w:val="0"/>
      <w:marBottom w:val="0"/>
      <w:divBdr>
        <w:top w:val="none" w:sz="0" w:space="0" w:color="auto"/>
        <w:left w:val="none" w:sz="0" w:space="0" w:color="auto"/>
        <w:bottom w:val="none" w:sz="0" w:space="0" w:color="auto"/>
        <w:right w:val="none" w:sz="0" w:space="0" w:color="auto"/>
      </w:divBdr>
    </w:div>
    <w:div w:id="1139616977">
      <w:bodyDiv w:val="1"/>
      <w:marLeft w:val="0"/>
      <w:marRight w:val="0"/>
      <w:marTop w:val="0"/>
      <w:marBottom w:val="0"/>
      <w:divBdr>
        <w:top w:val="none" w:sz="0" w:space="0" w:color="auto"/>
        <w:left w:val="none" w:sz="0" w:space="0" w:color="auto"/>
        <w:bottom w:val="none" w:sz="0" w:space="0" w:color="auto"/>
        <w:right w:val="none" w:sz="0" w:space="0" w:color="auto"/>
      </w:divBdr>
    </w:div>
    <w:div w:id="1143935907">
      <w:bodyDiv w:val="1"/>
      <w:marLeft w:val="0"/>
      <w:marRight w:val="0"/>
      <w:marTop w:val="0"/>
      <w:marBottom w:val="0"/>
      <w:divBdr>
        <w:top w:val="none" w:sz="0" w:space="0" w:color="auto"/>
        <w:left w:val="none" w:sz="0" w:space="0" w:color="auto"/>
        <w:bottom w:val="none" w:sz="0" w:space="0" w:color="auto"/>
        <w:right w:val="none" w:sz="0" w:space="0" w:color="auto"/>
      </w:divBdr>
    </w:div>
    <w:div w:id="1264993031">
      <w:bodyDiv w:val="1"/>
      <w:marLeft w:val="0"/>
      <w:marRight w:val="0"/>
      <w:marTop w:val="0"/>
      <w:marBottom w:val="0"/>
      <w:divBdr>
        <w:top w:val="none" w:sz="0" w:space="0" w:color="auto"/>
        <w:left w:val="none" w:sz="0" w:space="0" w:color="auto"/>
        <w:bottom w:val="none" w:sz="0" w:space="0" w:color="auto"/>
        <w:right w:val="none" w:sz="0" w:space="0" w:color="auto"/>
      </w:divBdr>
    </w:div>
    <w:div w:id="1311399726">
      <w:bodyDiv w:val="1"/>
      <w:marLeft w:val="0"/>
      <w:marRight w:val="0"/>
      <w:marTop w:val="0"/>
      <w:marBottom w:val="0"/>
      <w:divBdr>
        <w:top w:val="none" w:sz="0" w:space="0" w:color="auto"/>
        <w:left w:val="none" w:sz="0" w:space="0" w:color="auto"/>
        <w:bottom w:val="none" w:sz="0" w:space="0" w:color="auto"/>
        <w:right w:val="none" w:sz="0" w:space="0" w:color="auto"/>
      </w:divBdr>
      <w:divsChild>
        <w:div w:id="1847088618">
          <w:marLeft w:val="0"/>
          <w:marRight w:val="0"/>
          <w:marTop w:val="0"/>
          <w:marBottom w:val="0"/>
          <w:divBdr>
            <w:top w:val="none" w:sz="0" w:space="0" w:color="auto"/>
            <w:left w:val="none" w:sz="0" w:space="0" w:color="auto"/>
            <w:bottom w:val="none" w:sz="0" w:space="0" w:color="auto"/>
            <w:right w:val="none" w:sz="0" w:space="0" w:color="auto"/>
          </w:divBdr>
          <w:divsChild>
            <w:div w:id="668407879">
              <w:marLeft w:val="0"/>
              <w:marRight w:val="0"/>
              <w:marTop w:val="0"/>
              <w:marBottom w:val="0"/>
              <w:divBdr>
                <w:top w:val="none" w:sz="0" w:space="0" w:color="auto"/>
                <w:left w:val="none" w:sz="0" w:space="0" w:color="auto"/>
                <w:bottom w:val="none" w:sz="0" w:space="0" w:color="auto"/>
                <w:right w:val="none" w:sz="0" w:space="0" w:color="auto"/>
              </w:divBdr>
            </w:div>
          </w:divsChild>
        </w:div>
        <w:div w:id="60058548">
          <w:marLeft w:val="0"/>
          <w:marRight w:val="0"/>
          <w:marTop w:val="0"/>
          <w:marBottom w:val="0"/>
          <w:divBdr>
            <w:top w:val="none" w:sz="0" w:space="0" w:color="auto"/>
            <w:left w:val="none" w:sz="0" w:space="0" w:color="auto"/>
            <w:bottom w:val="none" w:sz="0" w:space="0" w:color="auto"/>
            <w:right w:val="none" w:sz="0" w:space="0" w:color="auto"/>
          </w:divBdr>
          <w:divsChild>
            <w:div w:id="715006795">
              <w:marLeft w:val="0"/>
              <w:marRight w:val="0"/>
              <w:marTop w:val="0"/>
              <w:marBottom w:val="0"/>
              <w:divBdr>
                <w:top w:val="none" w:sz="0" w:space="0" w:color="auto"/>
                <w:left w:val="none" w:sz="0" w:space="0" w:color="auto"/>
                <w:bottom w:val="none" w:sz="0" w:space="0" w:color="auto"/>
                <w:right w:val="none" w:sz="0" w:space="0" w:color="auto"/>
              </w:divBdr>
            </w:div>
          </w:divsChild>
        </w:div>
        <w:div w:id="1004170530">
          <w:marLeft w:val="0"/>
          <w:marRight w:val="0"/>
          <w:marTop w:val="0"/>
          <w:marBottom w:val="0"/>
          <w:divBdr>
            <w:top w:val="none" w:sz="0" w:space="0" w:color="auto"/>
            <w:left w:val="none" w:sz="0" w:space="0" w:color="auto"/>
            <w:bottom w:val="none" w:sz="0" w:space="0" w:color="auto"/>
            <w:right w:val="none" w:sz="0" w:space="0" w:color="auto"/>
          </w:divBdr>
          <w:divsChild>
            <w:div w:id="835193378">
              <w:marLeft w:val="0"/>
              <w:marRight w:val="0"/>
              <w:marTop w:val="0"/>
              <w:marBottom w:val="0"/>
              <w:divBdr>
                <w:top w:val="none" w:sz="0" w:space="0" w:color="auto"/>
                <w:left w:val="none" w:sz="0" w:space="0" w:color="auto"/>
                <w:bottom w:val="none" w:sz="0" w:space="0" w:color="auto"/>
                <w:right w:val="none" w:sz="0" w:space="0" w:color="auto"/>
              </w:divBdr>
            </w:div>
          </w:divsChild>
        </w:div>
        <w:div w:id="1024945032">
          <w:marLeft w:val="0"/>
          <w:marRight w:val="0"/>
          <w:marTop w:val="0"/>
          <w:marBottom w:val="0"/>
          <w:divBdr>
            <w:top w:val="none" w:sz="0" w:space="0" w:color="auto"/>
            <w:left w:val="none" w:sz="0" w:space="0" w:color="auto"/>
            <w:bottom w:val="none" w:sz="0" w:space="0" w:color="auto"/>
            <w:right w:val="none" w:sz="0" w:space="0" w:color="auto"/>
          </w:divBdr>
          <w:divsChild>
            <w:div w:id="845362261">
              <w:marLeft w:val="0"/>
              <w:marRight w:val="0"/>
              <w:marTop w:val="0"/>
              <w:marBottom w:val="0"/>
              <w:divBdr>
                <w:top w:val="none" w:sz="0" w:space="0" w:color="auto"/>
                <w:left w:val="none" w:sz="0" w:space="0" w:color="auto"/>
                <w:bottom w:val="none" w:sz="0" w:space="0" w:color="auto"/>
                <w:right w:val="none" w:sz="0" w:space="0" w:color="auto"/>
              </w:divBdr>
              <w:divsChild>
                <w:div w:id="363754178">
                  <w:marLeft w:val="0"/>
                  <w:marRight w:val="0"/>
                  <w:marTop w:val="0"/>
                  <w:marBottom w:val="0"/>
                  <w:divBdr>
                    <w:top w:val="none" w:sz="0" w:space="0" w:color="auto"/>
                    <w:left w:val="none" w:sz="0" w:space="0" w:color="auto"/>
                    <w:bottom w:val="none" w:sz="0" w:space="0" w:color="auto"/>
                    <w:right w:val="none" w:sz="0" w:space="0" w:color="auto"/>
                  </w:divBdr>
                  <w:divsChild>
                    <w:div w:id="298655620">
                      <w:marLeft w:val="0"/>
                      <w:marRight w:val="0"/>
                      <w:marTop w:val="0"/>
                      <w:marBottom w:val="0"/>
                      <w:divBdr>
                        <w:top w:val="none" w:sz="0" w:space="0" w:color="auto"/>
                        <w:left w:val="none" w:sz="0" w:space="0" w:color="auto"/>
                        <w:bottom w:val="none" w:sz="0" w:space="0" w:color="auto"/>
                        <w:right w:val="none" w:sz="0" w:space="0" w:color="auto"/>
                      </w:divBdr>
                      <w:divsChild>
                        <w:div w:id="955985857">
                          <w:marLeft w:val="0"/>
                          <w:marRight w:val="0"/>
                          <w:marTop w:val="0"/>
                          <w:marBottom w:val="0"/>
                          <w:divBdr>
                            <w:top w:val="none" w:sz="0" w:space="0" w:color="auto"/>
                            <w:left w:val="none" w:sz="0" w:space="0" w:color="auto"/>
                            <w:bottom w:val="none" w:sz="0" w:space="0" w:color="auto"/>
                            <w:right w:val="none" w:sz="0" w:space="0" w:color="auto"/>
                          </w:divBdr>
                          <w:divsChild>
                            <w:div w:id="798376255">
                              <w:marLeft w:val="0"/>
                              <w:marRight w:val="0"/>
                              <w:marTop w:val="0"/>
                              <w:marBottom w:val="0"/>
                              <w:divBdr>
                                <w:top w:val="none" w:sz="0" w:space="0" w:color="auto"/>
                                <w:left w:val="none" w:sz="0" w:space="0" w:color="auto"/>
                                <w:bottom w:val="none" w:sz="0" w:space="0" w:color="auto"/>
                                <w:right w:val="none" w:sz="0" w:space="0" w:color="auto"/>
                              </w:divBdr>
                              <w:divsChild>
                                <w:div w:id="911500293">
                                  <w:marLeft w:val="0"/>
                                  <w:marRight w:val="0"/>
                                  <w:marTop w:val="0"/>
                                  <w:marBottom w:val="0"/>
                                  <w:divBdr>
                                    <w:top w:val="none" w:sz="0" w:space="0" w:color="auto"/>
                                    <w:left w:val="none" w:sz="0" w:space="0" w:color="auto"/>
                                    <w:bottom w:val="none" w:sz="0" w:space="0" w:color="auto"/>
                                    <w:right w:val="none" w:sz="0" w:space="0" w:color="auto"/>
                                  </w:divBdr>
                                  <w:divsChild>
                                    <w:div w:id="351348653">
                                      <w:marLeft w:val="0"/>
                                      <w:marRight w:val="0"/>
                                      <w:marTop w:val="0"/>
                                      <w:marBottom w:val="0"/>
                                      <w:divBdr>
                                        <w:top w:val="none" w:sz="0" w:space="0" w:color="auto"/>
                                        <w:left w:val="none" w:sz="0" w:space="0" w:color="auto"/>
                                        <w:bottom w:val="none" w:sz="0" w:space="0" w:color="auto"/>
                                        <w:right w:val="none" w:sz="0" w:space="0" w:color="auto"/>
                                      </w:divBdr>
                                      <w:divsChild>
                                        <w:div w:id="2000771532">
                                          <w:marLeft w:val="0"/>
                                          <w:marRight w:val="0"/>
                                          <w:marTop w:val="0"/>
                                          <w:marBottom w:val="0"/>
                                          <w:divBdr>
                                            <w:top w:val="none" w:sz="0" w:space="0" w:color="auto"/>
                                            <w:left w:val="none" w:sz="0" w:space="0" w:color="auto"/>
                                            <w:bottom w:val="none" w:sz="0" w:space="0" w:color="auto"/>
                                            <w:right w:val="none" w:sz="0" w:space="0" w:color="auto"/>
                                          </w:divBdr>
                                          <w:divsChild>
                                            <w:div w:id="673344079">
                                              <w:marLeft w:val="0"/>
                                              <w:marRight w:val="0"/>
                                              <w:marTop w:val="0"/>
                                              <w:marBottom w:val="0"/>
                                              <w:divBdr>
                                                <w:top w:val="none" w:sz="0" w:space="0" w:color="auto"/>
                                                <w:left w:val="none" w:sz="0" w:space="0" w:color="auto"/>
                                                <w:bottom w:val="none" w:sz="0" w:space="0" w:color="auto"/>
                                                <w:right w:val="none" w:sz="0" w:space="0" w:color="auto"/>
                                              </w:divBdr>
                                              <w:divsChild>
                                                <w:div w:id="978265375">
                                                  <w:marLeft w:val="0"/>
                                                  <w:marRight w:val="0"/>
                                                  <w:marTop w:val="0"/>
                                                  <w:marBottom w:val="0"/>
                                                  <w:divBdr>
                                                    <w:top w:val="none" w:sz="0" w:space="0" w:color="auto"/>
                                                    <w:left w:val="none" w:sz="0" w:space="0" w:color="auto"/>
                                                    <w:bottom w:val="none" w:sz="0" w:space="0" w:color="auto"/>
                                                    <w:right w:val="none" w:sz="0" w:space="0" w:color="auto"/>
                                                  </w:divBdr>
                                                  <w:divsChild>
                                                    <w:div w:id="3122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0540899">
          <w:marLeft w:val="0"/>
          <w:marRight w:val="0"/>
          <w:marTop w:val="0"/>
          <w:marBottom w:val="0"/>
          <w:divBdr>
            <w:top w:val="none" w:sz="0" w:space="0" w:color="auto"/>
            <w:left w:val="none" w:sz="0" w:space="0" w:color="auto"/>
            <w:bottom w:val="none" w:sz="0" w:space="0" w:color="auto"/>
            <w:right w:val="none" w:sz="0" w:space="0" w:color="auto"/>
          </w:divBdr>
          <w:divsChild>
            <w:div w:id="14299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025000">
      <w:bodyDiv w:val="1"/>
      <w:marLeft w:val="0"/>
      <w:marRight w:val="0"/>
      <w:marTop w:val="0"/>
      <w:marBottom w:val="0"/>
      <w:divBdr>
        <w:top w:val="none" w:sz="0" w:space="0" w:color="auto"/>
        <w:left w:val="none" w:sz="0" w:space="0" w:color="auto"/>
        <w:bottom w:val="none" w:sz="0" w:space="0" w:color="auto"/>
        <w:right w:val="none" w:sz="0" w:space="0" w:color="auto"/>
      </w:divBdr>
    </w:div>
    <w:div w:id="1320571541">
      <w:bodyDiv w:val="1"/>
      <w:marLeft w:val="0"/>
      <w:marRight w:val="0"/>
      <w:marTop w:val="0"/>
      <w:marBottom w:val="0"/>
      <w:divBdr>
        <w:top w:val="none" w:sz="0" w:space="0" w:color="auto"/>
        <w:left w:val="none" w:sz="0" w:space="0" w:color="auto"/>
        <w:bottom w:val="none" w:sz="0" w:space="0" w:color="auto"/>
        <w:right w:val="none" w:sz="0" w:space="0" w:color="auto"/>
      </w:divBdr>
    </w:div>
    <w:div w:id="1334607339">
      <w:bodyDiv w:val="1"/>
      <w:marLeft w:val="0"/>
      <w:marRight w:val="0"/>
      <w:marTop w:val="0"/>
      <w:marBottom w:val="0"/>
      <w:divBdr>
        <w:top w:val="none" w:sz="0" w:space="0" w:color="auto"/>
        <w:left w:val="none" w:sz="0" w:space="0" w:color="auto"/>
        <w:bottom w:val="none" w:sz="0" w:space="0" w:color="auto"/>
        <w:right w:val="none" w:sz="0" w:space="0" w:color="auto"/>
      </w:divBdr>
    </w:div>
    <w:div w:id="1413042755">
      <w:bodyDiv w:val="1"/>
      <w:marLeft w:val="0"/>
      <w:marRight w:val="0"/>
      <w:marTop w:val="0"/>
      <w:marBottom w:val="0"/>
      <w:divBdr>
        <w:top w:val="none" w:sz="0" w:space="0" w:color="auto"/>
        <w:left w:val="none" w:sz="0" w:space="0" w:color="auto"/>
        <w:bottom w:val="none" w:sz="0" w:space="0" w:color="auto"/>
        <w:right w:val="none" w:sz="0" w:space="0" w:color="auto"/>
      </w:divBdr>
    </w:div>
    <w:div w:id="1414938753">
      <w:bodyDiv w:val="1"/>
      <w:marLeft w:val="0"/>
      <w:marRight w:val="0"/>
      <w:marTop w:val="0"/>
      <w:marBottom w:val="0"/>
      <w:divBdr>
        <w:top w:val="none" w:sz="0" w:space="0" w:color="auto"/>
        <w:left w:val="none" w:sz="0" w:space="0" w:color="auto"/>
        <w:bottom w:val="none" w:sz="0" w:space="0" w:color="auto"/>
        <w:right w:val="none" w:sz="0" w:space="0" w:color="auto"/>
      </w:divBdr>
    </w:div>
    <w:div w:id="1482966990">
      <w:bodyDiv w:val="1"/>
      <w:marLeft w:val="0"/>
      <w:marRight w:val="0"/>
      <w:marTop w:val="0"/>
      <w:marBottom w:val="0"/>
      <w:divBdr>
        <w:top w:val="none" w:sz="0" w:space="0" w:color="auto"/>
        <w:left w:val="none" w:sz="0" w:space="0" w:color="auto"/>
        <w:bottom w:val="none" w:sz="0" w:space="0" w:color="auto"/>
        <w:right w:val="none" w:sz="0" w:space="0" w:color="auto"/>
      </w:divBdr>
    </w:div>
    <w:div w:id="1483540333">
      <w:bodyDiv w:val="1"/>
      <w:marLeft w:val="0"/>
      <w:marRight w:val="0"/>
      <w:marTop w:val="0"/>
      <w:marBottom w:val="0"/>
      <w:divBdr>
        <w:top w:val="none" w:sz="0" w:space="0" w:color="auto"/>
        <w:left w:val="none" w:sz="0" w:space="0" w:color="auto"/>
        <w:bottom w:val="none" w:sz="0" w:space="0" w:color="auto"/>
        <w:right w:val="none" w:sz="0" w:space="0" w:color="auto"/>
      </w:divBdr>
      <w:divsChild>
        <w:div w:id="1861775565">
          <w:marLeft w:val="0"/>
          <w:marRight w:val="0"/>
          <w:marTop w:val="0"/>
          <w:marBottom w:val="0"/>
          <w:divBdr>
            <w:top w:val="none" w:sz="0" w:space="0" w:color="auto"/>
            <w:left w:val="none" w:sz="0" w:space="0" w:color="auto"/>
            <w:bottom w:val="none" w:sz="0" w:space="0" w:color="auto"/>
            <w:right w:val="none" w:sz="0" w:space="0" w:color="auto"/>
          </w:divBdr>
          <w:divsChild>
            <w:div w:id="1745177211">
              <w:marLeft w:val="0"/>
              <w:marRight w:val="0"/>
              <w:marTop w:val="0"/>
              <w:marBottom w:val="0"/>
              <w:divBdr>
                <w:top w:val="none" w:sz="0" w:space="0" w:color="auto"/>
                <w:left w:val="none" w:sz="0" w:space="0" w:color="auto"/>
                <w:bottom w:val="none" w:sz="0" w:space="0" w:color="auto"/>
                <w:right w:val="none" w:sz="0" w:space="0" w:color="auto"/>
              </w:divBdr>
            </w:div>
          </w:divsChild>
        </w:div>
        <w:div w:id="2141335418">
          <w:marLeft w:val="0"/>
          <w:marRight w:val="0"/>
          <w:marTop w:val="0"/>
          <w:marBottom w:val="0"/>
          <w:divBdr>
            <w:top w:val="none" w:sz="0" w:space="0" w:color="auto"/>
            <w:left w:val="none" w:sz="0" w:space="0" w:color="auto"/>
            <w:bottom w:val="none" w:sz="0" w:space="0" w:color="auto"/>
            <w:right w:val="none" w:sz="0" w:space="0" w:color="auto"/>
          </w:divBdr>
          <w:divsChild>
            <w:div w:id="1299532111">
              <w:marLeft w:val="0"/>
              <w:marRight w:val="0"/>
              <w:marTop w:val="0"/>
              <w:marBottom w:val="0"/>
              <w:divBdr>
                <w:top w:val="none" w:sz="0" w:space="0" w:color="auto"/>
                <w:left w:val="none" w:sz="0" w:space="0" w:color="auto"/>
                <w:bottom w:val="none" w:sz="0" w:space="0" w:color="auto"/>
                <w:right w:val="none" w:sz="0" w:space="0" w:color="auto"/>
              </w:divBdr>
            </w:div>
          </w:divsChild>
        </w:div>
        <w:div w:id="1679624975">
          <w:marLeft w:val="0"/>
          <w:marRight w:val="0"/>
          <w:marTop w:val="0"/>
          <w:marBottom w:val="0"/>
          <w:divBdr>
            <w:top w:val="none" w:sz="0" w:space="0" w:color="auto"/>
            <w:left w:val="none" w:sz="0" w:space="0" w:color="auto"/>
            <w:bottom w:val="none" w:sz="0" w:space="0" w:color="auto"/>
            <w:right w:val="none" w:sz="0" w:space="0" w:color="auto"/>
          </w:divBdr>
          <w:divsChild>
            <w:div w:id="1312905455">
              <w:marLeft w:val="0"/>
              <w:marRight w:val="0"/>
              <w:marTop w:val="0"/>
              <w:marBottom w:val="0"/>
              <w:divBdr>
                <w:top w:val="none" w:sz="0" w:space="0" w:color="auto"/>
                <w:left w:val="none" w:sz="0" w:space="0" w:color="auto"/>
                <w:bottom w:val="none" w:sz="0" w:space="0" w:color="auto"/>
                <w:right w:val="none" w:sz="0" w:space="0" w:color="auto"/>
              </w:divBdr>
            </w:div>
          </w:divsChild>
        </w:div>
        <w:div w:id="555892348">
          <w:marLeft w:val="0"/>
          <w:marRight w:val="0"/>
          <w:marTop w:val="0"/>
          <w:marBottom w:val="0"/>
          <w:divBdr>
            <w:top w:val="none" w:sz="0" w:space="0" w:color="auto"/>
            <w:left w:val="none" w:sz="0" w:space="0" w:color="auto"/>
            <w:bottom w:val="none" w:sz="0" w:space="0" w:color="auto"/>
            <w:right w:val="none" w:sz="0" w:space="0" w:color="auto"/>
          </w:divBdr>
          <w:divsChild>
            <w:div w:id="688023834">
              <w:marLeft w:val="0"/>
              <w:marRight w:val="0"/>
              <w:marTop w:val="0"/>
              <w:marBottom w:val="0"/>
              <w:divBdr>
                <w:top w:val="none" w:sz="0" w:space="0" w:color="auto"/>
                <w:left w:val="none" w:sz="0" w:space="0" w:color="auto"/>
                <w:bottom w:val="none" w:sz="0" w:space="0" w:color="auto"/>
                <w:right w:val="none" w:sz="0" w:space="0" w:color="auto"/>
              </w:divBdr>
            </w:div>
          </w:divsChild>
        </w:div>
        <w:div w:id="604266039">
          <w:marLeft w:val="0"/>
          <w:marRight w:val="0"/>
          <w:marTop w:val="0"/>
          <w:marBottom w:val="0"/>
          <w:divBdr>
            <w:top w:val="none" w:sz="0" w:space="0" w:color="auto"/>
            <w:left w:val="none" w:sz="0" w:space="0" w:color="auto"/>
            <w:bottom w:val="none" w:sz="0" w:space="0" w:color="auto"/>
            <w:right w:val="none" w:sz="0" w:space="0" w:color="auto"/>
          </w:divBdr>
          <w:divsChild>
            <w:div w:id="1304198430">
              <w:marLeft w:val="0"/>
              <w:marRight w:val="0"/>
              <w:marTop w:val="0"/>
              <w:marBottom w:val="0"/>
              <w:divBdr>
                <w:top w:val="none" w:sz="0" w:space="0" w:color="auto"/>
                <w:left w:val="none" w:sz="0" w:space="0" w:color="auto"/>
                <w:bottom w:val="none" w:sz="0" w:space="0" w:color="auto"/>
                <w:right w:val="none" w:sz="0" w:space="0" w:color="auto"/>
              </w:divBdr>
              <w:divsChild>
                <w:div w:id="150951527">
                  <w:marLeft w:val="0"/>
                  <w:marRight w:val="0"/>
                  <w:marTop w:val="0"/>
                  <w:marBottom w:val="0"/>
                  <w:divBdr>
                    <w:top w:val="none" w:sz="0" w:space="0" w:color="auto"/>
                    <w:left w:val="none" w:sz="0" w:space="0" w:color="auto"/>
                    <w:bottom w:val="none" w:sz="0" w:space="0" w:color="auto"/>
                    <w:right w:val="none" w:sz="0" w:space="0" w:color="auto"/>
                  </w:divBdr>
                  <w:divsChild>
                    <w:div w:id="1451784644">
                      <w:marLeft w:val="0"/>
                      <w:marRight w:val="0"/>
                      <w:marTop w:val="0"/>
                      <w:marBottom w:val="0"/>
                      <w:divBdr>
                        <w:top w:val="none" w:sz="0" w:space="0" w:color="auto"/>
                        <w:left w:val="none" w:sz="0" w:space="0" w:color="auto"/>
                        <w:bottom w:val="none" w:sz="0" w:space="0" w:color="auto"/>
                        <w:right w:val="none" w:sz="0" w:space="0" w:color="auto"/>
                      </w:divBdr>
                      <w:divsChild>
                        <w:div w:id="849948320">
                          <w:marLeft w:val="0"/>
                          <w:marRight w:val="0"/>
                          <w:marTop w:val="0"/>
                          <w:marBottom w:val="0"/>
                          <w:divBdr>
                            <w:top w:val="none" w:sz="0" w:space="0" w:color="auto"/>
                            <w:left w:val="none" w:sz="0" w:space="0" w:color="auto"/>
                            <w:bottom w:val="none" w:sz="0" w:space="0" w:color="auto"/>
                            <w:right w:val="none" w:sz="0" w:space="0" w:color="auto"/>
                          </w:divBdr>
                          <w:divsChild>
                            <w:div w:id="1472215556">
                              <w:marLeft w:val="0"/>
                              <w:marRight w:val="0"/>
                              <w:marTop w:val="0"/>
                              <w:marBottom w:val="0"/>
                              <w:divBdr>
                                <w:top w:val="none" w:sz="0" w:space="0" w:color="auto"/>
                                <w:left w:val="none" w:sz="0" w:space="0" w:color="auto"/>
                                <w:bottom w:val="none" w:sz="0" w:space="0" w:color="auto"/>
                                <w:right w:val="none" w:sz="0" w:space="0" w:color="auto"/>
                              </w:divBdr>
                              <w:divsChild>
                                <w:div w:id="681316846">
                                  <w:marLeft w:val="0"/>
                                  <w:marRight w:val="0"/>
                                  <w:marTop w:val="0"/>
                                  <w:marBottom w:val="0"/>
                                  <w:divBdr>
                                    <w:top w:val="none" w:sz="0" w:space="0" w:color="auto"/>
                                    <w:left w:val="none" w:sz="0" w:space="0" w:color="auto"/>
                                    <w:bottom w:val="none" w:sz="0" w:space="0" w:color="auto"/>
                                    <w:right w:val="none" w:sz="0" w:space="0" w:color="auto"/>
                                  </w:divBdr>
                                  <w:divsChild>
                                    <w:div w:id="878933098">
                                      <w:marLeft w:val="0"/>
                                      <w:marRight w:val="0"/>
                                      <w:marTop w:val="0"/>
                                      <w:marBottom w:val="0"/>
                                      <w:divBdr>
                                        <w:top w:val="none" w:sz="0" w:space="0" w:color="auto"/>
                                        <w:left w:val="none" w:sz="0" w:space="0" w:color="auto"/>
                                        <w:bottom w:val="none" w:sz="0" w:space="0" w:color="auto"/>
                                        <w:right w:val="none" w:sz="0" w:space="0" w:color="auto"/>
                                      </w:divBdr>
                                      <w:divsChild>
                                        <w:div w:id="1169908324">
                                          <w:marLeft w:val="0"/>
                                          <w:marRight w:val="0"/>
                                          <w:marTop w:val="0"/>
                                          <w:marBottom w:val="0"/>
                                          <w:divBdr>
                                            <w:top w:val="none" w:sz="0" w:space="0" w:color="auto"/>
                                            <w:left w:val="none" w:sz="0" w:space="0" w:color="auto"/>
                                            <w:bottom w:val="none" w:sz="0" w:space="0" w:color="auto"/>
                                            <w:right w:val="none" w:sz="0" w:space="0" w:color="auto"/>
                                          </w:divBdr>
                                          <w:divsChild>
                                            <w:div w:id="392696948">
                                              <w:marLeft w:val="0"/>
                                              <w:marRight w:val="0"/>
                                              <w:marTop w:val="0"/>
                                              <w:marBottom w:val="0"/>
                                              <w:divBdr>
                                                <w:top w:val="none" w:sz="0" w:space="0" w:color="auto"/>
                                                <w:left w:val="none" w:sz="0" w:space="0" w:color="auto"/>
                                                <w:bottom w:val="none" w:sz="0" w:space="0" w:color="auto"/>
                                                <w:right w:val="none" w:sz="0" w:space="0" w:color="auto"/>
                                              </w:divBdr>
                                              <w:divsChild>
                                                <w:div w:id="2068600125">
                                                  <w:marLeft w:val="0"/>
                                                  <w:marRight w:val="0"/>
                                                  <w:marTop w:val="0"/>
                                                  <w:marBottom w:val="0"/>
                                                  <w:divBdr>
                                                    <w:top w:val="none" w:sz="0" w:space="0" w:color="auto"/>
                                                    <w:left w:val="none" w:sz="0" w:space="0" w:color="auto"/>
                                                    <w:bottom w:val="none" w:sz="0" w:space="0" w:color="auto"/>
                                                    <w:right w:val="none" w:sz="0" w:space="0" w:color="auto"/>
                                                  </w:divBdr>
                                                  <w:divsChild>
                                                    <w:div w:id="109486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0112059">
          <w:marLeft w:val="0"/>
          <w:marRight w:val="0"/>
          <w:marTop w:val="0"/>
          <w:marBottom w:val="0"/>
          <w:divBdr>
            <w:top w:val="none" w:sz="0" w:space="0" w:color="auto"/>
            <w:left w:val="none" w:sz="0" w:space="0" w:color="auto"/>
            <w:bottom w:val="none" w:sz="0" w:space="0" w:color="auto"/>
            <w:right w:val="none" w:sz="0" w:space="0" w:color="auto"/>
          </w:divBdr>
          <w:divsChild>
            <w:div w:id="1193572312">
              <w:marLeft w:val="0"/>
              <w:marRight w:val="0"/>
              <w:marTop w:val="0"/>
              <w:marBottom w:val="0"/>
              <w:divBdr>
                <w:top w:val="none" w:sz="0" w:space="0" w:color="auto"/>
                <w:left w:val="none" w:sz="0" w:space="0" w:color="auto"/>
                <w:bottom w:val="none" w:sz="0" w:space="0" w:color="auto"/>
                <w:right w:val="none" w:sz="0" w:space="0" w:color="auto"/>
              </w:divBdr>
            </w:div>
          </w:divsChild>
        </w:div>
        <w:div w:id="2033991685">
          <w:marLeft w:val="0"/>
          <w:marRight w:val="0"/>
          <w:marTop w:val="0"/>
          <w:marBottom w:val="0"/>
          <w:divBdr>
            <w:top w:val="none" w:sz="0" w:space="0" w:color="auto"/>
            <w:left w:val="none" w:sz="0" w:space="0" w:color="auto"/>
            <w:bottom w:val="none" w:sz="0" w:space="0" w:color="auto"/>
            <w:right w:val="none" w:sz="0" w:space="0" w:color="auto"/>
          </w:divBdr>
          <w:divsChild>
            <w:div w:id="190387438">
              <w:marLeft w:val="0"/>
              <w:marRight w:val="0"/>
              <w:marTop w:val="0"/>
              <w:marBottom w:val="0"/>
              <w:divBdr>
                <w:top w:val="none" w:sz="0" w:space="0" w:color="auto"/>
                <w:left w:val="none" w:sz="0" w:space="0" w:color="auto"/>
                <w:bottom w:val="none" w:sz="0" w:space="0" w:color="auto"/>
                <w:right w:val="none" w:sz="0" w:space="0" w:color="auto"/>
              </w:divBdr>
              <w:divsChild>
                <w:div w:id="1500732082">
                  <w:marLeft w:val="0"/>
                  <w:marRight w:val="0"/>
                  <w:marTop w:val="0"/>
                  <w:marBottom w:val="0"/>
                  <w:divBdr>
                    <w:top w:val="none" w:sz="0" w:space="0" w:color="auto"/>
                    <w:left w:val="none" w:sz="0" w:space="0" w:color="auto"/>
                    <w:bottom w:val="none" w:sz="0" w:space="0" w:color="auto"/>
                    <w:right w:val="none" w:sz="0" w:space="0" w:color="auto"/>
                  </w:divBdr>
                  <w:divsChild>
                    <w:div w:id="409735485">
                      <w:marLeft w:val="0"/>
                      <w:marRight w:val="0"/>
                      <w:marTop w:val="0"/>
                      <w:marBottom w:val="0"/>
                      <w:divBdr>
                        <w:top w:val="none" w:sz="0" w:space="0" w:color="auto"/>
                        <w:left w:val="none" w:sz="0" w:space="0" w:color="auto"/>
                        <w:bottom w:val="none" w:sz="0" w:space="0" w:color="auto"/>
                        <w:right w:val="none" w:sz="0" w:space="0" w:color="auto"/>
                      </w:divBdr>
                      <w:divsChild>
                        <w:div w:id="218253234">
                          <w:marLeft w:val="0"/>
                          <w:marRight w:val="0"/>
                          <w:marTop w:val="0"/>
                          <w:marBottom w:val="0"/>
                          <w:divBdr>
                            <w:top w:val="none" w:sz="0" w:space="0" w:color="auto"/>
                            <w:left w:val="none" w:sz="0" w:space="0" w:color="auto"/>
                            <w:bottom w:val="none" w:sz="0" w:space="0" w:color="auto"/>
                            <w:right w:val="none" w:sz="0" w:space="0" w:color="auto"/>
                          </w:divBdr>
                          <w:divsChild>
                            <w:div w:id="721829305">
                              <w:marLeft w:val="0"/>
                              <w:marRight w:val="0"/>
                              <w:marTop w:val="0"/>
                              <w:marBottom w:val="0"/>
                              <w:divBdr>
                                <w:top w:val="none" w:sz="0" w:space="0" w:color="auto"/>
                                <w:left w:val="none" w:sz="0" w:space="0" w:color="auto"/>
                                <w:bottom w:val="none" w:sz="0" w:space="0" w:color="auto"/>
                                <w:right w:val="none" w:sz="0" w:space="0" w:color="auto"/>
                              </w:divBdr>
                              <w:divsChild>
                                <w:div w:id="1118454296">
                                  <w:marLeft w:val="0"/>
                                  <w:marRight w:val="0"/>
                                  <w:marTop w:val="0"/>
                                  <w:marBottom w:val="0"/>
                                  <w:divBdr>
                                    <w:top w:val="none" w:sz="0" w:space="0" w:color="auto"/>
                                    <w:left w:val="none" w:sz="0" w:space="0" w:color="auto"/>
                                    <w:bottom w:val="none" w:sz="0" w:space="0" w:color="auto"/>
                                    <w:right w:val="none" w:sz="0" w:space="0" w:color="auto"/>
                                  </w:divBdr>
                                  <w:divsChild>
                                    <w:div w:id="1736315487">
                                      <w:marLeft w:val="0"/>
                                      <w:marRight w:val="0"/>
                                      <w:marTop w:val="0"/>
                                      <w:marBottom w:val="0"/>
                                      <w:divBdr>
                                        <w:top w:val="none" w:sz="0" w:space="0" w:color="auto"/>
                                        <w:left w:val="none" w:sz="0" w:space="0" w:color="auto"/>
                                        <w:bottom w:val="none" w:sz="0" w:space="0" w:color="auto"/>
                                        <w:right w:val="none" w:sz="0" w:space="0" w:color="auto"/>
                                      </w:divBdr>
                                      <w:divsChild>
                                        <w:div w:id="1022702231">
                                          <w:marLeft w:val="0"/>
                                          <w:marRight w:val="0"/>
                                          <w:marTop w:val="0"/>
                                          <w:marBottom w:val="0"/>
                                          <w:divBdr>
                                            <w:top w:val="none" w:sz="0" w:space="0" w:color="auto"/>
                                            <w:left w:val="none" w:sz="0" w:space="0" w:color="auto"/>
                                            <w:bottom w:val="none" w:sz="0" w:space="0" w:color="auto"/>
                                            <w:right w:val="none" w:sz="0" w:space="0" w:color="auto"/>
                                          </w:divBdr>
                                          <w:divsChild>
                                            <w:div w:id="576280734">
                                              <w:marLeft w:val="0"/>
                                              <w:marRight w:val="0"/>
                                              <w:marTop w:val="0"/>
                                              <w:marBottom w:val="0"/>
                                              <w:divBdr>
                                                <w:top w:val="none" w:sz="0" w:space="0" w:color="auto"/>
                                                <w:left w:val="none" w:sz="0" w:space="0" w:color="auto"/>
                                                <w:bottom w:val="none" w:sz="0" w:space="0" w:color="auto"/>
                                                <w:right w:val="none" w:sz="0" w:space="0" w:color="auto"/>
                                              </w:divBdr>
                                              <w:divsChild>
                                                <w:div w:id="636302217">
                                                  <w:marLeft w:val="0"/>
                                                  <w:marRight w:val="0"/>
                                                  <w:marTop w:val="0"/>
                                                  <w:marBottom w:val="0"/>
                                                  <w:divBdr>
                                                    <w:top w:val="none" w:sz="0" w:space="0" w:color="auto"/>
                                                    <w:left w:val="none" w:sz="0" w:space="0" w:color="auto"/>
                                                    <w:bottom w:val="none" w:sz="0" w:space="0" w:color="auto"/>
                                                    <w:right w:val="none" w:sz="0" w:space="0" w:color="auto"/>
                                                  </w:divBdr>
                                                  <w:divsChild>
                                                    <w:div w:id="1593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3305348">
          <w:marLeft w:val="0"/>
          <w:marRight w:val="0"/>
          <w:marTop w:val="0"/>
          <w:marBottom w:val="0"/>
          <w:divBdr>
            <w:top w:val="none" w:sz="0" w:space="0" w:color="auto"/>
            <w:left w:val="none" w:sz="0" w:space="0" w:color="auto"/>
            <w:bottom w:val="none" w:sz="0" w:space="0" w:color="auto"/>
            <w:right w:val="none" w:sz="0" w:space="0" w:color="auto"/>
          </w:divBdr>
          <w:divsChild>
            <w:div w:id="1731461527">
              <w:marLeft w:val="0"/>
              <w:marRight w:val="0"/>
              <w:marTop w:val="0"/>
              <w:marBottom w:val="0"/>
              <w:divBdr>
                <w:top w:val="none" w:sz="0" w:space="0" w:color="auto"/>
                <w:left w:val="none" w:sz="0" w:space="0" w:color="auto"/>
                <w:bottom w:val="none" w:sz="0" w:space="0" w:color="auto"/>
                <w:right w:val="none" w:sz="0" w:space="0" w:color="auto"/>
              </w:divBdr>
            </w:div>
          </w:divsChild>
        </w:div>
        <w:div w:id="1180971145">
          <w:marLeft w:val="0"/>
          <w:marRight w:val="0"/>
          <w:marTop w:val="0"/>
          <w:marBottom w:val="0"/>
          <w:divBdr>
            <w:top w:val="none" w:sz="0" w:space="0" w:color="auto"/>
            <w:left w:val="none" w:sz="0" w:space="0" w:color="auto"/>
            <w:bottom w:val="none" w:sz="0" w:space="0" w:color="auto"/>
            <w:right w:val="none" w:sz="0" w:space="0" w:color="auto"/>
          </w:divBdr>
          <w:divsChild>
            <w:div w:id="463546252">
              <w:marLeft w:val="0"/>
              <w:marRight w:val="0"/>
              <w:marTop w:val="0"/>
              <w:marBottom w:val="0"/>
              <w:divBdr>
                <w:top w:val="none" w:sz="0" w:space="0" w:color="auto"/>
                <w:left w:val="none" w:sz="0" w:space="0" w:color="auto"/>
                <w:bottom w:val="none" w:sz="0" w:space="0" w:color="auto"/>
                <w:right w:val="none" w:sz="0" w:space="0" w:color="auto"/>
              </w:divBdr>
            </w:div>
          </w:divsChild>
        </w:div>
        <w:div w:id="856045296">
          <w:marLeft w:val="0"/>
          <w:marRight w:val="0"/>
          <w:marTop w:val="0"/>
          <w:marBottom w:val="0"/>
          <w:divBdr>
            <w:top w:val="none" w:sz="0" w:space="0" w:color="auto"/>
            <w:left w:val="none" w:sz="0" w:space="0" w:color="auto"/>
            <w:bottom w:val="none" w:sz="0" w:space="0" w:color="auto"/>
            <w:right w:val="none" w:sz="0" w:space="0" w:color="auto"/>
          </w:divBdr>
          <w:divsChild>
            <w:div w:id="2134205171">
              <w:marLeft w:val="0"/>
              <w:marRight w:val="0"/>
              <w:marTop w:val="0"/>
              <w:marBottom w:val="0"/>
              <w:divBdr>
                <w:top w:val="none" w:sz="0" w:space="0" w:color="auto"/>
                <w:left w:val="none" w:sz="0" w:space="0" w:color="auto"/>
                <w:bottom w:val="none" w:sz="0" w:space="0" w:color="auto"/>
                <w:right w:val="none" w:sz="0" w:space="0" w:color="auto"/>
              </w:divBdr>
            </w:div>
          </w:divsChild>
        </w:div>
        <w:div w:id="1083061924">
          <w:marLeft w:val="0"/>
          <w:marRight w:val="0"/>
          <w:marTop w:val="0"/>
          <w:marBottom w:val="0"/>
          <w:divBdr>
            <w:top w:val="none" w:sz="0" w:space="0" w:color="auto"/>
            <w:left w:val="none" w:sz="0" w:space="0" w:color="auto"/>
            <w:bottom w:val="none" w:sz="0" w:space="0" w:color="auto"/>
            <w:right w:val="none" w:sz="0" w:space="0" w:color="auto"/>
          </w:divBdr>
          <w:divsChild>
            <w:div w:id="1074282942">
              <w:marLeft w:val="0"/>
              <w:marRight w:val="0"/>
              <w:marTop w:val="0"/>
              <w:marBottom w:val="0"/>
              <w:divBdr>
                <w:top w:val="none" w:sz="0" w:space="0" w:color="auto"/>
                <w:left w:val="none" w:sz="0" w:space="0" w:color="auto"/>
                <w:bottom w:val="none" w:sz="0" w:space="0" w:color="auto"/>
                <w:right w:val="none" w:sz="0" w:space="0" w:color="auto"/>
              </w:divBdr>
            </w:div>
          </w:divsChild>
        </w:div>
        <w:div w:id="297616333">
          <w:marLeft w:val="0"/>
          <w:marRight w:val="0"/>
          <w:marTop w:val="0"/>
          <w:marBottom w:val="0"/>
          <w:divBdr>
            <w:top w:val="none" w:sz="0" w:space="0" w:color="auto"/>
            <w:left w:val="none" w:sz="0" w:space="0" w:color="auto"/>
            <w:bottom w:val="none" w:sz="0" w:space="0" w:color="auto"/>
            <w:right w:val="none" w:sz="0" w:space="0" w:color="auto"/>
          </w:divBdr>
          <w:divsChild>
            <w:div w:id="1006246023">
              <w:marLeft w:val="0"/>
              <w:marRight w:val="0"/>
              <w:marTop w:val="0"/>
              <w:marBottom w:val="0"/>
              <w:divBdr>
                <w:top w:val="none" w:sz="0" w:space="0" w:color="auto"/>
                <w:left w:val="none" w:sz="0" w:space="0" w:color="auto"/>
                <w:bottom w:val="none" w:sz="0" w:space="0" w:color="auto"/>
                <w:right w:val="none" w:sz="0" w:space="0" w:color="auto"/>
              </w:divBdr>
            </w:div>
          </w:divsChild>
        </w:div>
        <w:div w:id="981078226">
          <w:marLeft w:val="0"/>
          <w:marRight w:val="0"/>
          <w:marTop w:val="0"/>
          <w:marBottom w:val="0"/>
          <w:divBdr>
            <w:top w:val="none" w:sz="0" w:space="0" w:color="auto"/>
            <w:left w:val="none" w:sz="0" w:space="0" w:color="auto"/>
            <w:bottom w:val="none" w:sz="0" w:space="0" w:color="auto"/>
            <w:right w:val="none" w:sz="0" w:space="0" w:color="auto"/>
          </w:divBdr>
          <w:divsChild>
            <w:div w:id="2078359518">
              <w:marLeft w:val="0"/>
              <w:marRight w:val="0"/>
              <w:marTop w:val="0"/>
              <w:marBottom w:val="0"/>
              <w:divBdr>
                <w:top w:val="none" w:sz="0" w:space="0" w:color="auto"/>
                <w:left w:val="none" w:sz="0" w:space="0" w:color="auto"/>
                <w:bottom w:val="none" w:sz="0" w:space="0" w:color="auto"/>
                <w:right w:val="none" w:sz="0" w:space="0" w:color="auto"/>
              </w:divBdr>
            </w:div>
          </w:divsChild>
        </w:div>
        <w:div w:id="2145124722">
          <w:marLeft w:val="0"/>
          <w:marRight w:val="0"/>
          <w:marTop w:val="0"/>
          <w:marBottom w:val="0"/>
          <w:divBdr>
            <w:top w:val="none" w:sz="0" w:space="0" w:color="auto"/>
            <w:left w:val="none" w:sz="0" w:space="0" w:color="auto"/>
            <w:bottom w:val="none" w:sz="0" w:space="0" w:color="auto"/>
            <w:right w:val="none" w:sz="0" w:space="0" w:color="auto"/>
          </w:divBdr>
          <w:divsChild>
            <w:div w:id="92984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525324">
      <w:bodyDiv w:val="1"/>
      <w:marLeft w:val="0"/>
      <w:marRight w:val="0"/>
      <w:marTop w:val="0"/>
      <w:marBottom w:val="0"/>
      <w:divBdr>
        <w:top w:val="none" w:sz="0" w:space="0" w:color="auto"/>
        <w:left w:val="none" w:sz="0" w:space="0" w:color="auto"/>
        <w:bottom w:val="none" w:sz="0" w:space="0" w:color="auto"/>
        <w:right w:val="none" w:sz="0" w:space="0" w:color="auto"/>
      </w:divBdr>
    </w:div>
    <w:div w:id="1529836021">
      <w:bodyDiv w:val="1"/>
      <w:marLeft w:val="0"/>
      <w:marRight w:val="0"/>
      <w:marTop w:val="0"/>
      <w:marBottom w:val="0"/>
      <w:divBdr>
        <w:top w:val="none" w:sz="0" w:space="0" w:color="auto"/>
        <w:left w:val="none" w:sz="0" w:space="0" w:color="auto"/>
        <w:bottom w:val="none" w:sz="0" w:space="0" w:color="auto"/>
        <w:right w:val="none" w:sz="0" w:space="0" w:color="auto"/>
      </w:divBdr>
    </w:div>
    <w:div w:id="1687054250">
      <w:bodyDiv w:val="1"/>
      <w:marLeft w:val="0"/>
      <w:marRight w:val="0"/>
      <w:marTop w:val="0"/>
      <w:marBottom w:val="0"/>
      <w:divBdr>
        <w:top w:val="none" w:sz="0" w:space="0" w:color="auto"/>
        <w:left w:val="none" w:sz="0" w:space="0" w:color="auto"/>
        <w:bottom w:val="none" w:sz="0" w:space="0" w:color="auto"/>
        <w:right w:val="none" w:sz="0" w:space="0" w:color="auto"/>
      </w:divBdr>
    </w:div>
    <w:div w:id="1724325120">
      <w:bodyDiv w:val="1"/>
      <w:marLeft w:val="0"/>
      <w:marRight w:val="0"/>
      <w:marTop w:val="0"/>
      <w:marBottom w:val="0"/>
      <w:divBdr>
        <w:top w:val="none" w:sz="0" w:space="0" w:color="auto"/>
        <w:left w:val="none" w:sz="0" w:space="0" w:color="auto"/>
        <w:bottom w:val="none" w:sz="0" w:space="0" w:color="auto"/>
        <w:right w:val="none" w:sz="0" w:space="0" w:color="auto"/>
      </w:divBdr>
    </w:div>
    <w:div w:id="1777290029">
      <w:bodyDiv w:val="1"/>
      <w:marLeft w:val="0"/>
      <w:marRight w:val="0"/>
      <w:marTop w:val="0"/>
      <w:marBottom w:val="0"/>
      <w:divBdr>
        <w:top w:val="none" w:sz="0" w:space="0" w:color="auto"/>
        <w:left w:val="none" w:sz="0" w:space="0" w:color="auto"/>
        <w:bottom w:val="none" w:sz="0" w:space="0" w:color="auto"/>
        <w:right w:val="none" w:sz="0" w:space="0" w:color="auto"/>
      </w:divBdr>
    </w:div>
    <w:div w:id="1781489561">
      <w:bodyDiv w:val="1"/>
      <w:marLeft w:val="0"/>
      <w:marRight w:val="0"/>
      <w:marTop w:val="0"/>
      <w:marBottom w:val="0"/>
      <w:divBdr>
        <w:top w:val="none" w:sz="0" w:space="0" w:color="auto"/>
        <w:left w:val="none" w:sz="0" w:space="0" w:color="auto"/>
        <w:bottom w:val="none" w:sz="0" w:space="0" w:color="auto"/>
        <w:right w:val="none" w:sz="0" w:space="0" w:color="auto"/>
      </w:divBdr>
    </w:div>
    <w:div w:id="1821919885">
      <w:bodyDiv w:val="1"/>
      <w:marLeft w:val="0"/>
      <w:marRight w:val="0"/>
      <w:marTop w:val="0"/>
      <w:marBottom w:val="0"/>
      <w:divBdr>
        <w:top w:val="none" w:sz="0" w:space="0" w:color="auto"/>
        <w:left w:val="none" w:sz="0" w:space="0" w:color="auto"/>
        <w:bottom w:val="none" w:sz="0" w:space="0" w:color="auto"/>
        <w:right w:val="none" w:sz="0" w:space="0" w:color="auto"/>
      </w:divBdr>
    </w:div>
    <w:div w:id="1872719717">
      <w:bodyDiv w:val="1"/>
      <w:marLeft w:val="0"/>
      <w:marRight w:val="0"/>
      <w:marTop w:val="0"/>
      <w:marBottom w:val="0"/>
      <w:divBdr>
        <w:top w:val="none" w:sz="0" w:space="0" w:color="auto"/>
        <w:left w:val="none" w:sz="0" w:space="0" w:color="auto"/>
        <w:bottom w:val="none" w:sz="0" w:space="0" w:color="auto"/>
        <w:right w:val="none" w:sz="0" w:space="0" w:color="auto"/>
      </w:divBdr>
      <w:divsChild>
        <w:div w:id="814303145">
          <w:marLeft w:val="0"/>
          <w:marRight w:val="0"/>
          <w:marTop w:val="0"/>
          <w:marBottom w:val="0"/>
          <w:divBdr>
            <w:top w:val="none" w:sz="0" w:space="0" w:color="auto"/>
            <w:left w:val="none" w:sz="0" w:space="0" w:color="auto"/>
            <w:bottom w:val="none" w:sz="0" w:space="0" w:color="auto"/>
            <w:right w:val="none" w:sz="0" w:space="0" w:color="auto"/>
          </w:divBdr>
          <w:divsChild>
            <w:div w:id="968364144">
              <w:marLeft w:val="0"/>
              <w:marRight w:val="0"/>
              <w:marTop w:val="0"/>
              <w:marBottom w:val="0"/>
              <w:divBdr>
                <w:top w:val="none" w:sz="0" w:space="0" w:color="auto"/>
                <w:left w:val="none" w:sz="0" w:space="0" w:color="auto"/>
                <w:bottom w:val="none" w:sz="0" w:space="0" w:color="auto"/>
                <w:right w:val="none" w:sz="0" w:space="0" w:color="auto"/>
              </w:divBdr>
            </w:div>
          </w:divsChild>
        </w:div>
        <w:div w:id="1431704053">
          <w:marLeft w:val="0"/>
          <w:marRight w:val="0"/>
          <w:marTop w:val="0"/>
          <w:marBottom w:val="0"/>
          <w:divBdr>
            <w:top w:val="none" w:sz="0" w:space="0" w:color="auto"/>
            <w:left w:val="none" w:sz="0" w:space="0" w:color="auto"/>
            <w:bottom w:val="none" w:sz="0" w:space="0" w:color="auto"/>
            <w:right w:val="none" w:sz="0" w:space="0" w:color="auto"/>
          </w:divBdr>
          <w:divsChild>
            <w:div w:id="760492171">
              <w:marLeft w:val="0"/>
              <w:marRight w:val="0"/>
              <w:marTop w:val="0"/>
              <w:marBottom w:val="0"/>
              <w:divBdr>
                <w:top w:val="none" w:sz="0" w:space="0" w:color="auto"/>
                <w:left w:val="none" w:sz="0" w:space="0" w:color="auto"/>
                <w:bottom w:val="none" w:sz="0" w:space="0" w:color="auto"/>
                <w:right w:val="none" w:sz="0" w:space="0" w:color="auto"/>
              </w:divBdr>
            </w:div>
          </w:divsChild>
        </w:div>
        <w:div w:id="1491749888">
          <w:marLeft w:val="0"/>
          <w:marRight w:val="0"/>
          <w:marTop w:val="0"/>
          <w:marBottom w:val="0"/>
          <w:divBdr>
            <w:top w:val="none" w:sz="0" w:space="0" w:color="auto"/>
            <w:left w:val="none" w:sz="0" w:space="0" w:color="auto"/>
            <w:bottom w:val="none" w:sz="0" w:space="0" w:color="auto"/>
            <w:right w:val="none" w:sz="0" w:space="0" w:color="auto"/>
          </w:divBdr>
          <w:divsChild>
            <w:div w:id="441994564">
              <w:marLeft w:val="0"/>
              <w:marRight w:val="0"/>
              <w:marTop w:val="0"/>
              <w:marBottom w:val="0"/>
              <w:divBdr>
                <w:top w:val="none" w:sz="0" w:space="0" w:color="auto"/>
                <w:left w:val="none" w:sz="0" w:space="0" w:color="auto"/>
                <w:bottom w:val="none" w:sz="0" w:space="0" w:color="auto"/>
                <w:right w:val="none" w:sz="0" w:space="0" w:color="auto"/>
              </w:divBdr>
            </w:div>
          </w:divsChild>
        </w:div>
        <w:div w:id="748504751">
          <w:marLeft w:val="0"/>
          <w:marRight w:val="0"/>
          <w:marTop w:val="0"/>
          <w:marBottom w:val="0"/>
          <w:divBdr>
            <w:top w:val="none" w:sz="0" w:space="0" w:color="auto"/>
            <w:left w:val="none" w:sz="0" w:space="0" w:color="auto"/>
            <w:bottom w:val="none" w:sz="0" w:space="0" w:color="auto"/>
            <w:right w:val="none" w:sz="0" w:space="0" w:color="auto"/>
          </w:divBdr>
          <w:divsChild>
            <w:div w:id="1498154092">
              <w:marLeft w:val="0"/>
              <w:marRight w:val="0"/>
              <w:marTop w:val="0"/>
              <w:marBottom w:val="0"/>
              <w:divBdr>
                <w:top w:val="none" w:sz="0" w:space="0" w:color="auto"/>
                <w:left w:val="none" w:sz="0" w:space="0" w:color="auto"/>
                <w:bottom w:val="none" w:sz="0" w:space="0" w:color="auto"/>
                <w:right w:val="none" w:sz="0" w:space="0" w:color="auto"/>
              </w:divBdr>
            </w:div>
          </w:divsChild>
        </w:div>
        <w:div w:id="1316491511">
          <w:marLeft w:val="0"/>
          <w:marRight w:val="0"/>
          <w:marTop w:val="0"/>
          <w:marBottom w:val="0"/>
          <w:divBdr>
            <w:top w:val="none" w:sz="0" w:space="0" w:color="auto"/>
            <w:left w:val="none" w:sz="0" w:space="0" w:color="auto"/>
            <w:bottom w:val="none" w:sz="0" w:space="0" w:color="auto"/>
            <w:right w:val="none" w:sz="0" w:space="0" w:color="auto"/>
          </w:divBdr>
          <w:divsChild>
            <w:div w:id="1189685490">
              <w:marLeft w:val="0"/>
              <w:marRight w:val="0"/>
              <w:marTop w:val="0"/>
              <w:marBottom w:val="0"/>
              <w:divBdr>
                <w:top w:val="none" w:sz="0" w:space="0" w:color="auto"/>
                <w:left w:val="none" w:sz="0" w:space="0" w:color="auto"/>
                <w:bottom w:val="none" w:sz="0" w:space="0" w:color="auto"/>
                <w:right w:val="none" w:sz="0" w:space="0" w:color="auto"/>
              </w:divBdr>
              <w:divsChild>
                <w:div w:id="353651158">
                  <w:marLeft w:val="0"/>
                  <w:marRight w:val="0"/>
                  <w:marTop w:val="0"/>
                  <w:marBottom w:val="0"/>
                  <w:divBdr>
                    <w:top w:val="none" w:sz="0" w:space="0" w:color="auto"/>
                    <w:left w:val="none" w:sz="0" w:space="0" w:color="auto"/>
                    <w:bottom w:val="none" w:sz="0" w:space="0" w:color="auto"/>
                    <w:right w:val="none" w:sz="0" w:space="0" w:color="auto"/>
                  </w:divBdr>
                  <w:divsChild>
                    <w:div w:id="515386635">
                      <w:marLeft w:val="0"/>
                      <w:marRight w:val="0"/>
                      <w:marTop w:val="0"/>
                      <w:marBottom w:val="0"/>
                      <w:divBdr>
                        <w:top w:val="none" w:sz="0" w:space="0" w:color="auto"/>
                        <w:left w:val="none" w:sz="0" w:space="0" w:color="auto"/>
                        <w:bottom w:val="none" w:sz="0" w:space="0" w:color="auto"/>
                        <w:right w:val="none" w:sz="0" w:space="0" w:color="auto"/>
                      </w:divBdr>
                      <w:divsChild>
                        <w:div w:id="765424432">
                          <w:marLeft w:val="0"/>
                          <w:marRight w:val="0"/>
                          <w:marTop w:val="0"/>
                          <w:marBottom w:val="0"/>
                          <w:divBdr>
                            <w:top w:val="none" w:sz="0" w:space="0" w:color="auto"/>
                            <w:left w:val="none" w:sz="0" w:space="0" w:color="auto"/>
                            <w:bottom w:val="none" w:sz="0" w:space="0" w:color="auto"/>
                            <w:right w:val="none" w:sz="0" w:space="0" w:color="auto"/>
                          </w:divBdr>
                          <w:divsChild>
                            <w:div w:id="1074621852">
                              <w:marLeft w:val="0"/>
                              <w:marRight w:val="0"/>
                              <w:marTop w:val="0"/>
                              <w:marBottom w:val="0"/>
                              <w:divBdr>
                                <w:top w:val="none" w:sz="0" w:space="0" w:color="auto"/>
                                <w:left w:val="none" w:sz="0" w:space="0" w:color="auto"/>
                                <w:bottom w:val="none" w:sz="0" w:space="0" w:color="auto"/>
                                <w:right w:val="none" w:sz="0" w:space="0" w:color="auto"/>
                              </w:divBdr>
                              <w:divsChild>
                                <w:div w:id="181092762">
                                  <w:marLeft w:val="0"/>
                                  <w:marRight w:val="0"/>
                                  <w:marTop w:val="0"/>
                                  <w:marBottom w:val="0"/>
                                  <w:divBdr>
                                    <w:top w:val="none" w:sz="0" w:space="0" w:color="auto"/>
                                    <w:left w:val="none" w:sz="0" w:space="0" w:color="auto"/>
                                    <w:bottom w:val="none" w:sz="0" w:space="0" w:color="auto"/>
                                    <w:right w:val="none" w:sz="0" w:space="0" w:color="auto"/>
                                  </w:divBdr>
                                  <w:divsChild>
                                    <w:div w:id="497506530">
                                      <w:marLeft w:val="0"/>
                                      <w:marRight w:val="0"/>
                                      <w:marTop w:val="0"/>
                                      <w:marBottom w:val="0"/>
                                      <w:divBdr>
                                        <w:top w:val="none" w:sz="0" w:space="0" w:color="auto"/>
                                        <w:left w:val="none" w:sz="0" w:space="0" w:color="auto"/>
                                        <w:bottom w:val="none" w:sz="0" w:space="0" w:color="auto"/>
                                        <w:right w:val="none" w:sz="0" w:space="0" w:color="auto"/>
                                      </w:divBdr>
                                      <w:divsChild>
                                        <w:div w:id="782265702">
                                          <w:marLeft w:val="0"/>
                                          <w:marRight w:val="0"/>
                                          <w:marTop w:val="0"/>
                                          <w:marBottom w:val="0"/>
                                          <w:divBdr>
                                            <w:top w:val="none" w:sz="0" w:space="0" w:color="auto"/>
                                            <w:left w:val="none" w:sz="0" w:space="0" w:color="auto"/>
                                            <w:bottom w:val="none" w:sz="0" w:space="0" w:color="auto"/>
                                            <w:right w:val="none" w:sz="0" w:space="0" w:color="auto"/>
                                          </w:divBdr>
                                          <w:divsChild>
                                            <w:div w:id="1080130593">
                                              <w:marLeft w:val="0"/>
                                              <w:marRight w:val="0"/>
                                              <w:marTop w:val="0"/>
                                              <w:marBottom w:val="0"/>
                                              <w:divBdr>
                                                <w:top w:val="none" w:sz="0" w:space="0" w:color="auto"/>
                                                <w:left w:val="none" w:sz="0" w:space="0" w:color="auto"/>
                                                <w:bottom w:val="none" w:sz="0" w:space="0" w:color="auto"/>
                                                <w:right w:val="none" w:sz="0" w:space="0" w:color="auto"/>
                                              </w:divBdr>
                                              <w:divsChild>
                                                <w:div w:id="624115791">
                                                  <w:marLeft w:val="0"/>
                                                  <w:marRight w:val="0"/>
                                                  <w:marTop w:val="0"/>
                                                  <w:marBottom w:val="0"/>
                                                  <w:divBdr>
                                                    <w:top w:val="none" w:sz="0" w:space="0" w:color="auto"/>
                                                    <w:left w:val="none" w:sz="0" w:space="0" w:color="auto"/>
                                                    <w:bottom w:val="none" w:sz="0" w:space="0" w:color="auto"/>
                                                    <w:right w:val="none" w:sz="0" w:space="0" w:color="auto"/>
                                                  </w:divBdr>
                                                  <w:divsChild>
                                                    <w:div w:id="37620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7327917">
          <w:marLeft w:val="0"/>
          <w:marRight w:val="0"/>
          <w:marTop w:val="0"/>
          <w:marBottom w:val="0"/>
          <w:divBdr>
            <w:top w:val="none" w:sz="0" w:space="0" w:color="auto"/>
            <w:left w:val="none" w:sz="0" w:space="0" w:color="auto"/>
            <w:bottom w:val="none" w:sz="0" w:space="0" w:color="auto"/>
            <w:right w:val="none" w:sz="0" w:space="0" w:color="auto"/>
          </w:divBdr>
          <w:divsChild>
            <w:div w:id="232860392">
              <w:marLeft w:val="0"/>
              <w:marRight w:val="0"/>
              <w:marTop w:val="0"/>
              <w:marBottom w:val="0"/>
              <w:divBdr>
                <w:top w:val="none" w:sz="0" w:space="0" w:color="auto"/>
                <w:left w:val="none" w:sz="0" w:space="0" w:color="auto"/>
                <w:bottom w:val="none" w:sz="0" w:space="0" w:color="auto"/>
                <w:right w:val="none" w:sz="0" w:space="0" w:color="auto"/>
              </w:divBdr>
            </w:div>
          </w:divsChild>
        </w:div>
        <w:div w:id="1856724118">
          <w:marLeft w:val="0"/>
          <w:marRight w:val="0"/>
          <w:marTop w:val="0"/>
          <w:marBottom w:val="0"/>
          <w:divBdr>
            <w:top w:val="none" w:sz="0" w:space="0" w:color="auto"/>
            <w:left w:val="none" w:sz="0" w:space="0" w:color="auto"/>
            <w:bottom w:val="none" w:sz="0" w:space="0" w:color="auto"/>
            <w:right w:val="none" w:sz="0" w:space="0" w:color="auto"/>
          </w:divBdr>
          <w:divsChild>
            <w:div w:id="246379407">
              <w:marLeft w:val="0"/>
              <w:marRight w:val="0"/>
              <w:marTop w:val="0"/>
              <w:marBottom w:val="0"/>
              <w:divBdr>
                <w:top w:val="none" w:sz="0" w:space="0" w:color="auto"/>
                <w:left w:val="none" w:sz="0" w:space="0" w:color="auto"/>
                <w:bottom w:val="none" w:sz="0" w:space="0" w:color="auto"/>
                <w:right w:val="none" w:sz="0" w:space="0" w:color="auto"/>
              </w:divBdr>
            </w:div>
          </w:divsChild>
        </w:div>
        <w:div w:id="1284000775">
          <w:marLeft w:val="0"/>
          <w:marRight w:val="0"/>
          <w:marTop w:val="0"/>
          <w:marBottom w:val="0"/>
          <w:divBdr>
            <w:top w:val="none" w:sz="0" w:space="0" w:color="auto"/>
            <w:left w:val="none" w:sz="0" w:space="0" w:color="auto"/>
            <w:bottom w:val="none" w:sz="0" w:space="0" w:color="auto"/>
            <w:right w:val="none" w:sz="0" w:space="0" w:color="auto"/>
          </w:divBdr>
          <w:divsChild>
            <w:div w:id="134027865">
              <w:marLeft w:val="0"/>
              <w:marRight w:val="0"/>
              <w:marTop w:val="0"/>
              <w:marBottom w:val="0"/>
              <w:divBdr>
                <w:top w:val="none" w:sz="0" w:space="0" w:color="auto"/>
                <w:left w:val="none" w:sz="0" w:space="0" w:color="auto"/>
                <w:bottom w:val="none" w:sz="0" w:space="0" w:color="auto"/>
                <w:right w:val="none" w:sz="0" w:space="0" w:color="auto"/>
              </w:divBdr>
            </w:div>
          </w:divsChild>
        </w:div>
        <w:div w:id="381102335">
          <w:marLeft w:val="0"/>
          <w:marRight w:val="0"/>
          <w:marTop w:val="0"/>
          <w:marBottom w:val="0"/>
          <w:divBdr>
            <w:top w:val="none" w:sz="0" w:space="0" w:color="auto"/>
            <w:left w:val="none" w:sz="0" w:space="0" w:color="auto"/>
            <w:bottom w:val="none" w:sz="0" w:space="0" w:color="auto"/>
            <w:right w:val="none" w:sz="0" w:space="0" w:color="auto"/>
          </w:divBdr>
          <w:divsChild>
            <w:div w:id="474568774">
              <w:marLeft w:val="0"/>
              <w:marRight w:val="0"/>
              <w:marTop w:val="0"/>
              <w:marBottom w:val="0"/>
              <w:divBdr>
                <w:top w:val="none" w:sz="0" w:space="0" w:color="auto"/>
                <w:left w:val="none" w:sz="0" w:space="0" w:color="auto"/>
                <w:bottom w:val="none" w:sz="0" w:space="0" w:color="auto"/>
                <w:right w:val="none" w:sz="0" w:space="0" w:color="auto"/>
              </w:divBdr>
            </w:div>
          </w:divsChild>
        </w:div>
        <w:div w:id="1402095450">
          <w:marLeft w:val="0"/>
          <w:marRight w:val="0"/>
          <w:marTop w:val="0"/>
          <w:marBottom w:val="0"/>
          <w:divBdr>
            <w:top w:val="none" w:sz="0" w:space="0" w:color="auto"/>
            <w:left w:val="none" w:sz="0" w:space="0" w:color="auto"/>
            <w:bottom w:val="none" w:sz="0" w:space="0" w:color="auto"/>
            <w:right w:val="none" w:sz="0" w:space="0" w:color="auto"/>
          </w:divBdr>
          <w:divsChild>
            <w:div w:id="1220896661">
              <w:marLeft w:val="0"/>
              <w:marRight w:val="0"/>
              <w:marTop w:val="0"/>
              <w:marBottom w:val="0"/>
              <w:divBdr>
                <w:top w:val="none" w:sz="0" w:space="0" w:color="auto"/>
                <w:left w:val="none" w:sz="0" w:space="0" w:color="auto"/>
                <w:bottom w:val="none" w:sz="0" w:space="0" w:color="auto"/>
                <w:right w:val="none" w:sz="0" w:space="0" w:color="auto"/>
              </w:divBdr>
              <w:divsChild>
                <w:div w:id="801996397">
                  <w:marLeft w:val="0"/>
                  <w:marRight w:val="0"/>
                  <w:marTop w:val="0"/>
                  <w:marBottom w:val="0"/>
                  <w:divBdr>
                    <w:top w:val="none" w:sz="0" w:space="0" w:color="auto"/>
                    <w:left w:val="none" w:sz="0" w:space="0" w:color="auto"/>
                    <w:bottom w:val="none" w:sz="0" w:space="0" w:color="auto"/>
                    <w:right w:val="none" w:sz="0" w:space="0" w:color="auto"/>
                  </w:divBdr>
                  <w:divsChild>
                    <w:div w:id="1769080607">
                      <w:marLeft w:val="0"/>
                      <w:marRight w:val="0"/>
                      <w:marTop w:val="0"/>
                      <w:marBottom w:val="0"/>
                      <w:divBdr>
                        <w:top w:val="none" w:sz="0" w:space="0" w:color="auto"/>
                        <w:left w:val="none" w:sz="0" w:space="0" w:color="auto"/>
                        <w:bottom w:val="none" w:sz="0" w:space="0" w:color="auto"/>
                        <w:right w:val="none" w:sz="0" w:space="0" w:color="auto"/>
                      </w:divBdr>
                      <w:divsChild>
                        <w:div w:id="136533618">
                          <w:marLeft w:val="0"/>
                          <w:marRight w:val="0"/>
                          <w:marTop w:val="0"/>
                          <w:marBottom w:val="0"/>
                          <w:divBdr>
                            <w:top w:val="none" w:sz="0" w:space="0" w:color="auto"/>
                            <w:left w:val="none" w:sz="0" w:space="0" w:color="auto"/>
                            <w:bottom w:val="none" w:sz="0" w:space="0" w:color="auto"/>
                            <w:right w:val="none" w:sz="0" w:space="0" w:color="auto"/>
                          </w:divBdr>
                          <w:divsChild>
                            <w:div w:id="841506719">
                              <w:marLeft w:val="0"/>
                              <w:marRight w:val="0"/>
                              <w:marTop w:val="0"/>
                              <w:marBottom w:val="0"/>
                              <w:divBdr>
                                <w:top w:val="none" w:sz="0" w:space="0" w:color="auto"/>
                                <w:left w:val="none" w:sz="0" w:space="0" w:color="auto"/>
                                <w:bottom w:val="none" w:sz="0" w:space="0" w:color="auto"/>
                                <w:right w:val="none" w:sz="0" w:space="0" w:color="auto"/>
                              </w:divBdr>
                              <w:divsChild>
                                <w:div w:id="2093042261">
                                  <w:marLeft w:val="0"/>
                                  <w:marRight w:val="0"/>
                                  <w:marTop w:val="0"/>
                                  <w:marBottom w:val="0"/>
                                  <w:divBdr>
                                    <w:top w:val="none" w:sz="0" w:space="0" w:color="auto"/>
                                    <w:left w:val="none" w:sz="0" w:space="0" w:color="auto"/>
                                    <w:bottom w:val="none" w:sz="0" w:space="0" w:color="auto"/>
                                    <w:right w:val="none" w:sz="0" w:space="0" w:color="auto"/>
                                  </w:divBdr>
                                  <w:divsChild>
                                    <w:div w:id="474836963">
                                      <w:marLeft w:val="0"/>
                                      <w:marRight w:val="0"/>
                                      <w:marTop w:val="0"/>
                                      <w:marBottom w:val="0"/>
                                      <w:divBdr>
                                        <w:top w:val="none" w:sz="0" w:space="0" w:color="auto"/>
                                        <w:left w:val="none" w:sz="0" w:space="0" w:color="auto"/>
                                        <w:bottom w:val="none" w:sz="0" w:space="0" w:color="auto"/>
                                        <w:right w:val="none" w:sz="0" w:space="0" w:color="auto"/>
                                      </w:divBdr>
                                      <w:divsChild>
                                        <w:div w:id="846024213">
                                          <w:marLeft w:val="0"/>
                                          <w:marRight w:val="0"/>
                                          <w:marTop w:val="0"/>
                                          <w:marBottom w:val="0"/>
                                          <w:divBdr>
                                            <w:top w:val="none" w:sz="0" w:space="0" w:color="auto"/>
                                            <w:left w:val="none" w:sz="0" w:space="0" w:color="auto"/>
                                            <w:bottom w:val="none" w:sz="0" w:space="0" w:color="auto"/>
                                            <w:right w:val="none" w:sz="0" w:space="0" w:color="auto"/>
                                          </w:divBdr>
                                          <w:divsChild>
                                            <w:div w:id="1488134041">
                                              <w:marLeft w:val="0"/>
                                              <w:marRight w:val="0"/>
                                              <w:marTop w:val="0"/>
                                              <w:marBottom w:val="0"/>
                                              <w:divBdr>
                                                <w:top w:val="none" w:sz="0" w:space="0" w:color="auto"/>
                                                <w:left w:val="none" w:sz="0" w:space="0" w:color="auto"/>
                                                <w:bottom w:val="none" w:sz="0" w:space="0" w:color="auto"/>
                                                <w:right w:val="none" w:sz="0" w:space="0" w:color="auto"/>
                                              </w:divBdr>
                                              <w:divsChild>
                                                <w:div w:id="513688099">
                                                  <w:marLeft w:val="0"/>
                                                  <w:marRight w:val="0"/>
                                                  <w:marTop w:val="0"/>
                                                  <w:marBottom w:val="0"/>
                                                  <w:divBdr>
                                                    <w:top w:val="none" w:sz="0" w:space="0" w:color="auto"/>
                                                    <w:left w:val="none" w:sz="0" w:space="0" w:color="auto"/>
                                                    <w:bottom w:val="none" w:sz="0" w:space="0" w:color="auto"/>
                                                    <w:right w:val="none" w:sz="0" w:space="0" w:color="auto"/>
                                                  </w:divBdr>
                                                  <w:divsChild>
                                                    <w:div w:id="4849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9889547">
          <w:marLeft w:val="0"/>
          <w:marRight w:val="0"/>
          <w:marTop w:val="0"/>
          <w:marBottom w:val="0"/>
          <w:divBdr>
            <w:top w:val="none" w:sz="0" w:space="0" w:color="auto"/>
            <w:left w:val="none" w:sz="0" w:space="0" w:color="auto"/>
            <w:bottom w:val="none" w:sz="0" w:space="0" w:color="auto"/>
            <w:right w:val="none" w:sz="0" w:space="0" w:color="auto"/>
          </w:divBdr>
          <w:divsChild>
            <w:div w:id="494077632">
              <w:marLeft w:val="0"/>
              <w:marRight w:val="0"/>
              <w:marTop w:val="0"/>
              <w:marBottom w:val="0"/>
              <w:divBdr>
                <w:top w:val="none" w:sz="0" w:space="0" w:color="auto"/>
                <w:left w:val="none" w:sz="0" w:space="0" w:color="auto"/>
                <w:bottom w:val="none" w:sz="0" w:space="0" w:color="auto"/>
                <w:right w:val="none" w:sz="0" w:space="0" w:color="auto"/>
              </w:divBdr>
              <w:divsChild>
                <w:div w:id="559749059">
                  <w:marLeft w:val="0"/>
                  <w:marRight w:val="0"/>
                  <w:marTop w:val="0"/>
                  <w:marBottom w:val="0"/>
                  <w:divBdr>
                    <w:top w:val="none" w:sz="0" w:space="0" w:color="auto"/>
                    <w:left w:val="none" w:sz="0" w:space="0" w:color="auto"/>
                    <w:bottom w:val="none" w:sz="0" w:space="0" w:color="auto"/>
                    <w:right w:val="none" w:sz="0" w:space="0" w:color="auto"/>
                  </w:divBdr>
                  <w:divsChild>
                    <w:div w:id="931934586">
                      <w:marLeft w:val="0"/>
                      <w:marRight w:val="0"/>
                      <w:marTop w:val="0"/>
                      <w:marBottom w:val="0"/>
                      <w:divBdr>
                        <w:top w:val="none" w:sz="0" w:space="0" w:color="auto"/>
                        <w:left w:val="none" w:sz="0" w:space="0" w:color="auto"/>
                        <w:bottom w:val="none" w:sz="0" w:space="0" w:color="auto"/>
                        <w:right w:val="none" w:sz="0" w:space="0" w:color="auto"/>
                      </w:divBdr>
                      <w:divsChild>
                        <w:div w:id="849181446">
                          <w:marLeft w:val="0"/>
                          <w:marRight w:val="0"/>
                          <w:marTop w:val="0"/>
                          <w:marBottom w:val="0"/>
                          <w:divBdr>
                            <w:top w:val="none" w:sz="0" w:space="0" w:color="auto"/>
                            <w:left w:val="none" w:sz="0" w:space="0" w:color="auto"/>
                            <w:bottom w:val="none" w:sz="0" w:space="0" w:color="auto"/>
                            <w:right w:val="none" w:sz="0" w:space="0" w:color="auto"/>
                          </w:divBdr>
                          <w:divsChild>
                            <w:div w:id="1534417257">
                              <w:marLeft w:val="0"/>
                              <w:marRight w:val="0"/>
                              <w:marTop w:val="0"/>
                              <w:marBottom w:val="0"/>
                              <w:divBdr>
                                <w:top w:val="none" w:sz="0" w:space="0" w:color="auto"/>
                                <w:left w:val="none" w:sz="0" w:space="0" w:color="auto"/>
                                <w:bottom w:val="none" w:sz="0" w:space="0" w:color="auto"/>
                                <w:right w:val="none" w:sz="0" w:space="0" w:color="auto"/>
                              </w:divBdr>
                              <w:divsChild>
                                <w:div w:id="1642465586">
                                  <w:marLeft w:val="0"/>
                                  <w:marRight w:val="0"/>
                                  <w:marTop w:val="0"/>
                                  <w:marBottom w:val="0"/>
                                  <w:divBdr>
                                    <w:top w:val="none" w:sz="0" w:space="0" w:color="auto"/>
                                    <w:left w:val="none" w:sz="0" w:space="0" w:color="auto"/>
                                    <w:bottom w:val="none" w:sz="0" w:space="0" w:color="auto"/>
                                    <w:right w:val="none" w:sz="0" w:space="0" w:color="auto"/>
                                  </w:divBdr>
                                  <w:divsChild>
                                    <w:div w:id="1621497853">
                                      <w:marLeft w:val="0"/>
                                      <w:marRight w:val="0"/>
                                      <w:marTop w:val="0"/>
                                      <w:marBottom w:val="0"/>
                                      <w:divBdr>
                                        <w:top w:val="none" w:sz="0" w:space="0" w:color="auto"/>
                                        <w:left w:val="none" w:sz="0" w:space="0" w:color="auto"/>
                                        <w:bottom w:val="none" w:sz="0" w:space="0" w:color="auto"/>
                                        <w:right w:val="none" w:sz="0" w:space="0" w:color="auto"/>
                                      </w:divBdr>
                                      <w:divsChild>
                                        <w:div w:id="1028338160">
                                          <w:marLeft w:val="0"/>
                                          <w:marRight w:val="0"/>
                                          <w:marTop w:val="0"/>
                                          <w:marBottom w:val="0"/>
                                          <w:divBdr>
                                            <w:top w:val="none" w:sz="0" w:space="0" w:color="auto"/>
                                            <w:left w:val="none" w:sz="0" w:space="0" w:color="auto"/>
                                            <w:bottom w:val="none" w:sz="0" w:space="0" w:color="auto"/>
                                            <w:right w:val="none" w:sz="0" w:space="0" w:color="auto"/>
                                          </w:divBdr>
                                          <w:divsChild>
                                            <w:div w:id="1985891592">
                                              <w:marLeft w:val="0"/>
                                              <w:marRight w:val="0"/>
                                              <w:marTop w:val="0"/>
                                              <w:marBottom w:val="0"/>
                                              <w:divBdr>
                                                <w:top w:val="none" w:sz="0" w:space="0" w:color="auto"/>
                                                <w:left w:val="none" w:sz="0" w:space="0" w:color="auto"/>
                                                <w:bottom w:val="none" w:sz="0" w:space="0" w:color="auto"/>
                                                <w:right w:val="none" w:sz="0" w:space="0" w:color="auto"/>
                                              </w:divBdr>
                                              <w:divsChild>
                                                <w:div w:id="191001127">
                                                  <w:marLeft w:val="0"/>
                                                  <w:marRight w:val="0"/>
                                                  <w:marTop w:val="0"/>
                                                  <w:marBottom w:val="0"/>
                                                  <w:divBdr>
                                                    <w:top w:val="none" w:sz="0" w:space="0" w:color="auto"/>
                                                    <w:left w:val="none" w:sz="0" w:space="0" w:color="auto"/>
                                                    <w:bottom w:val="none" w:sz="0" w:space="0" w:color="auto"/>
                                                    <w:right w:val="none" w:sz="0" w:space="0" w:color="auto"/>
                                                  </w:divBdr>
                                                  <w:divsChild>
                                                    <w:div w:id="165054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0579789">
          <w:marLeft w:val="0"/>
          <w:marRight w:val="0"/>
          <w:marTop w:val="0"/>
          <w:marBottom w:val="0"/>
          <w:divBdr>
            <w:top w:val="none" w:sz="0" w:space="0" w:color="auto"/>
            <w:left w:val="none" w:sz="0" w:space="0" w:color="auto"/>
            <w:bottom w:val="none" w:sz="0" w:space="0" w:color="auto"/>
            <w:right w:val="none" w:sz="0" w:space="0" w:color="auto"/>
          </w:divBdr>
          <w:divsChild>
            <w:div w:id="1905606050">
              <w:marLeft w:val="0"/>
              <w:marRight w:val="0"/>
              <w:marTop w:val="0"/>
              <w:marBottom w:val="0"/>
              <w:divBdr>
                <w:top w:val="none" w:sz="0" w:space="0" w:color="auto"/>
                <w:left w:val="none" w:sz="0" w:space="0" w:color="auto"/>
                <w:bottom w:val="none" w:sz="0" w:space="0" w:color="auto"/>
                <w:right w:val="none" w:sz="0" w:space="0" w:color="auto"/>
              </w:divBdr>
            </w:div>
          </w:divsChild>
        </w:div>
        <w:div w:id="1607229174">
          <w:marLeft w:val="0"/>
          <w:marRight w:val="0"/>
          <w:marTop w:val="0"/>
          <w:marBottom w:val="0"/>
          <w:divBdr>
            <w:top w:val="none" w:sz="0" w:space="0" w:color="auto"/>
            <w:left w:val="none" w:sz="0" w:space="0" w:color="auto"/>
            <w:bottom w:val="none" w:sz="0" w:space="0" w:color="auto"/>
            <w:right w:val="none" w:sz="0" w:space="0" w:color="auto"/>
          </w:divBdr>
          <w:divsChild>
            <w:div w:id="1188255409">
              <w:marLeft w:val="0"/>
              <w:marRight w:val="0"/>
              <w:marTop w:val="0"/>
              <w:marBottom w:val="0"/>
              <w:divBdr>
                <w:top w:val="none" w:sz="0" w:space="0" w:color="auto"/>
                <w:left w:val="none" w:sz="0" w:space="0" w:color="auto"/>
                <w:bottom w:val="none" w:sz="0" w:space="0" w:color="auto"/>
                <w:right w:val="none" w:sz="0" w:space="0" w:color="auto"/>
              </w:divBdr>
            </w:div>
          </w:divsChild>
        </w:div>
        <w:div w:id="1820875396">
          <w:marLeft w:val="0"/>
          <w:marRight w:val="0"/>
          <w:marTop w:val="0"/>
          <w:marBottom w:val="0"/>
          <w:divBdr>
            <w:top w:val="none" w:sz="0" w:space="0" w:color="auto"/>
            <w:left w:val="none" w:sz="0" w:space="0" w:color="auto"/>
            <w:bottom w:val="none" w:sz="0" w:space="0" w:color="auto"/>
            <w:right w:val="none" w:sz="0" w:space="0" w:color="auto"/>
          </w:divBdr>
          <w:divsChild>
            <w:div w:id="1125932241">
              <w:marLeft w:val="0"/>
              <w:marRight w:val="0"/>
              <w:marTop w:val="0"/>
              <w:marBottom w:val="0"/>
              <w:divBdr>
                <w:top w:val="none" w:sz="0" w:space="0" w:color="auto"/>
                <w:left w:val="none" w:sz="0" w:space="0" w:color="auto"/>
                <w:bottom w:val="none" w:sz="0" w:space="0" w:color="auto"/>
                <w:right w:val="none" w:sz="0" w:space="0" w:color="auto"/>
              </w:divBdr>
            </w:div>
          </w:divsChild>
        </w:div>
        <w:div w:id="930822424">
          <w:marLeft w:val="0"/>
          <w:marRight w:val="0"/>
          <w:marTop w:val="0"/>
          <w:marBottom w:val="0"/>
          <w:divBdr>
            <w:top w:val="none" w:sz="0" w:space="0" w:color="auto"/>
            <w:left w:val="none" w:sz="0" w:space="0" w:color="auto"/>
            <w:bottom w:val="none" w:sz="0" w:space="0" w:color="auto"/>
            <w:right w:val="none" w:sz="0" w:space="0" w:color="auto"/>
          </w:divBdr>
          <w:divsChild>
            <w:div w:id="187781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018694">
      <w:bodyDiv w:val="1"/>
      <w:marLeft w:val="0"/>
      <w:marRight w:val="0"/>
      <w:marTop w:val="0"/>
      <w:marBottom w:val="0"/>
      <w:divBdr>
        <w:top w:val="none" w:sz="0" w:space="0" w:color="auto"/>
        <w:left w:val="none" w:sz="0" w:space="0" w:color="auto"/>
        <w:bottom w:val="none" w:sz="0" w:space="0" w:color="auto"/>
        <w:right w:val="none" w:sz="0" w:space="0" w:color="auto"/>
      </w:divBdr>
    </w:div>
    <w:div w:id="1940945322">
      <w:bodyDiv w:val="1"/>
      <w:marLeft w:val="0"/>
      <w:marRight w:val="0"/>
      <w:marTop w:val="0"/>
      <w:marBottom w:val="0"/>
      <w:divBdr>
        <w:top w:val="none" w:sz="0" w:space="0" w:color="auto"/>
        <w:left w:val="none" w:sz="0" w:space="0" w:color="auto"/>
        <w:bottom w:val="none" w:sz="0" w:space="0" w:color="auto"/>
        <w:right w:val="none" w:sz="0" w:space="0" w:color="auto"/>
      </w:divBdr>
    </w:div>
    <w:div w:id="1974558297">
      <w:bodyDiv w:val="1"/>
      <w:marLeft w:val="0"/>
      <w:marRight w:val="0"/>
      <w:marTop w:val="0"/>
      <w:marBottom w:val="0"/>
      <w:divBdr>
        <w:top w:val="none" w:sz="0" w:space="0" w:color="auto"/>
        <w:left w:val="none" w:sz="0" w:space="0" w:color="auto"/>
        <w:bottom w:val="none" w:sz="0" w:space="0" w:color="auto"/>
        <w:right w:val="none" w:sz="0" w:space="0" w:color="auto"/>
      </w:divBdr>
      <w:divsChild>
        <w:div w:id="1818762689">
          <w:marLeft w:val="0"/>
          <w:marRight w:val="0"/>
          <w:marTop w:val="0"/>
          <w:marBottom w:val="0"/>
          <w:divBdr>
            <w:top w:val="none" w:sz="0" w:space="0" w:color="auto"/>
            <w:left w:val="none" w:sz="0" w:space="0" w:color="auto"/>
            <w:bottom w:val="none" w:sz="0" w:space="0" w:color="auto"/>
            <w:right w:val="none" w:sz="0" w:space="0" w:color="auto"/>
          </w:divBdr>
          <w:divsChild>
            <w:div w:id="52773041">
              <w:marLeft w:val="0"/>
              <w:marRight w:val="0"/>
              <w:marTop w:val="0"/>
              <w:marBottom w:val="0"/>
              <w:divBdr>
                <w:top w:val="none" w:sz="0" w:space="0" w:color="auto"/>
                <w:left w:val="none" w:sz="0" w:space="0" w:color="auto"/>
                <w:bottom w:val="none" w:sz="0" w:space="0" w:color="auto"/>
                <w:right w:val="none" w:sz="0" w:space="0" w:color="auto"/>
              </w:divBdr>
              <w:divsChild>
                <w:div w:id="2130278729">
                  <w:marLeft w:val="0"/>
                  <w:marRight w:val="0"/>
                  <w:marTop w:val="0"/>
                  <w:marBottom w:val="0"/>
                  <w:divBdr>
                    <w:top w:val="none" w:sz="0" w:space="0" w:color="auto"/>
                    <w:left w:val="none" w:sz="0" w:space="0" w:color="auto"/>
                    <w:bottom w:val="none" w:sz="0" w:space="0" w:color="auto"/>
                    <w:right w:val="none" w:sz="0" w:space="0" w:color="auto"/>
                  </w:divBdr>
                  <w:divsChild>
                    <w:div w:id="1365250776">
                      <w:marLeft w:val="0"/>
                      <w:marRight w:val="0"/>
                      <w:marTop w:val="0"/>
                      <w:marBottom w:val="0"/>
                      <w:divBdr>
                        <w:top w:val="none" w:sz="0" w:space="0" w:color="auto"/>
                        <w:left w:val="none" w:sz="0" w:space="0" w:color="auto"/>
                        <w:bottom w:val="none" w:sz="0" w:space="0" w:color="auto"/>
                        <w:right w:val="none" w:sz="0" w:space="0" w:color="auto"/>
                      </w:divBdr>
                      <w:divsChild>
                        <w:div w:id="1005401931">
                          <w:marLeft w:val="0"/>
                          <w:marRight w:val="0"/>
                          <w:marTop w:val="0"/>
                          <w:marBottom w:val="0"/>
                          <w:divBdr>
                            <w:top w:val="none" w:sz="0" w:space="0" w:color="auto"/>
                            <w:left w:val="none" w:sz="0" w:space="0" w:color="auto"/>
                            <w:bottom w:val="none" w:sz="0" w:space="0" w:color="auto"/>
                            <w:right w:val="none" w:sz="0" w:space="0" w:color="auto"/>
                          </w:divBdr>
                          <w:divsChild>
                            <w:div w:id="667558696">
                              <w:marLeft w:val="0"/>
                              <w:marRight w:val="0"/>
                              <w:marTop w:val="0"/>
                              <w:marBottom w:val="0"/>
                              <w:divBdr>
                                <w:top w:val="none" w:sz="0" w:space="0" w:color="auto"/>
                                <w:left w:val="none" w:sz="0" w:space="0" w:color="auto"/>
                                <w:bottom w:val="none" w:sz="0" w:space="0" w:color="auto"/>
                                <w:right w:val="none" w:sz="0" w:space="0" w:color="auto"/>
                              </w:divBdr>
                              <w:divsChild>
                                <w:div w:id="1867939016">
                                  <w:marLeft w:val="0"/>
                                  <w:marRight w:val="0"/>
                                  <w:marTop w:val="0"/>
                                  <w:marBottom w:val="0"/>
                                  <w:divBdr>
                                    <w:top w:val="none" w:sz="0" w:space="0" w:color="auto"/>
                                    <w:left w:val="none" w:sz="0" w:space="0" w:color="auto"/>
                                    <w:bottom w:val="none" w:sz="0" w:space="0" w:color="auto"/>
                                    <w:right w:val="none" w:sz="0" w:space="0" w:color="auto"/>
                                  </w:divBdr>
                                  <w:divsChild>
                                    <w:div w:id="1640644839">
                                      <w:marLeft w:val="0"/>
                                      <w:marRight w:val="0"/>
                                      <w:marTop w:val="0"/>
                                      <w:marBottom w:val="0"/>
                                      <w:divBdr>
                                        <w:top w:val="none" w:sz="0" w:space="0" w:color="auto"/>
                                        <w:left w:val="none" w:sz="0" w:space="0" w:color="auto"/>
                                        <w:bottom w:val="none" w:sz="0" w:space="0" w:color="auto"/>
                                        <w:right w:val="none" w:sz="0" w:space="0" w:color="auto"/>
                                      </w:divBdr>
                                      <w:divsChild>
                                        <w:div w:id="906719807">
                                          <w:marLeft w:val="0"/>
                                          <w:marRight w:val="0"/>
                                          <w:marTop w:val="0"/>
                                          <w:marBottom w:val="0"/>
                                          <w:divBdr>
                                            <w:top w:val="none" w:sz="0" w:space="0" w:color="auto"/>
                                            <w:left w:val="none" w:sz="0" w:space="0" w:color="auto"/>
                                            <w:bottom w:val="none" w:sz="0" w:space="0" w:color="auto"/>
                                            <w:right w:val="none" w:sz="0" w:space="0" w:color="auto"/>
                                          </w:divBdr>
                                          <w:divsChild>
                                            <w:div w:id="359401767">
                                              <w:marLeft w:val="0"/>
                                              <w:marRight w:val="0"/>
                                              <w:marTop w:val="0"/>
                                              <w:marBottom w:val="0"/>
                                              <w:divBdr>
                                                <w:top w:val="none" w:sz="0" w:space="0" w:color="auto"/>
                                                <w:left w:val="none" w:sz="0" w:space="0" w:color="auto"/>
                                                <w:bottom w:val="none" w:sz="0" w:space="0" w:color="auto"/>
                                                <w:right w:val="none" w:sz="0" w:space="0" w:color="auto"/>
                                              </w:divBdr>
                                            </w:div>
                                          </w:divsChild>
                                        </w:div>
                                        <w:div w:id="484324342">
                                          <w:marLeft w:val="0"/>
                                          <w:marRight w:val="0"/>
                                          <w:marTop w:val="0"/>
                                          <w:marBottom w:val="0"/>
                                          <w:divBdr>
                                            <w:top w:val="none" w:sz="0" w:space="0" w:color="auto"/>
                                            <w:left w:val="none" w:sz="0" w:space="0" w:color="auto"/>
                                            <w:bottom w:val="none" w:sz="0" w:space="0" w:color="auto"/>
                                            <w:right w:val="none" w:sz="0" w:space="0" w:color="auto"/>
                                          </w:divBdr>
                                          <w:divsChild>
                                            <w:div w:id="1710378567">
                                              <w:marLeft w:val="0"/>
                                              <w:marRight w:val="0"/>
                                              <w:marTop w:val="0"/>
                                              <w:marBottom w:val="0"/>
                                              <w:divBdr>
                                                <w:top w:val="none" w:sz="0" w:space="0" w:color="auto"/>
                                                <w:left w:val="none" w:sz="0" w:space="0" w:color="auto"/>
                                                <w:bottom w:val="none" w:sz="0" w:space="0" w:color="auto"/>
                                                <w:right w:val="none" w:sz="0" w:space="0" w:color="auto"/>
                                              </w:divBdr>
                                            </w:div>
                                          </w:divsChild>
                                        </w:div>
                                        <w:div w:id="871040998">
                                          <w:marLeft w:val="0"/>
                                          <w:marRight w:val="0"/>
                                          <w:marTop w:val="0"/>
                                          <w:marBottom w:val="0"/>
                                          <w:divBdr>
                                            <w:top w:val="none" w:sz="0" w:space="0" w:color="auto"/>
                                            <w:left w:val="none" w:sz="0" w:space="0" w:color="auto"/>
                                            <w:bottom w:val="none" w:sz="0" w:space="0" w:color="auto"/>
                                            <w:right w:val="none" w:sz="0" w:space="0" w:color="auto"/>
                                          </w:divBdr>
                                          <w:divsChild>
                                            <w:div w:id="342513695">
                                              <w:marLeft w:val="0"/>
                                              <w:marRight w:val="0"/>
                                              <w:marTop w:val="0"/>
                                              <w:marBottom w:val="0"/>
                                              <w:divBdr>
                                                <w:top w:val="none" w:sz="0" w:space="0" w:color="auto"/>
                                                <w:left w:val="none" w:sz="0" w:space="0" w:color="auto"/>
                                                <w:bottom w:val="none" w:sz="0" w:space="0" w:color="auto"/>
                                                <w:right w:val="none" w:sz="0" w:space="0" w:color="auto"/>
                                              </w:divBdr>
                                            </w:div>
                                          </w:divsChild>
                                        </w:div>
                                        <w:div w:id="750274736">
                                          <w:marLeft w:val="0"/>
                                          <w:marRight w:val="0"/>
                                          <w:marTop w:val="0"/>
                                          <w:marBottom w:val="0"/>
                                          <w:divBdr>
                                            <w:top w:val="none" w:sz="0" w:space="0" w:color="auto"/>
                                            <w:left w:val="none" w:sz="0" w:space="0" w:color="auto"/>
                                            <w:bottom w:val="none" w:sz="0" w:space="0" w:color="auto"/>
                                            <w:right w:val="none" w:sz="0" w:space="0" w:color="auto"/>
                                          </w:divBdr>
                                          <w:divsChild>
                                            <w:div w:id="732506513">
                                              <w:marLeft w:val="0"/>
                                              <w:marRight w:val="0"/>
                                              <w:marTop w:val="0"/>
                                              <w:marBottom w:val="0"/>
                                              <w:divBdr>
                                                <w:top w:val="none" w:sz="0" w:space="0" w:color="auto"/>
                                                <w:left w:val="none" w:sz="0" w:space="0" w:color="auto"/>
                                                <w:bottom w:val="none" w:sz="0" w:space="0" w:color="auto"/>
                                                <w:right w:val="none" w:sz="0" w:space="0" w:color="auto"/>
                                              </w:divBdr>
                                            </w:div>
                                          </w:divsChild>
                                        </w:div>
                                        <w:div w:id="878858407">
                                          <w:marLeft w:val="0"/>
                                          <w:marRight w:val="0"/>
                                          <w:marTop w:val="0"/>
                                          <w:marBottom w:val="0"/>
                                          <w:divBdr>
                                            <w:top w:val="none" w:sz="0" w:space="0" w:color="auto"/>
                                            <w:left w:val="none" w:sz="0" w:space="0" w:color="auto"/>
                                            <w:bottom w:val="none" w:sz="0" w:space="0" w:color="auto"/>
                                            <w:right w:val="none" w:sz="0" w:space="0" w:color="auto"/>
                                          </w:divBdr>
                                          <w:divsChild>
                                            <w:div w:id="1605377778">
                                              <w:marLeft w:val="0"/>
                                              <w:marRight w:val="0"/>
                                              <w:marTop w:val="0"/>
                                              <w:marBottom w:val="0"/>
                                              <w:divBdr>
                                                <w:top w:val="none" w:sz="0" w:space="0" w:color="auto"/>
                                                <w:left w:val="none" w:sz="0" w:space="0" w:color="auto"/>
                                                <w:bottom w:val="none" w:sz="0" w:space="0" w:color="auto"/>
                                                <w:right w:val="none" w:sz="0" w:space="0" w:color="auto"/>
                                              </w:divBdr>
                                            </w:div>
                                          </w:divsChild>
                                        </w:div>
                                        <w:div w:id="1089039098">
                                          <w:marLeft w:val="0"/>
                                          <w:marRight w:val="0"/>
                                          <w:marTop w:val="0"/>
                                          <w:marBottom w:val="0"/>
                                          <w:divBdr>
                                            <w:top w:val="none" w:sz="0" w:space="0" w:color="auto"/>
                                            <w:left w:val="none" w:sz="0" w:space="0" w:color="auto"/>
                                            <w:bottom w:val="none" w:sz="0" w:space="0" w:color="auto"/>
                                            <w:right w:val="none" w:sz="0" w:space="0" w:color="auto"/>
                                          </w:divBdr>
                                          <w:divsChild>
                                            <w:div w:id="1044527390">
                                              <w:marLeft w:val="0"/>
                                              <w:marRight w:val="0"/>
                                              <w:marTop w:val="0"/>
                                              <w:marBottom w:val="0"/>
                                              <w:divBdr>
                                                <w:top w:val="none" w:sz="0" w:space="0" w:color="auto"/>
                                                <w:left w:val="none" w:sz="0" w:space="0" w:color="auto"/>
                                                <w:bottom w:val="none" w:sz="0" w:space="0" w:color="auto"/>
                                                <w:right w:val="none" w:sz="0" w:space="0" w:color="auto"/>
                                              </w:divBdr>
                                              <w:divsChild>
                                                <w:div w:id="1589458095">
                                                  <w:marLeft w:val="0"/>
                                                  <w:marRight w:val="0"/>
                                                  <w:marTop w:val="0"/>
                                                  <w:marBottom w:val="0"/>
                                                  <w:divBdr>
                                                    <w:top w:val="none" w:sz="0" w:space="0" w:color="auto"/>
                                                    <w:left w:val="none" w:sz="0" w:space="0" w:color="auto"/>
                                                    <w:bottom w:val="none" w:sz="0" w:space="0" w:color="auto"/>
                                                    <w:right w:val="none" w:sz="0" w:space="0" w:color="auto"/>
                                                  </w:divBdr>
                                                  <w:divsChild>
                                                    <w:div w:id="2083596123">
                                                      <w:marLeft w:val="0"/>
                                                      <w:marRight w:val="0"/>
                                                      <w:marTop w:val="0"/>
                                                      <w:marBottom w:val="0"/>
                                                      <w:divBdr>
                                                        <w:top w:val="none" w:sz="0" w:space="0" w:color="auto"/>
                                                        <w:left w:val="none" w:sz="0" w:space="0" w:color="auto"/>
                                                        <w:bottom w:val="none" w:sz="0" w:space="0" w:color="auto"/>
                                                        <w:right w:val="none" w:sz="0" w:space="0" w:color="auto"/>
                                                      </w:divBdr>
                                                      <w:divsChild>
                                                        <w:div w:id="2138066139">
                                                          <w:marLeft w:val="0"/>
                                                          <w:marRight w:val="0"/>
                                                          <w:marTop w:val="0"/>
                                                          <w:marBottom w:val="0"/>
                                                          <w:divBdr>
                                                            <w:top w:val="none" w:sz="0" w:space="0" w:color="auto"/>
                                                            <w:left w:val="none" w:sz="0" w:space="0" w:color="auto"/>
                                                            <w:bottom w:val="none" w:sz="0" w:space="0" w:color="auto"/>
                                                            <w:right w:val="none" w:sz="0" w:space="0" w:color="auto"/>
                                                          </w:divBdr>
                                                          <w:divsChild>
                                                            <w:div w:id="658732304">
                                                              <w:marLeft w:val="0"/>
                                                              <w:marRight w:val="0"/>
                                                              <w:marTop w:val="0"/>
                                                              <w:marBottom w:val="0"/>
                                                              <w:divBdr>
                                                                <w:top w:val="none" w:sz="0" w:space="0" w:color="auto"/>
                                                                <w:left w:val="none" w:sz="0" w:space="0" w:color="auto"/>
                                                                <w:bottom w:val="none" w:sz="0" w:space="0" w:color="auto"/>
                                                                <w:right w:val="none" w:sz="0" w:space="0" w:color="auto"/>
                                                              </w:divBdr>
                                                              <w:divsChild>
                                                                <w:div w:id="793060556">
                                                                  <w:marLeft w:val="0"/>
                                                                  <w:marRight w:val="0"/>
                                                                  <w:marTop w:val="0"/>
                                                                  <w:marBottom w:val="0"/>
                                                                  <w:divBdr>
                                                                    <w:top w:val="none" w:sz="0" w:space="0" w:color="auto"/>
                                                                    <w:left w:val="none" w:sz="0" w:space="0" w:color="auto"/>
                                                                    <w:bottom w:val="none" w:sz="0" w:space="0" w:color="auto"/>
                                                                    <w:right w:val="none" w:sz="0" w:space="0" w:color="auto"/>
                                                                  </w:divBdr>
                                                                  <w:divsChild>
                                                                    <w:div w:id="1668555519">
                                                                      <w:marLeft w:val="0"/>
                                                                      <w:marRight w:val="0"/>
                                                                      <w:marTop w:val="0"/>
                                                                      <w:marBottom w:val="0"/>
                                                                      <w:divBdr>
                                                                        <w:top w:val="none" w:sz="0" w:space="0" w:color="auto"/>
                                                                        <w:left w:val="none" w:sz="0" w:space="0" w:color="auto"/>
                                                                        <w:bottom w:val="none" w:sz="0" w:space="0" w:color="auto"/>
                                                                        <w:right w:val="none" w:sz="0" w:space="0" w:color="auto"/>
                                                                      </w:divBdr>
                                                                      <w:divsChild>
                                                                        <w:div w:id="369840426">
                                                                          <w:marLeft w:val="0"/>
                                                                          <w:marRight w:val="0"/>
                                                                          <w:marTop w:val="0"/>
                                                                          <w:marBottom w:val="0"/>
                                                                          <w:divBdr>
                                                                            <w:top w:val="none" w:sz="0" w:space="0" w:color="auto"/>
                                                                            <w:left w:val="none" w:sz="0" w:space="0" w:color="auto"/>
                                                                            <w:bottom w:val="none" w:sz="0" w:space="0" w:color="auto"/>
                                                                            <w:right w:val="none" w:sz="0" w:space="0" w:color="auto"/>
                                                                          </w:divBdr>
                                                                          <w:divsChild>
                                                                            <w:div w:id="655501339">
                                                                              <w:marLeft w:val="0"/>
                                                                              <w:marRight w:val="0"/>
                                                                              <w:marTop w:val="0"/>
                                                                              <w:marBottom w:val="0"/>
                                                                              <w:divBdr>
                                                                                <w:top w:val="none" w:sz="0" w:space="0" w:color="auto"/>
                                                                                <w:left w:val="none" w:sz="0" w:space="0" w:color="auto"/>
                                                                                <w:bottom w:val="none" w:sz="0" w:space="0" w:color="auto"/>
                                                                                <w:right w:val="none" w:sz="0" w:space="0" w:color="auto"/>
                                                                              </w:divBdr>
                                                                              <w:divsChild>
                                                                                <w:div w:id="273749401">
                                                                                  <w:marLeft w:val="0"/>
                                                                                  <w:marRight w:val="0"/>
                                                                                  <w:marTop w:val="0"/>
                                                                                  <w:marBottom w:val="0"/>
                                                                                  <w:divBdr>
                                                                                    <w:top w:val="none" w:sz="0" w:space="0" w:color="auto"/>
                                                                                    <w:left w:val="none" w:sz="0" w:space="0" w:color="auto"/>
                                                                                    <w:bottom w:val="none" w:sz="0" w:space="0" w:color="auto"/>
                                                                                    <w:right w:val="none" w:sz="0" w:space="0" w:color="auto"/>
                                                                                  </w:divBdr>
                                                                                  <w:divsChild>
                                                                                    <w:div w:id="103253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4410189">
                                          <w:marLeft w:val="0"/>
                                          <w:marRight w:val="0"/>
                                          <w:marTop w:val="0"/>
                                          <w:marBottom w:val="0"/>
                                          <w:divBdr>
                                            <w:top w:val="none" w:sz="0" w:space="0" w:color="auto"/>
                                            <w:left w:val="none" w:sz="0" w:space="0" w:color="auto"/>
                                            <w:bottom w:val="none" w:sz="0" w:space="0" w:color="auto"/>
                                            <w:right w:val="none" w:sz="0" w:space="0" w:color="auto"/>
                                          </w:divBdr>
                                          <w:divsChild>
                                            <w:div w:id="16469688">
                                              <w:marLeft w:val="0"/>
                                              <w:marRight w:val="0"/>
                                              <w:marTop w:val="0"/>
                                              <w:marBottom w:val="0"/>
                                              <w:divBdr>
                                                <w:top w:val="none" w:sz="0" w:space="0" w:color="auto"/>
                                                <w:left w:val="none" w:sz="0" w:space="0" w:color="auto"/>
                                                <w:bottom w:val="none" w:sz="0" w:space="0" w:color="auto"/>
                                                <w:right w:val="none" w:sz="0" w:space="0" w:color="auto"/>
                                              </w:divBdr>
                                            </w:div>
                                          </w:divsChild>
                                        </w:div>
                                        <w:div w:id="1187718563">
                                          <w:marLeft w:val="0"/>
                                          <w:marRight w:val="0"/>
                                          <w:marTop w:val="0"/>
                                          <w:marBottom w:val="0"/>
                                          <w:divBdr>
                                            <w:top w:val="none" w:sz="0" w:space="0" w:color="auto"/>
                                            <w:left w:val="none" w:sz="0" w:space="0" w:color="auto"/>
                                            <w:bottom w:val="none" w:sz="0" w:space="0" w:color="auto"/>
                                            <w:right w:val="none" w:sz="0" w:space="0" w:color="auto"/>
                                          </w:divBdr>
                                          <w:divsChild>
                                            <w:div w:id="96627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5699112">
      <w:bodyDiv w:val="1"/>
      <w:marLeft w:val="0"/>
      <w:marRight w:val="0"/>
      <w:marTop w:val="0"/>
      <w:marBottom w:val="0"/>
      <w:divBdr>
        <w:top w:val="none" w:sz="0" w:space="0" w:color="auto"/>
        <w:left w:val="none" w:sz="0" w:space="0" w:color="auto"/>
        <w:bottom w:val="none" w:sz="0" w:space="0" w:color="auto"/>
        <w:right w:val="none" w:sz="0" w:space="0" w:color="auto"/>
      </w:divBdr>
    </w:div>
    <w:div w:id="1994139615">
      <w:bodyDiv w:val="1"/>
      <w:marLeft w:val="0"/>
      <w:marRight w:val="0"/>
      <w:marTop w:val="0"/>
      <w:marBottom w:val="0"/>
      <w:divBdr>
        <w:top w:val="none" w:sz="0" w:space="0" w:color="auto"/>
        <w:left w:val="none" w:sz="0" w:space="0" w:color="auto"/>
        <w:bottom w:val="none" w:sz="0" w:space="0" w:color="auto"/>
        <w:right w:val="none" w:sz="0" w:space="0" w:color="auto"/>
      </w:divBdr>
    </w:div>
    <w:div w:id="2020498744">
      <w:bodyDiv w:val="1"/>
      <w:marLeft w:val="0"/>
      <w:marRight w:val="0"/>
      <w:marTop w:val="0"/>
      <w:marBottom w:val="0"/>
      <w:divBdr>
        <w:top w:val="none" w:sz="0" w:space="0" w:color="auto"/>
        <w:left w:val="none" w:sz="0" w:space="0" w:color="auto"/>
        <w:bottom w:val="none" w:sz="0" w:space="0" w:color="auto"/>
        <w:right w:val="none" w:sz="0" w:space="0" w:color="auto"/>
      </w:divBdr>
    </w:div>
    <w:div w:id="2047486247">
      <w:bodyDiv w:val="1"/>
      <w:marLeft w:val="0"/>
      <w:marRight w:val="0"/>
      <w:marTop w:val="0"/>
      <w:marBottom w:val="0"/>
      <w:divBdr>
        <w:top w:val="none" w:sz="0" w:space="0" w:color="auto"/>
        <w:left w:val="none" w:sz="0" w:space="0" w:color="auto"/>
        <w:bottom w:val="none" w:sz="0" w:space="0" w:color="auto"/>
        <w:right w:val="none" w:sz="0" w:space="0" w:color="auto"/>
      </w:divBdr>
    </w:div>
    <w:div w:id="2088139610">
      <w:bodyDiv w:val="1"/>
      <w:marLeft w:val="0"/>
      <w:marRight w:val="0"/>
      <w:marTop w:val="0"/>
      <w:marBottom w:val="0"/>
      <w:divBdr>
        <w:top w:val="none" w:sz="0" w:space="0" w:color="auto"/>
        <w:left w:val="none" w:sz="0" w:space="0" w:color="auto"/>
        <w:bottom w:val="none" w:sz="0" w:space="0" w:color="auto"/>
        <w:right w:val="none" w:sz="0" w:space="0" w:color="auto"/>
      </w:divBdr>
    </w:div>
    <w:div w:id="2104641085">
      <w:bodyDiv w:val="1"/>
      <w:marLeft w:val="0"/>
      <w:marRight w:val="0"/>
      <w:marTop w:val="0"/>
      <w:marBottom w:val="0"/>
      <w:divBdr>
        <w:top w:val="none" w:sz="0" w:space="0" w:color="auto"/>
        <w:left w:val="none" w:sz="0" w:space="0" w:color="auto"/>
        <w:bottom w:val="none" w:sz="0" w:space="0" w:color="auto"/>
        <w:right w:val="none" w:sz="0" w:space="0" w:color="auto"/>
      </w:divBdr>
      <w:divsChild>
        <w:div w:id="1106584181">
          <w:marLeft w:val="0"/>
          <w:marRight w:val="0"/>
          <w:marTop w:val="0"/>
          <w:marBottom w:val="0"/>
          <w:divBdr>
            <w:top w:val="none" w:sz="0" w:space="0" w:color="auto"/>
            <w:left w:val="none" w:sz="0" w:space="0" w:color="auto"/>
            <w:bottom w:val="none" w:sz="0" w:space="0" w:color="auto"/>
            <w:right w:val="none" w:sz="0" w:space="0" w:color="auto"/>
          </w:divBdr>
          <w:divsChild>
            <w:div w:id="1280062789">
              <w:marLeft w:val="0"/>
              <w:marRight w:val="0"/>
              <w:marTop w:val="0"/>
              <w:marBottom w:val="0"/>
              <w:divBdr>
                <w:top w:val="none" w:sz="0" w:space="0" w:color="auto"/>
                <w:left w:val="none" w:sz="0" w:space="0" w:color="auto"/>
                <w:bottom w:val="none" w:sz="0" w:space="0" w:color="auto"/>
                <w:right w:val="none" w:sz="0" w:space="0" w:color="auto"/>
              </w:divBdr>
              <w:divsChild>
                <w:div w:id="238755567">
                  <w:marLeft w:val="0"/>
                  <w:marRight w:val="0"/>
                  <w:marTop w:val="0"/>
                  <w:marBottom w:val="0"/>
                  <w:divBdr>
                    <w:top w:val="none" w:sz="0" w:space="0" w:color="auto"/>
                    <w:left w:val="none" w:sz="0" w:space="0" w:color="auto"/>
                    <w:bottom w:val="none" w:sz="0" w:space="0" w:color="auto"/>
                    <w:right w:val="none" w:sz="0" w:space="0" w:color="auto"/>
                  </w:divBdr>
                  <w:divsChild>
                    <w:div w:id="30620186">
                      <w:marLeft w:val="0"/>
                      <w:marRight w:val="0"/>
                      <w:marTop w:val="0"/>
                      <w:marBottom w:val="0"/>
                      <w:divBdr>
                        <w:top w:val="none" w:sz="0" w:space="0" w:color="auto"/>
                        <w:left w:val="none" w:sz="0" w:space="0" w:color="auto"/>
                        <w:bottom w:val="none" w:sz="0" w:space="0" w:color="auto"/>
                        <w:right w:val="none" w:sz="0" w:space="0" w:color="auto"/>
                      </w:divBdr>
                      <w:divsChild>
                        <w:div w:id="1298026245">
                          <w:marLeft w:val="0"/>
                          <w:marRight w:val="0"/>
                          <w:marTop w:val="0"/>
                          <w:marBottom w:val="0"/>
                          <w:divBdr>
                            <w:top w:val="none" w:sz="0" w:space="0" w:color="auto"/>
                            <w:left w:val="none" w:sz="0" w:space="0" w:color="auto"/>
                            <w:bottom w:val="none" w:sz="0" w:space="0" w:color="auto"/>
                            <w:right w:val="none" w:sz="0" w:space="0" w:color="auto"/>
                          </w:divBdr>
                          <w:divsChild>
                            <w:div w:id="1360469960">
                              <w:marLeft w:val="0"/>
                              <w:marRight w:val="0"/>
                              <w:marTop w:val="0"/>
                              <w:marBottom w:val="0"/>
                              <w:divBdr>
                                <w:top w:val="none" w:sz="0" w:space="0" w:color="auto"/>
                                <w:left w:val="none" w:sz="0" w:space="0" w:color="auto"/>
                                <w:bottom w:val="none" w:sz="0" w:space="0" w:color="auto"/>
                                <w:right w:val="none" w:sz="0" w:space="0" w:color="auto"/>
                              </w:divBdr>
                              <w:divsChild>
                                <w:div w:id="130681562">
                                  <w:marLeft w:val="0"/>
                                  <w:marRight w:val="0"/>
                                  <w:marTop w:val="0"/>
                                  <w:marBottom w:val="0"/>
                                  <w:divBdr>
                                    <w:top w:val="none" w:sz="0" w:space="0" w:color="auto"/>
                                    <w:left w:val="none" w:sz="0" w:space="0" w:color="auto"/>
                                    <w:bottom w:val="none" w:sz="0" w:space="0" w:color="auto"/>
                                    <w:right w:val="none" w:sz="0" w:space="0" w:color="auto"/>
                                  </w:divBdr>
                                  <w:divsChild>
                                    <w:div w:id="523635587">
                                      <w:marLeft w:val="0"/>
                                      <w:marRight w:val="0"/>
                                      <w:marTop w:val="0"/>
                                      <w:marBottom w:val="0"/>
                                      <w:divBdr>
                                        <w:top w:val="none" w:sz="0" w:space="0" w:color="auto"/>
                                        <w:left w:val="none" w:sz="0" w:space="0" w:color="auto"/>
                                        <w:bottom w:val="none" w:sz="0" w:space="0" w:color="auto"/>
                                        <w:right w:val="none" w:sz="0" w:space="0" w:color="auto"/>
                                      </w:divBdr>
                                      <w:divsChild>
                                        <w:div w:id="578709745">
                                          <w:marLeft w:val="0"/>
                                          <w:marRight w:val="0"/>
                                          <w:marTop w:val="0"/>
                                          <w:marBottom w:val="0"/>
                                          <w:divBdr>
                                            <w:top w:val="none" w:sz="0" w:space="0" w:color="auto"/>
                                            <w:left w:val="none" w:sz="0" w:space="0" w:color="auto"/>
                                            <w:bottom w:val="none" w:sz="0" w:space="0" w:color="auto"/>
                                            <w:right w:val="none" w:sz="0" w:space="0" w:color="auto"/>
                                          </w:divBdr>
                                        </w:div>
                                      </w:divsChild>
                                    </w:div>
                                    <w:div w:id="344982589">
                                      <w:marLeft w:val="0"/>
                                      <w:marRight w:val="0"/>
                                      <w:marTop w:val="0"/>
                                      <w:marBottom w:val="0"/>
                                      <w:divBdr>
                                        <w:top w:val="none" w:sz="0" w:space="0" w:color="auto"/>
                                        <w:left w:val="none" w:sz="0" w:space="0" w:color="auto"/>
                                        <w:bottom w:val="none" w:sz="0" w:space="0" w:color="auto"/>
                                        <w:right w:val="none" w:sz="0" w:space="0" w:color="auto"/>
                                      </w:divBdr>
                                      <w:divsChild>
                                        <w:div w:id="418525395">
                                          <w:marLeft w:val="0"/>
                                          <w:marRight w:val="0"/>
                                          <w:marTop w:val="0"/>
                                          <w:marBottom w:val="0"/>
                                          <w:divBdr>
                                            <w:top w:val="none" w:sz="0" w:space="0" w:color="auto"/>
                                            <w:left w:val="none" w:sz="0" w:space="0" w:color="auto"/>
                                            <w:bottom w:val="none" w:sz="0" w:space="0" w:color="auto"/>
                                            <w:right w:val="none" w:sz="0" w:space="0" w:color="auto"/>
                                          </w:divBdr>
                                        </w:div>
                                      </w:divsChild>
                                    </w:div>
                                    <w:div w:id="1227956456">
                                      <w:marLeft w:val="0"/>
                                      <w:marRight w:val="0"/>
                                      <w:marTop w:val="0"/>
                                      <w:marBottom w:val="0"/>
                                      <w:divBdr>
                                        <w:top w:val="none" w:sz="0" w:space="0" w:color="auto"/>
                                        <w:left w:val="none" w:sz="0" w:space="0" w:color="auto"/>
                                        <w:bottom w:val="none" w:sz="0" w:space="0" w:color="auto"/>
                                        <w:right w:val="none" w:sz="0" w:space="0" w:color="auto"/>
                                      </w:divBdr>
                                      <w:divsChild>
                                        <w:div w:id="699935959">
                                          <w:marLeft w:val="0"/>
                                          <w:marRight w:val="0"/>
                                          <w:marTop w:val="0"/>
                                          <w:marBottom w:val="0"/>
                                          <w:divBdr>
                                            <w:top w:val="none" w:sz="0" w:space="0" w:color="auto"/>
                                            <w:left w:val="none" w:sz="0" w:space="0" w:color="auto"/>
                                            <w:bottom w:val="none" w:sz="0" w:space="0" w:color="auto"/>
                                            <w:right w:val="none" w:sz="0" w:space="0" w:color="auto"/>
                                          </w:divBdr>
                                        </w:div>
                                      </w:divsChild>
                                    </w:div>
                                    <w:div w:id="352848117">
                                      <w:marLeft w:val="0"/>
                                      <w:marRight w:val="0"/>
                                      <w:marTop w:val="0"/>
                                      <w:marBottom w:val="0"/>
                                      <w:divBdr>
                                        <w:top w:val="none" w:sz="0" w:space="0" w:color="auto"/>
                                        <w:left w:val="none" w:sz="0" w:space="0" w:color="auto"/>
                                        <w:bottom w:val="none" w:sz="0" w:space="0" w:color="auto"/>
                                        <w:right w:val="none" w:sz="0" w:space="0" w:color="auto"/>
                                      </w:divBdr>
                                      <w:divsChild>
                                        <w:div w:id="17049433">
                                          <w:marLeft w:val="0"/>
                                          <w:marRight w:val="0"/>
                                          <w:marTop w:val="0"/>
                                          <w:marBottom w:val="0"/>
                                          <w:divBdr>
                                            <w:top w:val="none" w:sz="0" w:space="0" w:color="auto"/>
                                            <w:left w:val="none" w:sz="0" w:space="0" w:color="auto"/>
                                            <w:bottom w:val="none" w:sz="0" w:space="0" w:color="auto"/>
                                            <w:right w:val="none" w:sz="0" w:space="0" w:color="auto"/>
                                          </w:divBdr>
                                          <w:divsChild>
                                            <w:div w:id="1440487566">
                                              <w:marLeft w:val="0"/>
                                              <w:marRight w:val="0"/>
                                              <w:marTop w:val="0"/>
                                              <w:marBottom w:val="0"/>
                                              <w:divBdr>
                                                <w:top w:val="none" w:sz="0" w:space="0" w:color="auto"/>
                                                <w:left w:val="none" w:sz="0" w:space="0" w:color="auto"/>
                                                <w:bottom w:val="none" w:sz="0" w:space="0" w:color="auto"/>
                                                <w:right w:val="none" w:sz="0" w:space="0" w:color="auto"/>
                                              </w:divBdr>
                                              <w:divsChild>
                                                <w:div w:id="1728412232">
                                                  <w:marLeft w:val="0"/>
                                                  <w:marRight w:val="0"/>
                                                  <w:marTop w:val="0"/>
                                                  <w:marBottom w:val="0"/>
                                                  <w:divBdr>
                                                    <w:top w:val="none" w:sz="0" w:space="0" w:color="auto"/>
                                                    <w:left w:val="none" w:sz="0" w:space="0" w:color="auto"/>
                                                    <w:bottom w:val="none" w:sz="0" w:space="0" w:color="auto"/>
                                                    <w:right w:val="none" w:sz="0" w:space="0" w:color="auto"/>
                                                  </w:divBdr>
                                                  <w:divsChild>
                                                    <w:div w:id="1202595759">
                                                      <w:marLeft w:val="0"/>
                                                      <w:marRight w:val="0"/>
                                                      <w:marTop w:val="0"/>
                                                      <w:marBottom w:val="0"/>
                                                      <w:divBdr>
                                                        <w:top w:val="none" w:sz="0" w:space="0" w:color="auto"/>
                                                        <w:left w:val="none" w:sz="0" w:space="0" w:color="auto"/>
                                                        <w:bottom w:val="none" w:sz="0" w:space="0" w:color="auto"/>
                                                        <w:right w:val="none" w:sz="0" w:space="0" w:color="auto"/>
                                                      </w:divBdr>
                                                      <w:divsChild>
                                                        <w:div w:id="2071339232">
                                                          <w:marLeft w:val="0"/>
                                                          <w:marRight w:val="0"/>
                                                          <w:marTop w:val="0"/>
                                                          <w:marBottom w:val="0"/>
                                                          <w:divBdr>
                                                            <w:top w:val="none" w:sz="0" w:space="0" w:color="auto"/>
                                                            <w:left w:val="none" w:sz="0" w:space="0" w:color="auto"/>
                                                            <w:bottom w:val="none" w:sz="0" w:space="0" w:color="auto"/>
                                                            <w:right w:val="none" w:sz="0" w:space="0" w:color="auto"/>
                                                          </w:divBdr>
                                                          <w:divsChild>
                                                            <w:div w:id="666174184">
                                                              <w:marLeft w:val="0"/>
                                                              <w:marRight w:val="0"/>
                                                              <w:marTop w:val="0"/>
                                                              <w:marBottom w:val="0"/>
                                                              <w:divBdr>
                                                                <w:top w:val="none" w:sz="0" w:space="0" w:color="auto"/>
                                                                <w:left w:val="none" w:sz="0" w:space="0" w:color="auto"/>
                                                                <w:bottom w:val="none" w:sz="0" w:space="0" w:color="auto"/>
                                                                <w:right w:val="none" w:sz="0" w:space="0" w:color="auto"/>
                                                              </w:divBdr>
                                                              <w:divsChild>
                                                                <w:div w:id="1368332000">
                                                                  <w:marLeft w:val="0"/>
                                                                  <w:marRight w:val="0"/>
                                                                  <w:marTop w:val="0"/>
                                                                  <w:marBottom w:val="0"/>
                                                                  <w:divBdr>
                                                                    <w:top w:val="none" w:sz="0" w:space="0" w:color="auto"/>
                                                                    <w:left w:val="none" w:sz="0" w:space="0" w:color="auto"/>
                                                                    <w:bottom w:val="none" w:sz="0" w:space="0" w:color="auto"/>
                                                                    <w:right w:val="none" w:sz="0" w:space="0" w:color="auto"/>
                                                                  </w:divBdr>
                                                                  <w:divsChild>
                                                                    <w:div w:id="1451238318">
                                                                      <w:marLeft w:val="0"/>
                                                                      <w:marRight w:val="0"/>
                                                                      <w:marTop w:val="0"/>
                                                                      <w:marBottom w:val="0"/>
                                                                      <w:divBdr>
                                                                        <w:top w:val="none" w:sz="0" w:space="0" w:color="auto"/>
                                                                        <w:left w:val="none" w:sz="0" w:space="0" w:color="auto"/>
                                                                        <w:bottom w:val="none" w:sz="0" w:space="0" w:color="auto"/>
                                                                        <w:right w:val="none" w:sz="0" w:space="0" w:color="auto"/>
                                                                      </w:divBdr>
                                                                      <w:divsChild>
                                                                        <w:div w:id="1152603294">
                                                                          <w:marLeft w:val="0"/>
                                                                          <w:marRight w:val="0"/>
                                                                          <w:marTop w:val="0"/>
                                                                          <w:marBottom w:val="0"/>
                                                                          <w:divBdr>
                                                                            <w:top w:val="none" w:sz="0" w:space="0" w:color="auto"/>
                                                                            <w:left w:val="none" w:sz="0" w:space="0" w:color="auto"/>
                                                                            <w:bottom w:val="none" w:sz="0" w:space="0" w:color="auto"/>
                                                                            <w:right w:val="none" w:sz="0" w:space="0" w:color="auto"/>
                                                                          </w:divBdr>
                                                                          <w:divsChild>
                                                                            <w:div w:id="1520659502">
                                                                              <w:marLeft w:val="0"/>
                                                                              <w:marRight w:val="0"/>
                                                                              <w:marTop w:val="0"/>
                                                                              <w:marBottom w:val="0"/>
                                                                              <w:divBdr>
                                                                                <w:top w:val="none" w:sz="0" w:space="0" w:color="auto"/>
                                                                                <w:left w:val="none" w:sz="0" w:space="0" w:color="auto"/>
                                                                                <w:bottom w:val="none" w:sz="0" w:space="0" w:color="auto"/>
                                                                                <w:right w:val="none" w:sz="0" w:space="0" w:color="auto"/>
                                                                              </w:divBdr>
                                                                              <w:divsChild>
                                                                                <w:div w:id="102112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18739458">
                                      <w:marLeft w:val="0"/>
                                      <w:marRight w:val="0"/>
                                      <w:marTop w:val="0"/>
                                      <w:marBottom w:val="0"/>
                                      <w:divBdr>
                                        <w:top w:val="none" w:sz="0" w:space="0" w:color="auto"/>
                                        <w:left w:val="none" w:sz="0" w:space="0" w:color="auto"/>
                                        <w:bottom w:val="none" w:sz="0" w:space="0" w:color="auto"/>
                                        <w:right w:val="none" w:sz="0" w:space="0" w:color="auto"/>
                                      </w:divBdr>
                                      <w:divsChild>
                                        <w:div w:id="17799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037087">
          <w:marLeft w:val="0"/>
          <w:marRight w:val="0"/>
          <w:marTop w:val="0"/>
          <w:marBottom w:val="0"/>
          <w:divBdr>
            <w:top w:val="none" w:sz="0" w:space="0" w:color="auto"/>
            <w:left w:val="none" w:sz="0" w:space="0" w:color="auto"/>
            <w:bottom w:val="none" w:sz="0" w:space="0" w:color="auto"/>
            <w:right w:val="none" w:sz="0" w:space="0" w:color="auto"/>
          </w:divBdr>
          <w:divsChild>
            <w:div w:id="1858931349">
              <w:marLeft w:val="0"/>
              <w:marRight w:val="0"/>
              <w:marTop w:val="0"/>
              <w:marBottom w:val="0"/>
              <w:divBdr>
                <w:top w:val="none" w:sz="0" w:space="0" w:color="auto"/>
                <w:left w:val="none" w:sz="0" w:space="0" w:color="auto"/>
                <w:bottom w:val="none" w:sz="0" w:space="0" w:color="auto"/>
                <w:right w:val="none" w:sz="0" w:space="0" w:color="auto"/>
              </w:divBdr>
              <w:divsChild>
                <w:div w:id="1867057359">
                  <w:marLeft w:val="0"/>
                  <w:marRight w:val="0"/>
                  <w:marTop w:val="0"/>
                  <w:marBottom w:val="0"/>
                  <w:divBdr>
                    <w:top w:val="none" w:sz="0" w:space="0" w:color="auto"/>
                    <w:left w:val="none" w:sz="0" w:space="0" w:color="auto"/>
                    <w:bottom w:val="none" w:sz="0" w:space="0" w:color="auto"/>
                    <w:right w:val="none" w:sz="0" w:space="0" w:color="auto"/>
                  </w:divBdr>
                  <w:divsChild>
                    <w:div w:id="1997956122">
                      <w:marLeft w:val="0"/>
                      <w:marRight w:val="0"/>
                      <w:marTop w:val="0"/>
                      <w:marBottom w:val="0"/>
                      <w:divBdr>
                        <w:top w:val="none" w:sz="0" w:space="0" w:color="auto"/>
                        <w:left w:val="none" w:sz="0" w:space="0" w:color="auto"/>
                        <w:bottom w:val="none" w:sz="0" w:space="0" w:color="auto"/>
                        <w:right w:val="none" w:sz="0" w:space="0" w:color="auto"/>
                      </w:divBdr>
                      <w:divsChild>
                        <w:div w:id="1131173937">
                          <w:marLeft w:val="0"/>
                          <w:marRight w:val="0"/>
                          <w:marTop w:val="0"/>
                          <w:marBottom w:val="0"/>
                          <w:divBdr>
                            <w:top w:val="none" w:sz="0" w:space="0" w:color="auto"/>
                            <w:left w:val="none" w:sz="0" w:space="0" w:color="auto"/>
                            <w:bottom w:val="none" w:sz="0" w:space="0" w:color="auto"/>
                            <w:right w:val="none" w:sz="0" w:space="0" w:color="auto"/>
                          </w:divBdr>
                          <w:divsChild>
                            <w:div w:id="1238436456">
                              <w:marLeft w:val="0"/>
                              <w:marRight w:val="0"/>
                              <w:marTop w:val="0"/>
                              <w:marBottom w:val="0"/>
                              <w:divBdr>
                                <w:top w:val="none" w:sz="0" w:space="0" w:color="auto"/>
                                <w:left w:val="none" w:sz="0" w:space="0" w:color="auto"/>
                                <w:bottom w:val="none" w:sz="0" w:space="0" w:color="auto"/>
                                <w:right w:val="none" w:sz="0" w:space="0" w:color="auto"/>
                              </w:divBdr>
                              <w:divsChild>
                                <w:div w:id="1783378702">
                                  <w:marLeft w:val="0"/>
                                  <w:marRight w:val="0"/>
                                  <w:marTop w:val="0"/>
                                  <w:marBottom w:val="0"/>
                                  <w:divBdr>
                                    <w:top w:val="none" w:sz="0" w:space="0" w:color="auto"/>
                                    <w:left w:val="none" w:sz="0" w:space="0" w:color="auto"/>
                                    <w:bottom w:val="none" w:sz="0" w:space="0" w:color="auto"/>
                                    <w:right w:val="none" w:sz="0" w:space="0" w:color="auto"/>
                                  </w:divBdr>
                                  <w:divsChild>
                                    <w:div w:id="19169101">
                                      <w:marLeft w:val="0"/>
                                      <w:marRight w:val="0"/>
                                      <w:marTop w:val="0"/>
                                      <w:marBottom w:val="0"/>
                                      <w:divBdr>
                                        <w:top w:val="none" w:sz="0" w:space="0" w:color="auto"/>
                                        <w:left w:val="none" w:sz="0" w:space="0" w:color="auto"/>
                                        <w:bottom w:val="none" w:sz="0" w:space="0" w:color="auto"/>
                                        <w:right w:val="none" w:sz="0" w:space="0" w:color="auto"/>
                                      </w:divBdr>
                                      <w:divsChild>
                                        <w:div w:id="1427073338">
                                          <w:marLeft w:val="0"/>
                                          <w:marRight w:val="0"/>
                                          <w:marTop w:val="0"/>
                                          <w:marBottom w:val="0"/>
                                          <w:divBdr>
                                            <w:top w:val="none" w:sz="0" w:space="0" w:color="auto"/>
                                            <w:left w:val="none" w:sz="0" w:space="0" w:color="auto"/>
                                            <w:bottom w:val="none" w:sz="0" w:space="0" w:color="auto"/>
                                            <w:right w:val="none" w:sz="0" w:space="0" w:color="auto"/>
                                          </w:divBdr>
                                          <w:divsChild>
                                            <w:div w:id="169834370">
                                              <w:marLeft w:val="0"/>
                                              <w:marRight w:val="0"/>
                                              <w:marTop w:val="0"/>
                                              <w:marBottom w:val="0"/>
                                              <w:divBdr>
                                                <w:top w:val="none" w:sz="0" w:space="0" w:color="auto"/>
                                                <w:left w:val="none" w:sz="0" w:space="0" w:color="auto"/>
                                                <w:bottom w:val="none" w:sz="0" w:space="0" w:color="auto"/>
                                                <w:right w:val="none" w:sz="0" w:space="0" w:color="auto"/>
                                              </w:divBdr>
                                              <w:divsChild>
                                                <w:div w:id="11602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0737651">
          <w:marLeft w:val="0"/>
          <w:marRight w:val="0"/>
          <w:marTop w:val="0"/>
          <w:marBottom w:val="0"/>
          <w:divBdr>
            <w:top w:val="none" w:sz="0" w:space="0" w:color="auto"/>
            <w:left w:val="none" w:sz="0" w:space="0" w:color="auto"/>
            <w:bottom w:val="none" w:sz="0" w:space="0" w:color="auto"/>
            <w:right w:val="none" w:sz="0" w:space="0" w:color="auto"/>
          </w:divBdr>
          <w:divsChild>
            <w:div w:id="1029526156">
              <w:marLeft w:val="0"/>
              <w:marRight w:val="0"/>
              <w:marTop w:val="0"/>
              <w:marBottom w:val="0"/>
              <w:divBdr>
                <w:top w:val="none" w:sz="0" w:space="0" w:color="auto"/>
                <w:left w:val="none" w:sz="0" w:space="0" w:color="auto"/>
                <w:bottom w:val="none" w:sz="0" w:space="0" w:color="auto"/>
                <w:right w:val="none" w:sz="0" w:space="0" w:color="auto"/>
              </w:divBdr>
              <w:divsChild>
                <w:div w:id="748231527">
                  <w:marLeft w:val="0"/>
                  <w:marRight w:val="0"/>
                  <w:marTop w:val="0"/>
                  <w:marBottom w:val="0"/>
                  <w:divBdr>
                    <w:top w:val="none" w:sz="0" w:space="0" w:color="auto"/>
                    <w:left w:val="none" w:sz="0" w:space="0" w:color="auto"/>
                    <w:bottom w:val="none" w:sz="0" w:space="0" w:color="auto"/>
                    <w:right w:val="none" w:sz="0" w:space="0" w:color="auto"/>
                  </w:divBdr>
                  <w:divsChild>
                    <w:div w:id="996768781">
                      <w:marLeft w:val="0"/>
                      <w:marRight w:val="0"/>
                      <w:marTop w:val="0"/>
                      <w:marBottom w:val="0"/>
                      <w:divBdr>
                        <w:top w:val="none" w:sz="0" w:space="0" w:color="auto"/>
                        <w:left w:val="none" w:sz="0" w:space="0" w:color="auto"/>
                        <w:bottom w:val="none" w:sz="0" w:space="0" w:color="auto"/>
                        <w:right w:val="none" w:sz="0" w:space="0" w:color="auto"/>
                      </w:divBdr>
                      <w:divsChild>
                        <w:div w:id="824709860">
                          <w:marLeft w:val="0"/>
                          <w:marRight w:val="0"/>
                          <w:marTop w:val="0"/>
                          <w:marBottom w:val="0"/>
                          <w:divBdr>
                            <w:top w:val="none" w:sz="0" w:space="0" w:color="auto"/>
                            <w:left w:val="none" w:sz="0" w:space="0" w:color="auto"/>
                            <w:bottom w:val="none" w:sz="0" w:space="0" w:color="auto"/>
                            <w:right w:val="none" w:sz="0" w:space="0" w:color="auto"/>
                          </w:divBdr>
                        </w:div>
                        <w:div w:id="2040278714">
                          <w:marLeft w:val="0"/>
                          <w:marRight w:val="0"/>
                          <w:marTop w:val="0"/>
                          <w:marBottom w:val="0"/>
                          <w:divBdr>
                            <w:top w:val="none" w:sz="0" w:space="0" w:color="auto"/>
                            <w:left w:val="none" w:sz="0" w:space="0" w:color="auto"/>
                            <w:bottom w:val="none" w:sz="0" w:space="0" w:color="auto"/>
                            <w:right w:val="none" w:sz="0" w:space="0" w:color="auto"/>
                          </w:divBdr>
                          <w:divsChild>
                            <w:div w:id="472218099">
                              <w:marLeft w:val="0"/>
                              <w:marRight w:val="0"/>
                              <w:marTop w:val="0"/>
                              <w:marBottom w:val="0"/>
                              <w:divBdr>
                                <w:top w:val="none" w:sz="0" w:space="0" w:color="auto"/>
                                <w:left w:val="none" w:sz="0" w:space="0" w:color="auto"/>
                                <w:bottom w:val="none" w:sz="0" w:space="0" w:color="auto"/>
                                <w:right w:val="none" w:sz="0" w:space="0" w:color="auto"/>
                              </w:divBdr>
                              <w:divsChild>
                                <w:div w:id="407193115">
                                  <w:marLeft w:val="0"/>
                                  <w:marRight w:val="0"/>
                                  <w:marTop w:val="0"/>
                                  <w:marBottom w:val="0"/>
                                  <w:divBdr>
                                    <w:top w:val="none" w:sz="0" w:space="0" w:color="auto"/>
                                    <w:left w:val="none" w:sz="0" w:space="0" w:color="auto"/>
                                    <w:bottom w:val="none" w:sz="0" w:space="0" w:color="auto"/>
                                    <w:right w:val="none" w:sz="0" w:space="0" w:color="auto"/>
                                  </w:divBdr>
                                  <w:divsChild>
                                    <w:div w:id="1654606542">
                                      <w:marLeft w:val="0"/>
                                      <w:marRight w:val="0"/>
                                      <w:marTop w:val="0"/>
                                      <w:marBottom w:val="0"/>
                                      <w:divBdr>
                                        <w:top w:val="none" w:sz="0" w:space="0" w:color="auto"/>
                                        <w:left w:val="none" w:sz="0" w:space="0" w:color="auto"/>
                                        <w:bottom w:val="none" w:sz="0" w:space="0" w:color="auto"/>
                                        <w:right w:val="none" w:sz="0" w:space="0" w:color="auto"/>
                                      </w:divBdr>
                                      <w:divsChild>
                                        <w:div w:id="47270846">
                                          <w:marLeft w:val="0"/>
                                          <w:marRight w:val="0"/>
                                          <w:marTop w:val="0"/>
                                          <w:marBottom w:val="0"/>
                                          <w:divBdr>
                                            <w:top w:val="none" w:sz="0" w:space="0" w:color="auto"/>
                                            <w:left w:val="none" w:sz="0" w:space="0" w:color="auto"/>
                                            <w:bottom w:val="none" w:sz="0" w:space="0" w:color="auto"/>
                                            <w:right w:val="none" w:sz="0" w:space="0" w:color="auto"/>
                                          </w:divBdr>
                                        </w:div>
                                      </w:divsChild>
                                    </w:div>
                                    <w:div w:id="246232526">
                                      <w:marLeft w:val="0"/>
                                      <w:marRight w:val="0"/>
                                      <w:marTop w:val="0"/>
                                      <w:marBottom w:val="0"/>
                                      <w:divBdr>
                                        <w:top w:val="none" w:sz="0" w:space="0" w:color="auto"/>
                                        <w:left w:val="none" w:sz="0" w:space="0" w:color="auto"/>
                                        <w:bottom w:val="none" w:sz="0" w:space="0" w:color="auto"/>
                                        <w:right w:val="none" w:sz="0" w:space="0" w:color="auto"/>
                                      </w:divBdr>
                                      <w:divsChild>
                                        <w:div w:id="562834592">
                                          <w:marLeft w:val="0"/>
                                          <w:marRight w:val="0"/>
                                          <w:marTop w:val="0"/>
                                          <w:marBottom w:val="0"/>
                                          <w:divBdr>
                                            <w:top w:val="none" w:sz="0" w:space="0" w:color="auto"/>
                                            <w:left w:val="none" w:sz="0" w:space="0" w:color="auto"/>
                                            <w:bottom w:val="none" w:sz="0" w:space="0" w:color="auto"/>
                                            <w:right w:val="none" w:sz="0" w:space="0" w:color="auto"/>
                                          </w:divBdr>
                                        </w:div>
                                      </w:divsChild>
                                    </w:div>
                                    <w:div w:id="1510945140">
                                      <w:marLeft w:val="0"/>
                                      <w:marRight w:val="0"/>
                                      <w:marTop w:val="0"/>
                                      <w:marBottom w:val="0"/>
                                      <w:divBdr>
                                        <w:top w:val="none" w:sz="0" w:space="0" w:color="auto"/>
                                        <w:left w:val="none" w:sz="0" w:space="0" w:color="auto"/>
                                        <w:bottom w:val="none" w:sz="0" w:space="0" w:color="auto"/>
                                        <w:right w:val="none" w:sz="0" w:space="0" w:color="auto"/>
                                      </w:divBdr>
                                      <w:divsChild>
                                        <w:div w:id="1090396948">
                                          <w:marLeft w:val="0"/>
                                          <w:marRight w:val="0"/>
                                          <w:marTop w:val="0"/>
                                          <w:marBottom w:val="0"/>
                                          <w:divBdr>
                                            <w:top w:val="none" w:sz="0" w:space="0" w:color="auto"/>
                                            <w:left w:val="none" w:sz="0" w:space="0" w:color="auto"/>
                                            <w:bottom w:val="none" w:sz="0" w:space="0" w:color="auto"/>
                                            <w:right w:val="none" w:sz="0" w:space="0" w:color="auto"/>
                                          </w:divBdr>
                                        </w:div>
                                      </w:divsChild>
                                    </w:div>
                                    <w:div w:id="2146309660">
                                      <w:marLeft w:val="0"/>
                                      <w:marRight w:val="0"/>
                                      <w:marTop w:val="0"/>
                                      <w:marBottom w:val="0"/>
                                      <w:divBdr>
                                        <w:top w:val="none" w:sz="0" w:space="0" w:color="auto"/>
                                        <w:left w:val="none" w:sz="0" w:space="0" w:color="auto"/>
                                        <w:bottom w:val="none" w:sz="0" w:space="0" w:color="auto"/>
                                        <w:right w:val="none" w:sz="0" w:space="0" w:color="auto"/>
                                      </w:divBdr>
                                      <w:divsChild>
                                        <w:div w:id="1497263272">
                                          <w:marLeft w:val="0"/>
                                          <w:marRight w:val="0"/>
                                          <w:marTop w:val="0"/>
                                          <w:marBottom w:val="0"/>
                                          <w:divBdr>
                                            <w:top w:val="none" w:sz="0" w:space="0" w:color="auto"/>
                                            <w:left w:val="none" w:sz="0" w:space="0" w:color="auto"/>
                                            <w:bottom w:val="none" w:sz="0" w:space="0" w:color="auto"/>
                                            <w:right w:val="none" w:sz="0" w:space="0" w:color="auto"/>
                                          </w:divBdr>
                                        </w:div>
                                      </w:divsChild>
                                    </w:div>
                                    <w:div w:id="187715406">
                                      <w:marLeft w:val="0"/>
                                      <w:marRight w:val="0"/>
                                      <w:marTop w:val="0"/>
                                      <w:marBottom w:val="0"/>
                                      <w:divBdr>
                                        <w:top w:val="none" w:sz="0" w:space="0" w:color="auto"/>
                                        <w:left w:val="none" w:sz="0" w:space="0" w:color="auto"/>
                                        <w:bottom w:val="none" w:sz="0" w:space="0" w:color="auto"/>
                                        <w:right w:val="none" w:sz="0" w:space="0" w:color="auto"/>
                                      </w:divBdr>
                                      <w:divsChild>
                                        <w:div w:id="1079786957">
                                          <w:marLeft w:val="0"/>
                                          <w:marRight w:val="0"/>
                                          <w:marTop w:val="0"/>
                                          <w:marBottom w:val="0"/>
                                          <w:divBdr>
                                            <w:top w:val="none" w:sz="0" w:space="0" w:color="auto"/>
                                            <w:left w:val="none" w:sz="0" w:space="0" w:color="auto"/>
                                            <w:bottom w:val="none" w:sz="0" w:space="0" w:color="auto"/>
                                            <w:right w:val="none" w:sz="0" w:space="0" w:color="auto"/>
                                          </w:divBdr>
                                          <w:divsChild>
                                            <w:div w:id="1512993391">
                                              <w:marLeft w:val="0"/>
                                              <w:marRight w:val="0"/>
                                              <w:marTop w:val="0"/>
                                              <w:marBottom w:val="0"/>
                                              <w:divBdr>
                                                <w:top w:val="none" w:sz="0" w:space="0" w:color="auto"/>
                                                <w:left w:val="none" w:sz="0" w:space="0" w:color="auto"/>
                                                <w:bottom w:val="none" w:sz="0" w:space="0" w:color="auto"/>
                                                <w:right w:val="none" w:sz="0" w:space="0" w:color="auto"/>
                                              </w:divBdr>
                                              <w:divsChild>
                                                <w:div w:id="949967454">
                                                  <w:marLeft w:val="0"/>
                                                  <w:marRight w:val="0"/>
                                                  <w:marTop w:val="0"/>
                                                  <w:marBottom w:val="0"/>
                                                  <w:divBdr>
                                                    <w:top w:val="none" w:sz="0" w:space="0" w:color="auto"/>
                                                    <w:left w:val="none" w:sz="0" w:space="0" w:color="auto"/>
                                                    <w:bottom w:val="none" w:sz="0" w:space="0" w:color="auto"/>
                                                    <w:right w:val="none" w:sz="0" w:space="0" w:color="auto"/>
                                                  </w:divBdr>
                                                  <w:divsChild>
                                                    <w:div w:id="309791950">
                                                      <w:marLeft w:val="0"/>
                                                      <w:marRight w:val="0"/>
                                                      <w:marTop w:val="0"/>
                                                      <w:marBottom w:val="0"/>
                                                      <w:divBdr>
                                                        <w:top w:val="none" w:sz="0" w:space="0" w:color="auto"/>
                                                        <w:left w:val="none" w:sz="0" w:space="0" w:color="auto"/>
                                                        <w:bottom w:val="none" w:sz="0" w:space="0" w:color="auto"/>
                                                        <w:right w:val="none" w:sz="0" w:space="0" w:color="auto"/>
                                                      </w:divBdr>
                                                      <w:divsChild>
                                                        <w:div w:id="995260862">
                                                          <w:marLeft w:val="0"/>
                                                          <w:marRight w:val="0"/>
                                                          <w:marTop w:val="0"/>
                                                          <w:marBottom w:val="0"/>
                                                          <w:divBdr>
                                                            <w:top w:val="none" w:sz="0" w:space="0" w:color="auto"/>
                                                            <w:left w:val="none" w:sz="0" w:space="0" w:color="auto"/>
                                                            <w:bottom w:val="none" w:sz="0" w:space="0" w:color="auto"/>
                                                            <w:right w:val="none" w:sz="0" w:space="0" w:color="auto"/>
                                                          </w:divBdr>
                                                          <w:divsChild>
                                                            <w:div w:id="142162663">
                                                              <w:marLeft w:val="0"/>
                                                              <w:marRight w:val="0"/>
                                                              <w:marTop w:val="0"/>
                                                              <w:marBottom w:val="0"/>
                                                              <w:divBdr>
                                                                <w:top w:val="none" w:sz="0" w:space="0" w:color="auto"/>
                                                                <w:left w:val="none" w:sz="0" w:space="0" w:color="auto"/>
                                                                <w:bottom w:val="none" w:sz="0" w:space="0" w:color="auto"/>
                                                                <w:right w:val="none" w:sz="0" w:space="0" w:color="auto"/>
                                                              </w:divBdr>
                                                              <w:divsChild>
                                                                <w:div w:id="1227302718">
                                                                  <w:marLeft w:val="0"/>
                                                                  <w:marRight w:val="0"/>
                                                                  <w:marTop w:val="0"/>
                                                                  <w:marBottom w:val="0"/>
                                                                  <w:divBdr>
                                                                    <w:top w:val="none" w:sz="0" w:space="0" w:color="auto"/>
                                                                    <w:left w:val="none" w:sz="0" w:space="0" w:color="auto"/>
                                                                    <w:bottom w:val="none" w:sz="0" w:space="0" w:color="auto"/>
                                                                    <w:right w:val="none" w:sz="0" w:space="0" w:color="auto"/>
                                                                  </w:divBdr>
                                                                  <w:divsChild>
                                                                    <w:div w:id="1387726597">
                                                                      <w:marLeft w:val="0"/>
                                                                      <w:marRight w:val="0"/>
                                                                      <w:marTop w:val="0"/>
                                                                      <w:marBottom w:val="0"/>
                                                                      <w:divBdr>
                                                                        <w:top w:val="none" w:sz="0" w:space="0" w:color="auto"/>
                                                                        <w:left w:val="none" w:sz="0" w:space="0" w:color="auto"/>
                                                                        <w:bottom w:val="none" w:sz="0" w:space="0" w:color="auto"/>
                                                                        <w:right w:val="none" w:sz="0" w:space="0" w:color="auto"/>
                                                                      </w:divBdr>
                                                                      <w:divsChild>
                                                                        <w:div w:id="240066107">
                                                                          <w:marLeft w:val="0"/>
                                                                          <w:marRight w:val="0"/>
                                                                          <w:marTop w:val="0"/>
                                                                          <w:marBottom w:val="0"/>
                                                                          <w:divBdr>
                                                                            <w:top w:val="none" w:sz="0" w:space="0" w:color="auto"/>
                                                                            <w:left w:val="none" w:sz="0" w:space="0" w:color="auto"/>
                                                                            <w:bottom w:val="none" w:sz="0" w:space="0" w:color="auto"/>
                                                                            <w:right w:val="none" w:sz="0" w:space="0" w:color="auto"/>
                                                                          </w:divBdr>
                                                                          <w:divsChild>
                                                                            <w:div w:id="423384010">
                                                                              <w:marLeft w:val="0"/>
                                                                              <w:marRight w:val="0"/>
                                                                              <w:marTop w:val="0"/>
                                                                              <w:marBottom w:val="0"/>
                                                                              <w:divBdr>
                                                                                <w:top w:val="none" w:sz="0" w:space="0" w:color="auto"/>
                                                                                <w:left w:val="none" w:sz="0" w:space="0" w:color="auto"/>
                                                                                <w:bottom w:val="none" w:sz="0" w:space="0" w:color="auto"/>
                                                                                <w:right w:val="none" w:sz="0" w:space="0" w:color="auto"/>
                                                                              </w:divBdr>
                                                                              <w:divsChild>
                                                                                <w:div w:id="112986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407866">
                                      <w:marLeft w:val="0"/>
                                      <w:marRight w:val="0"/>
                                      <w:marTop w:val="0"/>
                                      <w:marBottom w:val="0"/>
                                      <w:divBdr>
                                        <w:top w:val="none" w:sz="0" w:space="0" w:color="auto"/>
                                        <w:left w:val="none" w:sz="0" w:space="0" w:color="auto"/>
                                        <w:bottom w:val="none" w:sz="0" w:space="0" w:color="auto"/>
                                        <w:right w:val="none" w:sz="0" w:space="0" w:color="auto"/>
                                      </w:divBdr>
                                      <w:divsChild>
                                        <w:div w:id="1458066594">
                                          <w:marLeft w:val="0"/>
                                          <w:marRight w:val="0"/>
                                          <w:marTop w:val="0"/>
                                          <w:marBottom w:val="0"/>
                                          <w:divBdr>
                                            <w:top w:val="none" w:sz="0" w:space="0" w:color="auto"/>
                                            <w:left w:val="none" w:sz="0" w:space="0" w:color="auto"/>
                                            <w:bottom w:val="none" w:sz="0" w:space="0" w:color="auto"/>
                                            <w:right w:val="none" w:sz="0" w:space="0" w:color="auto"/>
                                          </w:divBdr>
                                        </w:div>
                                      </w:divsChild>
                                    </w:div>
                                    <w:div w:id="976030175">
                                      <w:marLeft w:val="0"/>
                                      <w:marRight w:val="0"/>
                                      <w:marTop w:val="0"/>
                                      <w:marBottom w:val="0"/>
                                      <w:divBdr>
                                        <w:top w:val="none" w:sz="0" w:space="0" w:color="auto"/>
                                        <w:left w:val="none" w:sz="0" w:space="0" w:color="auto"/>
                                        <w:bottom w:val="none" w:sz="0" w:space="0" w:color="auto"/>
                                        <w:right w:val="none" w:sz="0" w:space="0" w:color="auto"/>
                                      </w:divBdr>
                                      <w:divsChild>
                                        <w:div w:id="1602684443">
                                          <w:marLeft w:val="0"/>
                                          <w:marRight w:val="0"/>
                                          <w:marTop w:val="0"/>
                                          <w:marBottom w:val="0"/>
                                          <w:divBdr>
                                            <w:top w:val="none" w:sz="0" w:space="0" w:color="auto"/>
                                            <w:left w:val="none" w:sz="0" w:space="0" w:color="auto"/>
                                            <w:bottom w:val="none" w:sz="0" w:space="0" w:color="auto"/>
                                            <w:right w:val="none" w:sz="0" w:space="0" w:color="auto"/>
                                          </w:divBdr>
                                          <w:divsChild>
                                            <w:div w:id="702289474">
                                              <w:marLeft w:val="0"/>
                                              <w:marRight w:val="0"/>
                                              <w:marTop w:val="0"/>
                                              <w:marBottom w:val="0"/>
                                              <w:divBdr>
                                                <w:top w:val="none" w:sz="0" w:space="0" w:color="auto"/>
                                                <w:left w:val="none" w:sz="0" w:space="0" w:color="auto"/>
                                                <w:bottom w:val="none" w:sz="0" w:space="0" w:color="auto"/>
                                                <w:right w:val="none" w:sz="0" w:space="0" w:color="auto"/>
                                              </w:divBdr>
                                              <w:divsChild>
                                                <w:div w:id="1346517000">
                                                  <w:marLeft w:val="0"/>
                                                  <w:marRight w:val="0"/>
                                                  <w:marTop w:val="0"/>
                                                  <w:marBottom w:val="0"/>
                                                  <w:divBdr>
                                                    <w:top w:val="none" w:sz="0" w:space="0" w:color="auto"/>
                                                    <w:left w:val="none" w:sz="0" w:space="0" w:color="auto"/>
                                                    <w:bottom w:val="none" w:sz="0" w:space="0" w:color="auto"/>
                                                    <w:right w:val="none" w:sz="0" w:space="0" w:color="auto"/>
                                                  </w:divBdr>
                                                  <w:divsChild>
                                                    <w:div w:id="715811442">
                                                      <w:marLeft w:val="0"/>
                                                      <w:marRight w:val="0"/>
                                                      <w:marTop w:val="0"/>
                                                      <w:marBottom w:val="0"/>
                                                      <w:divBdr>
                                                        <w:top w:val="none" w:sz="0" w:space="0" w:color="auto"/>
                                                        <w:left w:val="none" w:sz="0" w:space="0" w:color="auto"/>
                                                        <w:bottom w:val="none" w:sz="0" w:space="0" w:color="auto"/>
                                                        <w:right w:val="none" w:sz="0" w:space="0" w:color="auto"/>
                                                      </w:divBdr>
                                                      <w:divsChild>
                                                        <w:div w:id="1395540060">
                                                          <w:marLeft w:val="0"/>
                                                          <w:marRight w:val="0"/>
                                                          <w:marTop w:val="0"/>
                                                          <w:marBottom w:val="0"/>
                                                          <w:divBdr>
                                                            <w:top w:val="none" w:sz="0" w:space="0" w:color="auto"/>
                                                            <w:left w:val="none" w:sz="0" w:space="0" w:color="auto"/>
                                                            <w:bottom w:val="none" w:sz="0" w:space="0" w:color="auto"/>
                                                            <w:right w:val="none" w:sz="0" w:space="0" w:color="auto"/>
                                                          </w:divBdr>
                                                          <w:divsChild>
                                                            <w:div w:id="1875267481">
                                                              <w:marLeft w:val="0"/>
                                                              <w:marRight w:val="0"/>
                                                              <w:marTop w:val="0"/>
                                                              <w:marBottom w:val="0"/>
                                                              <w:divBdr>
                                                                <w:top w:val="none" w:sz="0" w:space="0" w:color="auto"/>
                                                                <w:left w:val="none" w:sz="0" w:space="0" w:color="auto"/>
                                                                <w:bottom w:val="none" w:sz="0" w:space="0" w:color="auto"/>
                                                                <w:right w:val="none" w:sz="0" w:space="0" w:color="auto"/>
                                                              </w:divBdr>
                                                              <w:divsChild>
                                                                <w:div w:id="1700663517">
                                                                  <w:marLeft w:val="0"/>
                                                                  <w:marRight w:val="0"/>
                                                                  <w:marTop w:val="0"/>
                                                                  <w:marBottom w:val="0"/>
                                                                  <w:divBdr>
                                                                    <w:top w:val="none" w:sz="0" w:space="0" w:color="auto"/>
                                                                    <w:left w:val="none" w:sz="0" w:space="0" w:color="auto"/>
                                                                    <w:bottom w:val="none" w:sz="0" w:space="0" w:color="auto"/>
                                                                    <w:right w:val="none" w:sz="0" w:space="0" w:color="auto"/>
                                                                  </w:divBdr>
                                                                  <w:divsChild>
                                                                    <w:div w:id="1916165346">
                                                                      <w:marLeft w:val="0"/>
                                                                      <w:marRight w:val="0"/>
                                                                      <w:marTop w:val="0"/>
                                                                      <w:marBottom w:val="0"/>
                                                                      <w:divBdr>
                                                                        <w:top w:val="none" w:sz="0" w:space="0" w:color="auto"/>
                                                                        <w:left w:val="none" w:sz="0" w:space="0" w:color="auto"/>
                                                                        <w:bottom w:val="none" w:sz="0" w:space="0" w:color="auto"/>
                                                                        <w:right w:val="none" w:sz="0" w:space="0" w:color="auto"/>
                                                                      </w:divBdr>
                                                                      <w:divsChild>
                                                                        <w:div w:id="1072968150">
                                                                          <w:marLeft w:val="0"/>
                                                                          <w:marRight w:val="0"/>
                                                                          <w:marTop w:val="0"/>
                                                                          <w:marBottom w:val="0"/>
                                                                          <w:divBdr>
                                                                            <w:top w:val="none" w:sz="0" w:space="0" w:color="auto"/>
                                                                            <w:left w:val="none" w:sz="0" w:space="0" w:color="auto"/>
                                                                            <w:bottom w:val="none" w:sz="0" w:space="0" w:color="auto"/>
                                                                            <w:right w:val="none" w:sz="0" w:space="0" w:color="auto"/>
                                                                          </w:divBdr>
                                                                          <w:divsChild>
                                                                            <w:div w:id="167672105">
                                                                              <w:marLeft w:val="0"/>
                                                                              <w:marRight w:val="0"/>
                                                                              <w:marTop w:val="0"/>
                                                                              <w:marBottom w:val="0"/>
                                                                              <w:divBdr>
                                                                                <w:top w:val="none" w:sz="0" w:space="0" w:color="auto"/>
                                                                                <w:left w:val="none" w:sz="0" w:space="0" w:color="auto"/>
                                                                                <w:bottom w:val="none" w:sz="0" w:space="0" w:color="auto"/>
                                                                                <w:right w:val="none" w:sz="0" w:space="0" w:color="auto"/>
                                                                              </w:divBdr>
                                                                              <w:divsChild>
                                                                                <w:div w:id="980621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9599717">
                                      <w:marLeft w:val="0"/>
                                      <w:marRight w:val="0"/>
                                      <w:marTop w:val="0"/>
                                      <w:marBottom w:val="0"/>
                                      <w:divBdr>
                                        <w:top w:val="none" w:sz="0" w:space="0" w:color="auto"/>
                                        <w:left w:val="none" w:sz="0" w:space="0" w:color="auto"/>
                                        <w:bottom w:val="none" w:sz="0" w:space="0" w:color="auto"/>
                                        <w:right w:val="none" w:sz="0" w:space="0" w:color="auto"/>
                                      </w:divBdr>
                                      <w:divsChild>
                                        <w:div w:id="2089694555">
                                          <w:marLeft w:val="0"/>
                                          <w:marRight w:val="0"/>
                                          <w:marTop w:val="0"/>
                                          <w:marBottom w:val="0"/>
                                          <w:divBdr>
                                            <w:top w:val="none" w:sz="0" w:space="0" w:color="auto"/>
                                            <w:left w:val="none" w:sz="0" w:space="0" w:color="auto"/>
                                            <w:bottom w:val="none" w:sz="0" w:space="0" w:color="auto"/>
                                            <w:right w:val="none" w:sz="0" w:space="0" w:color="auto"/>
                                          </w:divBdr>
                                        </w:div>
                                      </w:divsChild>
                                    </w:div>
                                    <w:div w:id="1144390534">
                                      <w:marLeft w:val="0"/>
                                      <w:marRight w:val="0"/>
                                      <w:marTop w:val="0"/>
                                      <w:marBottom w:val="0"/>
                                      <w:divBdr>
                                        <w:top w:val="none" w:sz="0" w:space="0" w:color="auto"/>
                                        <w:left w:val="none" w:sz="0" w:space="0" w:color="auto"/>
                                        <w:bottom w:val="none" w:sz="0" w:space="0" w:color="auto"/>
                                        <w:right w:val="none" w:sz="0" w:space="0" w:color="auto"/>
                                      </w:divBdr>
                                      <w:divsChild>
                                        <w:div w:id="1668826158">
                                          <w:marLeft w:val="0"/>
                                          <w:marRight w:val="0"/>
                                          <w:marTop w:val="0"/>
                                          <w:marBottom w:val="0"/>
                                          <w:divBdr>
                                            <w:top w:val="none" w:sz="0" w:space="0" w:color="auto"/>
                                            <w:left w:val="none" w:sz="0" w:space="0" w:color="auto"/>
                                            <w:bottom w:val="none" w:sz="0" w:space="0" w:color="auto"/>
                                            <w:right w:val="none" w:sz="0" w:space="0" w:color="auto"/>
                                          </w:divBdr>
                                        </w:div>
                                      </w:divsChild>
                                    </w:div>
                                    <w:div w:id="1739160146">
                                      <w:marLeft w:val="0"/>
                                      <w:marRight w:val="0"/>
                                      <w:marTop w:val="0"/>
                                      <w:marBottom w:val="0"/>
                                      <w:divBdr>
                                        <w:top w:val="none" w:sz="0" w:space="0" w:color="auto"/>
                                        <w:left w:val="none" w:sz="0" w:space="0" w:color="auto"/>
                                        <w:bottom w:val="none" w:sz="0" w:space="0" w:color="auto"/>
                                        <w:right w:val="none" w:sz="0" w:space="0" w:color="auto"/>
                                      </w:divBdr>
                                      <w:divsChild>
                                        <w:div w:id="1745686849">
                                          <w:marLeft w:val="0"/>
                                          <w:marRight w:val="0"/>
                                          <w:marTop w:val="0"/>
                                          <w:marBottom w:val="0"/>
                                          <w:divBdr>
                                            <w:top w:val="none" w:sz="0" w:space="0" w:color="auto"/>
                                            <w:left w:val="none" w:sz="0" w:space="0" w:color="auto"/>
                                            <w:bottom w:val="none" w:sz="0" w:space="0" w:color="auto"/>
                                            <w:right w:val="none" w:sz="0" w:space="0" w:color="auto"/>
                                          </w:divBdr>
                                        </w:div>
                                      </w:divsChild>
                                    </w:div>
                                    <w:div w:id="1140727384">
                                      <w:marLeft w:val="0"/>
                                      <w:marRight w:val="0"/>
                                      <w:marTop w:val="0"/>
                                      <w:marBottom w:val="0"/>
                                      <w:divBdr>
                                        <w:top w:val="none" w:sz="0" w:space="0" w:color="auto"/>
                                        <w:left w:val="none" w:sz="0" w:space="0" w:color="auto"/>
                                        <w:bottom w:val="none" w:sz="0" w:space="0" w:color="auto"/>
                                        <w:right w:val="none" w:sz="0" w:space="0" w:color="auto"/>
                                      </w:divBdr>
                                      <w:divsChild>
                                        <w:div w:id="1966807307">
                                          <w:marLeft w:val="0"/>
                                          <w:marRight w:val="0"/>
                                          <w:marTop w:val="0"/>
                                          <w:marBottom w:val="0"/>
                                          <w:divBdr>
                                            <w:top w:val="none" w:sz="0" w:space="0" w:color="auto"/>
                                            <w:left w:val="none" w:sz="0" w:space="0" w:color="auto"/>
                                            <w:bottom w:val="none" w:sz="0" w:space="0" w:color="auto"/>
                                            <w:right w:val="none" w:sz="0" w:space="0" w:color="auto"/>
                                          </w:divBdr>
                                        </w:div>
                                      </w:divsChild>
                                    </w:div>
                                    <w:div w:id="1687250469">
                                      <w:marLeft w:val="0"/>
                                      <w:marRight w:val="0"/>
                                      <w:marTop w:val="0"/>
                                      <w:marBottom w:val="0"/>
                                      <w:divBdr>
                                        <w:top w:val="none" w:sz="0" w:space="0" w:color="auto"/>
                                        <w:left w:val="none" w:sz="0" w:space="0" w:color="auto"/>
                                        <w:bottom w:val="none" w:sz="0" w:space="0" w:color="auto"/>
                                        <w:right w:val="none" w:sz="0" w:space="0" w:color="auto"/>
                                      </w:divBdr>
                                      <w:divsChild>
                                        <w:div w:id="2116511347">
                                          <w:marLeft w:val="0"/>
                                          <w:marRight w:val="0"/>
                                          <w:marTop w:val="0"/>
                                          <w:marBottom w:val="0"/>
                                          <w:divBdr>
                                            <w:top w:val="none" w:sz="0" w:space="0" w:color="auto"/>
                                            <w:left w:val="none" w:sz="0" w:space="0" w:color="auto"/>
                                            <w:bottom w:val="none" w:sz="0" w:space="0" w:color="auto"/>
                                            <w:right w:val="none" w:sz="0" w:space="0" w:color="auto"/>
                                          </w:divBdr>
                                        </w:div>
                                      </w:divsChild>
                                    </w:div>
                                    <w:div w:id="1931229382">
                                      <w:marLeft w:val="0"/>
                                      <w:marRight w:val="0"/>
                                      <w:marTop w:val="0"/>
                                      <w:marBottom w:val="0"/>
                                      <w:divBdr>
                                        <w:top w:val="none" w:sz="0" w:space="0" w:color="auto"/>
                                        <w:left w:val="none" w:sz="0" w:space="0" w:color="auto"/>
                                        <w:bottom w:val="none" w:sz="0" w:space="0" w:color="auto"/>
                                        <w:right w:val="none" w:sz="0" w:space="0" w:color="auto"/>
                                      </w:divBdr>
                                      <w:divsChild>
                                        <w:div w:id="1691487426">
                                          <w:marLeft w:val="0"/>
                                          <w:marRight w:val="0"/>
                                          <w:marTop w:val="0"/>
                                          <w:marBottom w:val="0"/>
                                          <w:divBdr>
                                            <w:top w:val="none" w:sz="0" w:space="0" w:color="auto"/>
                                            <w:left w:val="none" w:sz="0" w:space="0" w:color="auto"/>
                                            <w:bottom w:val="none" w:sz="0" w:space="0" w:color="auto"/>
                                            <w:right w:val="none" w:sz="0" w:space="0" w:color="auto"/>
                                          </w:divBdr>
                                        </w:div>
                                      </w:divsChild>
                                    </w:div>
                                    <w:div w:id="2004310471">
                                      <w:marLeft w:val="0"/>
                                      <w:marRight w:val="0"/>
                                      <w:marTop w:val="0"/>
                                      <w:marBottom w:val="0"/>
                                      <w:divBdr>
                                        <w:top w:val="none" w:sz="0" w:space="0" w:color="auto"/>
                                        <w:left w:val="none" w:sz="0" w:space="0" w:color="auto"/>
                                        <w:bottom w:val="none" w:sz="0" w:space="0" w:color="auto"/>
                                        <w:right w:val="none" w:sz="0" w:space="0" w:color="auto"/>
                                      </w:divBdr>
                                      <w:divsChild>
                                        <w:div w:id="7296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GUDELO\Downloads\03%20-%20Documento%20Concepto%20de%20Arquitectura%20V1.0%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e1e07314-37cb-4aa8-bb91-a6dcb759bb2e">
      <Terms xmlns="http://schemas.microsoft.com/office/infopath/2007/PartnerControls"/>
    </lcf76f155ced4ddcb4097134ff3c332f>
    <_ip_UnifiedCompliancePolicyProperties xmlns="http://schemas.microsoft.com/sharepoint/v3" xsi:nil="true"/>
    <TaxCatchAll xmlns="0eecad27-fc1e-44fb-be9a-2d0ae0b733e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D118AF59B463934ABABD0CFBE1086172" ma:contentTypeVersion="18" ma:contentTypeDescription="Crear nuevo documento." ma:contentTypeScope="" ma:versionID="27d2abb6c40fe8a4a1c481110a68e4fc">
  <xsd:schema xmlns:xsd="http://www.w3.org/2001/XMLSchema" xmlns:xs="http://www.w3.org/2001/XMLSchema" xmlns:p="http://schemas.microsoft.com/office/2006/metadata/properties" xmlns:ns1="http://schemas.microsoft.com/sharepoint/v3" xmlns:ns2="e1e07314-37cb-4aa8-bb91-a6dcb759bb2e" xmlns:ns3="0eecad27-fc1e-44fb-be9a-2d0ae0b733e0" targetNamespace="http://schemas.microsoft.com/office/2006/metadata/properties" ma:root="true" ma:fieldsID="23b46a9910d98a21800972e2d9e5c79c" ns1:_="" ns2:_="" ns3:_="">
    <xsd:import namespace="http://schemas.microsoft.com/sharepoint/v3"/>
    <xsd:import namespace="e1e07314-37cb-4aa8-bb91-a6dcb759bb2e"/>
    <xsd:import namespace="0eecad27-fc1e-44fb-be9a-2d0ae0b733e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1:_ip_UnifiedCompliancePolicyProperties" minOccurs="0"/>
                <xsd:element ref="ns1:_ip_UnifiedCompliancePolicyUIAc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Propiedades de la Directiva de cumplimiento unificado" ma:hidden="true" ma:internalName="_ip_UnifiedCompliancePolicyProperties">
      <xsd:simpleType>
        <xsd:restriction base="dms:Note"/>
      </xsd:simpleType>
    </xsd:element>
    <xsd:element name="_ip_UnifiedCompliancePolicyUIAction" ma:index="1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e07314-37cb-4aa8-bb91-a6dcb759bb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49d6de97-83be-494d-96c3-c02279f57f39"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ecad27-fc1e-44fb-be9a-2d0ae0b733e0" elementFormDefault="qualified">
    <xsd:import namespace="http://schemas.microsoft.com/office/2006/documentManagement/types"/>
    <xsd:import namespace="http://schemas.microsoft.com/office/infopath/2007/PartnerControls"/>
    <xsd:element name="SharedWithUsers" ma:index="14"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10327593-705c-4591-8685-a682e0fdb868}" ma:internalName="TaxCatchAll" ma:showField="CatchAllData" ma:web="0eecad27-fc1e-44fb-be9a-2d0ae0b733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891E119-5BF4-4D7F-BE92-6F5D136D91ED}">
  <ds:schemaRefs>
    <ds:schemaRef ds:uri="http://schemas.openxmlformats.org/officeDocument/2006/bibliography"/>
  </ds:schemaRefs>
</ds:datastoreItem>
</file>

<file path=customXml/itemProps2.xml><?xml version="1.0" encoding="utf-8"?>
<ds:datastoreItem xmlns:ds="http://schemas.openxmlformats.org/officeDocument/2006/customXml" ds:itemID="{2E3DEB47-EBD2-4D98-B9BD-FE8A4EB65B13}">
  <ds:schemaRefs>
    <ds:schemaRef ds:uri="http://schemas.microsoft.com/office/2006/metadata/properties"/>
    <ds:schemaRef ds:uri="http://schemas.microsoft.com/office/infopath/2007/PartnerControls"/>
    <ds:schemaRef ds:uri="http://schemas.microsoft.com/sharepoint/v3"/>
    <ds:schemaRef ds:uri="e1e07314-37cb-4aa8-bb91-a6dcb759bb2e"/>
    <ds:schemaRef ds:uri="0eecad27-fc1e-44fb-be9a-2d0ae0b733e0"/>
  </ds:schemaRefs>
</ds:datastoreItem>
</file>

<file path=customXml/itemProps3.xml><?xml version="1.0" encoding="utf-8"?>
<ds:datastoreItem xmlns:ds="http://schemas.openxmlformats.org/officeDocument/2006/customXml" ds:itemID="{80294FB0-9327-45BC-A7D3-7C1F1FD1152F}">
  <ds:schemaRefs>
    <ds:schemaRef ds:uri="http://schemas.microsoft.com/sharepoint/v3/contenttype/forms"/>
  </ds:schemaRefs>
</ds:datastoreItem>
</file>

<file path=customXml/itemProps4.xml><?xml version="1.0" encoding="utf-8"?>
<ds:datastoreItem xmlns:ds="http://schemas.openxmlformats.org/officeDocument/2006/customXml" ds:itemID="{976B47D4-3D74-4157-9F43-15D6D1555B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1e07314-37cb-4aa8-bb91-a6dcb759bb2e"/>
    <ds:schemaRef ds:uri="0eecad27-fc1e-44fb-be9a-2d0ae0b733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03 - Documento Concepto de Arquitectura V1.0 1.dotx</Template>
  <TotalTime>247</TotalTime>
  <Pages>47</Pages>
  <Words>13945</Words>
  <Characters>76702</Characters>
  <Application>Microsoft Office Word</Application>
  <DocSecurity>0</DocSecurity>
  <Lines>639</Lines>
  <Paragraphs>180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RICARDO AGUDELO ALVARADO</dc:creator>
  <cp:keywords/>
  <dc:description/>
  <cp:lastModifiedBy>Javier Ricardo Agudelo Alvarado</cp:lastModifiedBy>
  <cp:revision>4</cp:revision>
  <cp:lastPrinted>2026-05-13T20:04:00Z</cp:lastPrinted>
  <dcterms:created xsi:type="dcterms:W3CDTF">2026-05-13T15:57:00Z</dcterms:created>
  <dcterms:modified xsi:type="dcterms:W3CDTF">2026-05-13T20:05:00Z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0x010100D118AF59B463934ABABD0CFBE1086172</vt:lpwstr>
  </property>
  <property fmtid="{D5CDD505-2E9C-101B-9397-08002B2CF9AE}" pid="3" name="MediaServiceImageTags">
    <vt:lpwstr/>
  </property>
</Properties>
</file>